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F977" w14:textId="77777777" w:rsidR="004D3794" w:rsidRDefault="004D3794" w:rsidP="00596E4E">
      <w:pPr>
        <w:spacing w:after="0" w:line="240" w:lineRule="auto"/>
        <w:rPr>
          <w:sz w:val="36"/>
          <w:szCs w:val="36"/>
        </w:rPr>
      </w:pPr>
    </w:p>
    <w:p w14:paraId="0ED3A1D6" w14:textId="64F47D1D" w:rsidR="00596E4E" w:rsidRDefault="00596E4E" w:rsidP="00596E4E">
      <w:pPr>
        <w:spacing w:after="0" w:line="240" w:lineRule="auto"/>
        <w:rPr>
          <w:sz w:val="36"/>
          <w:szCs w:val="36"/>
        </w:rPr>
      </w:pPr>
      <w:r>
        <w:rPr>
          <w:sz w:val="36"/>
          <w:szCs w:val="36"/>
        </w:rPr>
        <w:t xml:space="preserve">Leadership Update – </w:t>
      </w:r>
      <w:r w:rsidR="00582A35">
        <w:rPr>
          <w:sz w:val="36"/>
          <w:szCs w:val="36"/>
        </w:rPr>
        <w:t xml:space="preserve">April </w:t>
      </w:r>
      <w:r w:rsidR="003D546C">
        <w:rPr>
          <w:sz w:val="36"/>
          <w:szCs w:val="36"/>
        </w:rPr>
        <w:t>2025</w:t>
      </w:r>
    </w:p>
    <w:p w14:paraId="6933A3C6" w14:textId="6436A3F3" w:rsidR="00D21C9D" w:rsidRDefault="00D21C9D" w:rsidP="00596E4E">
      <w:pPr>
        <w:spacing w:after="120"/>
        <w:rPr>
          <w:rStyle w:val="Hyperlink"/>
          <w:bCs/>
          <w:sz w:val="28"/>
          <w:szCs w:val="28"/>
        </w:rPr>
      </w:pPr>
      <w:r w:rsidRPr="00D21C9D">
        <w:rPr>
          <w:bCs/>
          <w:sz w:val="28"/>
          <w:szCs w:val="28"/>
        </w:rPr>
        <w:t xml:space="preserve">Leadership Update and Schools Bulletin: </w:t>
      </w:r>
      <w:hyperlink r:id="rId7" w:history="1">
        <w:r w:rsidRPr="008B413E">
          <w:rPr>
            <w:rStyle w:val="Hyperlink"/>
            <w:bCs/>
            <w:sz w:val="28"/>
            <w:szCs w:val="28"/>
          </w:rPr>
          <w:t>https://www.leadershipupdate-rbwm.co.uk/</w:t>
        </w:r>
      </w:hyperlink>
    </w:p>
    <w:p w14:paraId="20B42EFC" w14:textId="51F5D222" w:rsidR="00596E4E" w:rsidRDefault="00C96A25" w:rsidP="00531863">
      <w:pPr>
        <w:spacing w:before="360" w:after="120"/>
        <w:rPr>
          <w:sz w:val="36"/>
          <w:szCs w:val="36"/>
        </w:rPr>
      </w:pPr>
      <w:r>
        <w:rPr>
          <w:b/>
          <w:sz w:val="28"/>
          <w:szCs w:val="28"/>
        </w:rPr>
        <w:t xml:space="preserve">Quality of </w:t>
      </w:r>
      <w:r w:rsidR="00596E4E">
        <w:rPr>
          <w:b/>
          <w:sz w:val="28"/>
          <w:szCs w:val="28"/>
        </w:rPr>
        <w:t>Education</w:t>
      </w:r>
    </w:p>
    <w:tbl>
      <w:tblPr>
        <w:tblStyle w:val="TableGrid"/>
        <w:tblW w:w="15055" w:type="dxa"/>
        <w:tblInd w:w="-176" w:type="dxa"/>
        <w:tblLayout w:type="fixed"/>
        <w:tblLook w:val="0420" w:firstRow="1" w:lastRow="0" w:firstColumn="0" w:lastColumn="0" w:noHBand="0" w:noVBand="1"/>
      </w:tblPr>
      <w:tblGrid>
        <w:gridCol w:w="13921"/>
        <w:gridCol w:w="1134"/>
      </w:tblGrid>
      <w:tr w:rsidR="00596E4E" w14:paraId="1D69A15F" w14:textId="77777777" w:rsidTr="00913F89">
        <w:trPr>
          <w:trHeight w:val="241"/>
        </w:trPr>
        <w:tc>
          <w:tcPr>
            <w:tcW w:w="13921" w:type="dxa"/>
            <w:tcBorders>
              <w:top w:val="single" w:sz="4" w:space="0" w:color="auto"/>
              <w:left w:val="single" w:sz="4" w:space="0" w:color="auto"/>
              <w:bottom w:val="single" w:sz="4" w:space="0" w:color="auto"/>
              <w:right w:val="single" w:sz="4" w:space="0" w:color="auto"/>
            </w:tcBorders>
            <w:hideMark/>
          </w:tcPr>
          <w:p w14:paraId="3B7B31F8" w14:textId="7636FFA7" w:rsidR="006B37F3" w:rsidRDefault="00596E4E" w:rsidP="00B259AD">
            <w:pPr>
              <w:spacing w:after="0"/>
              <w:rPr>
                <w:rFonts w:cstheme="minorHAnsi"/>
                <w:b/>
                <w:sz w:val="24"/>
                <w:szCs w:val="24"/>
              </w:rPr>
            </w:pPr>
            <w:r>
              <w:rPr>
                <w:rFonts w:cstheme="minorHAnsi"/>
                <w:b/>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14:paraId="0038C852" w14:textId="7C2710C8" w:rsidR="00596E4E" w:rsidRPr="00985655" w:rsidRDefault="00D75E43" w:rsidP="00B259AD">
            <w:pPr>
              <w:spacing w:after="0"/>
              <w:rPr>
                <w:rFonts w:cstheme="minorHAnsi"/>
                <w:b/>
                <w:sz w:val="18"/>
                <w:szCs w:val="18"/>
              </w:rPr>
            </w:pPr>
            <w:r w:rsidRPr="00985655">
              <w:rPr>
                <w:rFonts w:cstheme="minorHAnsi"/>
                <w:b/>
                <w:sz w:val="18"/>
                <w:szCs w:val="18"/>
              </w:rPr>
              <w:t xml:space="preserve">Committee/individual </w:t>
            </w:r>
          </w:p>
        </w:tc>
      </w:tr>
      <w:tr w:rsidR="00EA2799" w:rsidRPr="004A1E48" w14:paraId="72E77006" w14:textId="77777777" w:rsidTr="006B37F3">
        <w:trPr>
          <w:trHeight w:val="1433"/>
        </w:trPr>
        <w:tc>
          <w:tcPr>
            <w:tcW w:w="13921" w:type="dxa"/>
            <w:tcBorders>
              <w:top w:val="single" w:sz="4" w:space="0" w:color="auto"/>
              <w:left w:val="single" w:sz="4" w:space="0" w:color="auto"/>
              <w:bottom w:val="single" w:sz="4" w:space="0" w:color="auto"/>
              <w:right w:val="single" w:sz="4" w:space="0" w:color="auto"/>
            </w:tcBorders>
          </w:tcPr>
          <w:p w14:paraId="5DC3F368" w14:textId="311C1122" w:rsidR="004D10D2" w:rsidRPr="004D10D2" w:rsidRDefault="00C72548" w:rsidP="004D10D2">
            <w:pPr>
              <w:tabs>
                <w:tab w:val="left" w:pos="4500"/>
              </w:tabs>
              <w:spacing w:after="120" w:line="240" w:lineRule="auto"/>
              <w:rPr>
                <w:b/>
                <w:bCs/>
              </w:rPr>
            </w:pPr>
            <w:hyperlink r:id="rId8" w:history="1">
              <w:r w:rsidR="004D10D2" w:rsidRPr="004D10D2">
                <w:rPr>
                  <w:rStyle w:val="Hyperlink"/>
                  <w:b/>
                  <w:bCs/>
                </w:rPr>
                <w:t xml:space="preserve">Deployment of Teaching Assistants  </w:t>
              </w:r>
            </w:hyperlink>
            <w:r w:rsidR="004D10D2">
              <w:rPr>
                <w:b/>
                <w:bCs/>
                <w:color w:val="7030A0"/>
              </w:rPr>
              <w:t xml:space="preserve">  </w:t>
            </w:r>
          </w:p>
          <w:p w14:paraId="2271B928" w14:textId="7C72324A" w:rsidR="004D10D2" w:rsidRPr="004D10D2" w:rsidRDefault="004D10D2" w:rsidP="004D10D2">
            <w:pPr>
              <w:tabs>
                <w:tab w:val="left" w:pos="4500"/>
              </w:tabs>
              <w:spacing w:after="120" w:line="240" w:lineRule="auto"/>
            </w:pPr>
            <w:r w:rsidRPr="004D10D2">
              <w:t xml:space="preserve">This guidance is designed to help </w:t>
            </w:r>
            <w:r>
              <w:t xml:space="preserve">you </w:t>
            </w:r>
            <w:r w:rsidRPr="004D10D2">
              <w:t>make decisions about how to deploy your teaching assistants.</w:t>
            </w:r>
            <w:r>
              <w:t xml:space="preserve"> </w:t>
            </w:r>
            <w:r w:rsidRPr="004D10D2">
              <w:t>Its five recommendations are drawn from the evidence base on teaching assistant (TA) deployment practices and how these can lead to improved outcomes.</w:t>
            </w:r>
          </w:p>
          <w:p w14:paraId="02DE5354" w14:textId="77777777" w:rsidR="00776385" w:rsidRDefault="009260DC" w:rsidP="006B37F3">
            <w:pPr>
              <w:tabs>
                <w:tab w:val="left" w:pos="4500"/>
              </w:tabs>
              <w:spacing w:after="120" w:line="240" w:lineRule="auto"/>
            </w:pPr>
            <w:r>
              <w:t xml:space="preserve">This web page contains more information and links to the </w:t>
            </w:r>
            <w:r w:rsidR="004D10D2">
              <w:t>guidance from Education Endowment Foundation.</w:t>
            </w:r>
          </w:p>
          <w:p w14:paraId="3B126C5B" w14:textId="04AEDC29" w:rsidR="005C291F" w:rsidRPr="004A1E48" w:rsidRDefault="005C291F" w:rsidP="006B37F3">
            <w:pPr>
              <w:tabs>
                <w:tab w:val="left" w:pos="4500"/>
              </w:tabs>
              <w:spacing w:after="120" w:line="240" w:lineRule="auto"/>
            </w:pPr>
          </w:p>
        </w:tc>
        <w:tc>
          <w:tcPr>
            <w:tcW w:w="1134" w:type="dxa"/>
            <w:tcBorders>
              <w:top w:val="single" w:sz="4" w:space="0" w:color="auto"/>
              <w:left w:val="single" w:sz="4" w:space="0" w:color="auto"/>
              <w:bottom w:val="single" w:sz="4" w:space="0" w:color="auto"/>
              <w:right w:val="single" w:sz="4" w:space="0" w:color="auto"/>
            </w:tcBorders>
          </w:tcPr>
          <w:p w14:paraId="4CD3C2DD" w14:textId="77777777" w:rsidR="00EA2799" w:rsidRPr="004A1E48" w:rsidRDefault="00EA2799" w:rsidP="00C11B12">
            <w:pPr>
              <w:spacing w:after="0" w:line="240" w:lineRule="auto"/>
              <w:rPr>
                <w:rFonts w:cstheme="minorHAnsi"/>
                <w:sz w:val="24"/>
                <w:szCs w:val="24"/>
              </w:rPr>
            </w:pPr>
          </w:p>
        </w:tc>
      </w:tr>
      <w:tr w:rsidR="000A44A8" w:rsidRPr="00BD3144" w14:paraId="2125E5E7" w14:textId="77777777" w:rsidTr="00985655">
        <w:tc>
          <w:tcPr>
            <w:tcW w:w="13921" w:type="dxa"/>
            <w:tcBorders>
              <w:top w:val="single" w:sz="4" w:space="0" w:color="auto"/>
              <w:left w:val="single" w:sz="4" w:space="0" w:color="auto"/>
              <w:bottom w:val="single" w:sz="4" w:space="0" w:color="auto"/>
              <w:right w:val="single" w:sz="4" w:space="0" w:color="auto"/>
            </w:tcBorders>
          </w:tcPr>
          <w:p w14:paraId="2E0A04A3" w14:textId="62258F7D" w:rsidR="009260DC" w:rsidRPr="004D10D2" w:rsidRDefault="00C72548" w:rsidP="007E427D">
            <w:pPr>
              <w:tabs>
                <w:tab w:val="left" w:pos="4500"/>
              </w:tabs>
              <w:spacing w:after="120" w:line="240" w:lineRule="auto"/>
              <w:rPr>
                <w:b/>
                <w:bCs/>
              </w:rPr>
            </w:pPr>
            <w:hyperlink r:id="rId9" w:history="1">
              <w:r w:rsidR="004D10D2" w:rsidRPr="004D10D2">
                <w:rPr>
                  <w:rStyle w:val="Hyperlink"/>
                  <w:b/>
                  <w:bCs/>
                </w:rPr>
                <w:t>STA Assessment Update April 2025</w:t>
              </w:r>
            </w:hyperlink>
          </w:p>
          <w:p w14:paraId="056D6DAF" w14:textId="77777777" w:rsidR="00776385" w:rsidRDefault="009260DC" w:rsidP="006B37F3">
            <w:pPr>
              <w:tabs>
                <w:tab w:val="left" w:pos="4500"/>
              </w:tabs>
              <w:spacing w:after="120" w:line="240" w:lineRule="auto"/>
            </w:pPr>
            <w:r>
              <w:t>Th</w:t>
            </w:r>
            <w:r w:rsidR="00EE55E7">
              <w:t>is</w:t>
            </w:r>
            <w:r>
              <w:t xml:space="preserve"> web page will link you to the </w:t>
            </w:r>
            <w:r w:rsidR="00EE55E7">
              <w:t xml:space="preserve">full </w:t>
            </w:r>
            <w:r w:rsidR="004D10D2">
              <w:t>updates</w:t>
            </w:r>
            <w:r w:rsidR="00F21E31">
              <w:t xml:space="preserve"> for Reception, Key stage 1 and Key stage2 from the Standards and Testing Agency</w:t>
            </w:r>
            <w:r w:rsidR="004D10D2">
              <w:t>.</w:t>
            </w:r>
          </w:p>
          <w:p w14:paraId="47E704D6" w14:textId="4340B54F" w:rsidR="005C291F" w:rsidRDefault="005C291F" w:rsidP="006B37F3">
            <w:pPr>
              <w:tabs>
                <w:tab w:val="left" w:pos="4500"/>
              </w:tabs>
              <w:spacing w:after="120" w:line="240" w:lineRule="auto"/>
            </w:pPr>
          </w:p>
        </w:tc>
        <w:tc>
          <w:tcPr>
            <w:tcW w:w="1134" w:type="dxa"/>
            <w:tcBorders>
              <w:top w:val="single" w:sz="4" w:space="0" w:color="auto"/>
              <w:left w:val="single" w:sz="4" w:space="0" w:color="auto"/>
              <w:bottom w:val="single" w:sz="4" w:space="0" w:color="auto"/>
              <w:right w:val="single" w:sz="4" w:space="0" w:color="auto"/>
            </w:tcBorders>
          </w:tcPr>
          <w:p w14:paraId="04B14EBA" w14:textId="77777777" w:rsidR="000A44A8" w:rsidRPr="00BD3144" w:rsidRDefault="000A44A8" w:rsidP="00C11B12">
            <w:pPr>
              <w:spacing w:after="0" w:line="240" w:lineRule="auto"/>
              <w:rPr>
                <w:rFonts w:cstheme="minorHAnsi"/>
                <w:sz w:val="24"/>
                <w:szCs w:val="24"/>
              </w:rPr>
            </w:pPr>
          </w:p>
        </w:tc>
      </w:tr>
      <w:tr w:rsidR="007E427D" w:rsidRPr="00BD3144" w14:paraId="6D4BDE8F" w14:textId="77777777" w:rsidTr="00985655">
        <w:tc>
          <w:tcPr>
            <w:tcW w:w="13921" w:type="dxa"/>
            <w:tcBorders>
              <w:top w:val="single" w:sz="4" w:space="0" w:color="auto"/>
              <w:left w:val="single" w:sz="4" w:space="0" w:color="auto"/>
              <w:bottom w:val="single" w:sz="4" w:space="0" w:color="auto"/>
              <w:right w:val="single" w:sz="4" w:space="0" w:color="auto"/>
            </w:tcBorders>
          </w:tcPr>
          <w:p w14:paraId="4572ACFA" w14:textId="77777777" w:rsidR="00C41834" w:rsidRDefault="00C41834" w:rsidP="00C41834">
            <w:pPr>
              <w:tabs>
                <w:tab w:val="left" w:pos="4500"/>
              </w:tabs>
              <w:spacing w:after="120" w:line="240" w:lineRule="auto"/>
              <w:rPr>
                <w:b/>
                <w:bCs/>
              </w:rPr>
            </w:pPr>
            <w:r>
              <w:rPr>
                <w:b/>
                <w:bCs/>
              </w:rPr>
              <w:t xml:space="preserve"> </w:t>
            </w:r>
            <w:hyperlink r:id="rId10" w:history="1">
              <w:r w:rsidRPr="00C41834">
                <w:rPr>
                  <w:rStyle w:val="Hyperlink"/>
                  <w:b/>
                  <w:bCs/>
                </w:rPr>
                <w:t>Sign up for feature testing of the new National Curriculum</w:t>
              </w:r>
            </w:hyperlink>
            <w:r>
              <w:rPr>
                <w:b/>
                <w:bCs/>
              </w:rPr>
              <w:t xml:space="preserve"> </w:t>
            </w:r>
          </w:p>
          <w:p w14:paraId="1F03AF8D" w14:textId="77777777" w:rsidR="00776385" w:rsidRDefault="00C41834" w:rsidP="006B37F3">
            <w:pPr>
              <w:tabs>
                <w:tab w:val="left" w:pos="4500"/>
              </w:tabs>
              <w:spacing w:after="120" w:line="240" w:lineRule="auto"/>
            </w:pPr>
            <w:r w:rsidRPr="00C41834">
              <w:t>Following Pearsons work</w:t>
            </w:r>
            <w:r>
              <w:t xml:space="preserve"> and research into the New National Curriculum t</w:t>
            </w:r>
            <w:r w:rsidRPr="00C41834">
              <w:t xml:space="preserve">he next step </w:t>
            </w:r>
            <w:r>
              <w:t>is for</w:t>
            </w:r>
            <w:r w:rsidRPr="00C41834">
              <w:t xml:space="preserve"> Pearson </w:t>
            </w:r>
            <w:r>
              <w:t xml:space="preserve">to carry out </w:t>
            </w:r>
            <w:r w:rsidRPr="00C41834">
              <w:t>user engagement activities</w:t>
            </w:r>
            <w:r>
              <w:t xml:space="preserve">. </w:t>
            </w:r>
            <w:r w:rsidRPr="00C41834">
              <w:t>If you are interested in taking part and would like to receive more information, please complete an </w:t>
            </w:r>
            <w:hyperlink r:id="rId11" w:tgtFrame="_blank" w:history="1">
              <w:r w:rsidRPr="00C41834">
                <w:rPr>
                  <w:rStyle w:val="Hyperlink"/>
                  <w:color w:val="auto"/>
                  <w:u w:val="none"/>
                </w:rPr>
                <w:t>expression of interest form for Pearson’s user testing</w:t>
              </w:r>
            </w:hyperlink>
            <w:r>
              <w:t xml:space="preserve"> by following this link.</w:t>
            </w:r>
          </w:p>
          <w:p w14:paraId="52AFB154" w14:textId="24787C2E" w:rsidR="005C291F" w:rsidRPr="00EE55E7" w:rsidRDefault="005C291F" w:rsidP="006B37F3">
            <w:pPr>
              <w:tabs>
                <w:tab w:val="left" w:pos="4500"/>
              </w:tabs>
              <w:spacing w:after="120" w:line="240" w:lineRule="auto"/>
            </w:pPr>
          </w:p>
        </w:tc>
        <w:tc>
          <w:tcPr>
            <w:tcW w:w="1134" w:type="dxa"/>
            <w:tcBorders>
              <w:top w:val="single" w:sz="4" w:space="0" w:color="auto"/>
              <w:left w:val="single" w:sz="4" w:space="0" w:color="auto"/>
              <w:bottom w:val="single" w:sz="4" w:space="0" w:color="auto"/>
              <w:right w:val="single" w:sz="4" w:space="0" w:color="auto"/>
            </w:tcBorders>
          </w:tcPr>
          <w:p w14:paraId="3932CF6A" w14:textId="77777777" w:rsidR="007E427D" w:rsidRPr="00BD3144" w:rsidRDefault="007E427D" w:rsidP="00C11B12">
            <w:pPr>
              <w:spacing w:after="0" w:line="240" w:lineRule="auto"/>
              <w:rPr>
                <w:rFonts w:cstheme="minorHAnsi"/>
                <w:sz w:val="24"/>
                <w:szCs w:val="24"/>
              </w:rPr>
            </w:pPr>
          </w:p>
        </w:tc>
      </w:tr>
      <w:tr w:rsidR="00866C61" w:rsidRPr="00BD3144" w14:paraId="280A836D" w14:textId="77777777" w:rsidTr="00985655">
        <w:tc>
          <w:tcPr>
            <w:tcW w:w="13921" w:type="dxa"/>
            <w:tcBorders>
              <w:top w:val="single" w:sz="4" w:space="0" w:color="auto"/>
              <w:left w:val="single" w:sz="4" w:space="0" w:color="auto"/>
              <w:bottom w:val="single" w:sz="4" w:space="0" w:color="auto"/>
              <w:right w:val="single" w:sz="4" w:space="0" w:color="auto"/>
            </w:tcBorders>
          </w:tcPr>
          <w:p w14:paraId="07FFC654" w14:textId="77777777" w:rsidR="00311FAB" w:rsidRDefault="00C72548" w:rsidP="00C41834">
            <w:pPr>
              <w:tabs>
                <w:tab w:val="left" w:pos="4500"/>
              </w:tabs>
              <w:spacing w:after="120" w:line="240" w:lineRule="auto"/>
              <w:rPr>
                <w:b/>
                <w:bCs/>
              </w:rPr>
            </w:pPr>
            <w:hyperlink r:id="rId12" w:history="1">
              <w:r w:rsidR="00C41834" w:rsidRPr="00C41834">
                <w:rPr>
                  <w:rStyle w:val="Hyperlink"/>
                  <w:b/>
                  <w:bCs/>
                </w:rPr>
                <w:t>2025 Reception Baseline Assessment</w:t>
              </w:r>
            </w:hyperlink>
            <w:r w:rsidR="00C41834">
              <w:rPr>
                <w:b/>
                <w:bCs/>
              </w:rPr>
              <w:t xml:space="preserve">    </w:t>
            </w:r>
          </w:p>
          <w:p w14:paraId="16DBC973" w14:textId="77777777" w:rsidR="00311FAB" w:rsidRDefault="00311FAB" w:rsidP="00311FAB">
            <w:pPr>
              <w:tabs>
                <w:tab w:val="left" w:pos="4500"/>
              </w:tabs>
              <w:spacing w:after="120"/>
            </w:pPr>
            <w:r>
              <w:t xml:space="preserve">Guidance from the </w:t>
            </w:r>
            <w:r w:rsidR="00EE55E7">
              <w:t>Standards and Testing Agency are linked from this web page.</w:t>
            </w:r>
            <w:r>
              <w:t xml:space="preserve"> </w:t>
            </w:r>
            <w:r w:rsidRPr="00311FAB">
              <w:t>This document sets out the statutory requirements for the reception baseline assessment (RBA) and reporting arrangements for the academic year 2025 to 2026.</w:t>
            </w:r>
            <w:r>
              <w:t xml:space="preserve"> </w:t>
            </w:r>
          </w:p>
          <w:p w14:paraId="16D8AB96" w14:textId="77777777" w:rsidR="00311FAB" w:rsidRDefault="00311FAB" w:rsidP="005C291F">
            <w:pPr>
              <w:tabs>
                <w:tab w:val="left" w:pos="4500"/>
              </w:tabs>
              <w:spacing w:before="240" w:after="0" w:line="240" w:lineRule="auto"/>
            </w:pPr>
            <w:r>
              <w:t xml:space="preserve">It is relevant to </w:t>
            </w:r>
            <w:r w:rsidRPr="00311FAB">
              <w:t>the following schools with a reception cohort:</w:t>
            </w:r>
            <w:r>
              <w:t xml:space="preserve">      *</w:t>
            </w:r>
            <w:r w:rsidRPr="00311FAB">
              <w:t>maintained schools</w:t>
            </w:r>
            <w:r>
              <w:t xml:space="preserve">      *</w:t>
            </w:r>
            <w:r w:rsidRPr="00311FAB">
              <w:t>academies, including free schools</w:t>
            </w:r>
            <w:r>
              <w:t xml:space="preserve">    </w:t>
            </w:r>
          </w:p>
          <w:p w14:paraId="23AC72B3" w14:textId="7F54CA77" w:rsidR="00311FAB" w:rsidRDefault="00311FAB" w:rsidP="005C291F">
            <w:pPr>
              <w:tabs>
                <w:tab w:val="left" w:pos="4500"/>
              </w:tabs>
              <w:spacing w:before="240" w:after="0" w:line="240" w:lineRule="auto"/>
            </w:pPr>
            <w:r>
              <w:t xml:space="preserve">                                                                                                                    *</w:t>
            </w:r>
            <w:proofErr w:type="gramStart"/>
            <w:r w:rsidRPr="00311FAB">
              <w:t>special</w:t>
            </w:r>
            <w:proofErr w:type="gramEnd"/>
            <w:r w:rsidRPr="00311FAB">
              <w:t xml:space="preserve"> schools, including maintained special schools and special academies</w:t>
            </w:r>
            <w:r>
              <w:t xml:space="preserve">  </w:t>
            </w:r>
          </w:p>
          <w:p w14:paraId="5B230261" w14:textId="77777777" w:rsidR="00776385" w:rsidRDefault="00311FAB" w:rsidP="005C291F">
            <w:pPr>
              <w:tabs>
                <w:tab w:val="left" w:pos="4500"/>
              </w:tabs>
              <w:spacing w:before="240" w:after="0" w:line="240" w:lineRule="auto"/>
            </w:pPr>
            <w:r>
              <w:t xml:space="preserve">                                                                                                                    *</w:t>
            </w:r>
            <w:r w:rsidRPr="00311FAB">
              <w:t>Ministry of Defence (MoD) schools</w:t>
            </w:r>
          </w:p>
          <w:p w14:paraId="2298E651" w14:textId="77777777" w:rsidR="005C291F" w:rsidRDefault="005C291F" w:rsidP="006B37F3">
            <w:pPr>
              <w:tabs>
                <w:tab w:val="left" w:pos="4500"/>
              </w:tabs>
              <w:spacing w:after="0" w:line="240" w:lineRule="auto"/>
            </w:pPr>
          </w:p>
          <w:p w14:paraId="4A655856" w14:textId="6DD8163A" w:rsidR="006B37F3" w:rsidRPr="00311FAB" w:rsidRDefault="006B37F3" w:rsidP="006B37F3">
            <w:pPr>
              <w:tabs>
                <w:tab w:val="left" w:pos="4500"/>
              </w:tabs>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14:paraId="2CFAAEA4" w14:textId="77777777" w:rsidR="00866C61" w:rsidRPr="00BD3144" w:rsidRDefault="00866C61" w:rsidP="00C11B12">
            <w:pPr>
              <w:spacing w:after="0" w:line="240" w:lineRule="auto"/>
              <w:rPr>
                <w:rFonts w:cstheme="minorHAnsi"/>
                <w:sz w:val="24"/>
                <w:szCs w:val="24"/>
              </w:rPr>
            </w:pPr>
          </w:p>
        </w:tc>
      </w:tr>
      <w:tr w:rsidR="00866C61" w:rsidRPr="00BD3144" w14:paraId="3A603A04" w14:textId="77777777" w:rsidTr="006B37F3">
        <w:trPr>
          <w:trHeight w:val="58"/>
        </w:trPr>
        <w:tc>
          <w:tcPr>
            <w:tcW w:w="13921" w:type="dxa"/>
            <w:tcBorders>
              <w:top w:val="single" w:sz="4" w:space="0" w:color="auto"/>
              <w:left w:val="single" w:sz="4" w:space="0" w:color="auto"/>
              <w:bottom w:val="single" w:sz="4" w:space="0" w:color="auto"/>
              <w:right w:val="single" w:sz="4" w:space="0" w:color="auto"/>
            </w:tcBorders>
          </w:tcPr>
          <w:p w14:paraId="53257BBC" w14:textId="77777777" w:rsidR="00146AFF" w:rsidRDefault="00C72548" w:rsidP="00146AFF">
            <w:pPr>
              <w:tabs>
                <w:tab w:val="left" w:pos="4500"/>
              </w:tabs>
              <w:spacing w:after="0" w:line="240" w:lineRule="auto"/>
              <w:rPr>
                <w:b/>
                <w:bCs/>
              </w:rPr>
            </w:pPr>
            <w:hyperlink r:id="rId13" w:history="1">
              <w:r w:rsidR="00146AFF" w:rsidRPr="00146AFF">
                <w:rPr>
                  <w:rStyle w:val="Hyperlink"/>
                  <w:b/>
                  <w:bCs/>
                </w:rPr>
                <w:t xml:space="preserve"> Multiplication tables check: IT guidance </w:t>
              </w:r>
            </w:hyperlink>
          </w:p>
          <w:p w14:paraId="1738932C" w14:textId="77777777" w:rsidR="00776385" w:rsidRPr="00776385" w:rsidRDefault="00776385" w:rsidP="00776385">
            <w:pPr>
              <w:tabs>
                <w:tab w:val="left" w:pos="4500"/>
              </w:tabs>
              <w:spacing w:after="0" w:line="240" w:lineRule="auto"/>
            </w:pPr>
            <w:r w:rsidRPr="00776385">
              <w:t>It is a statutory requirement for schools to administer the multiplication tables check (MTC). </w:t>
            </w:r>
          </w:p>
          <w:p w14:paraId="7072AC03" w14:textId="77777777" w:rsidR="00776385" w:rsidRPr="00776385" w:rsidRDefault="00776385" w:rsidP="00776385">
            <w:pPr>
              <w:tabs>
                <w:tab w:val="left" w:pos="4500"/>
              </w:tabs>
              <w:spacing w:after="0" w:line="240" w:lineRule="auto"/>
            </w:pPr>
            <w:r w:rsidRPr="00776385">
              <w:t>We recommend reviewing this guidance in advance of the MTC service opening, to ensure sufficient time to resolve any compatibility issues if they occur.  </w:t>
            </w:r>
          </w:p>
          <w:p w14:paraId="06AEBDCA" w14:textId="77777777" w:rsidR="006B37F3" w:rsidRDefault="00146AFF" w:rsidP="006B37F3">
            <w:pPr>
              <w:tabs>
                <w:tab w:val="left" w:pos="4500"/>
              </w:tabs>
              <w:spacing w:after="0" w:line="240" w:lineRule="auto"/>
              <w:rPr>
                <w:b/>
                <w:bCs/>
              </w:rPr>
            </w:pPr>
            <w:r>
              <w:rPr>
                <w:b/>
                <w:bCs/>
              </w:rPr>
              <w:t xml:space="preserve">  </w:t>
            </w:r>
          </w:p>
          <w:p w14:paraId="66525B92" w14:textId="1D05E855" w:rsidR="00146AFF" w:rsidRPr="00146AFF" w:rsidRDefault="00776385" w:rsidP="006B37F3">
            <w:pPr>
              <w:tabs>
                <w:tab w:val="left" w:pos="4500"/>
              </w:tabs>
              <w:spacing w:after="0" w:line="240" w:lineRule="auto"/>
              <w:rPr>
                <w:b/>
                <w:bCs/>
              </w:rPr>
            </w:pPr>
            <w:r>
              <w:t xml:space="preserve">This web page provides links to MTC </w:t>
            </w:r>
            <w:r w:rsidRPr="00776385">
              <w:t>dates</w:t>
            </w:r>
            <w:r>
              <w:t xml:space="preserve">, </w:t>
            </w:r>
            <w:hyperlink r:id="rId14" w:history="1">
              <w:r w:rsidRPr="00776385">
                <w:rPr>
                  <w:rStyle w:val="Hyperlink"/>
                  <w:color w:val="auto"/>
                  <w:u w:val="none"/>
                </w:rPr>
                <w:t>2025 key stage 2 assessment and reporting arrangements (ARA)</w:t>
              </w:r>
            </w:hyperlink>
            <w:r w:rsidRPr="00776385">
              <w:t xml:space="preserve"> and IT</w:t>
            </w:r>
            <w:r>
              <w:t xml:space="preserve"> Guidance document</w:t>
            </w:r>
            <w:r w:rsidR="006B37F3">
              <w:t>.</w:t>
            </w:r>
            <w:r w:rsidR="00146AFF">
              <w:rPr>
                <w:b/>
                <w:bCs/>
              </w:rPr>
              <w:t xml:space="preserve">                                                                            </w:t>
            </w:r>
          </w:p>
          <w:p w14:paraId="22F53E1C" w14:textId="35914E9B" w:rsidR="009A243E" w:rsidRPr="00F154FF" w:rsidRDefault="009A243E" w:rsidP="00F7071E">
            <w:pPr>
              <w:tabs>
                <w:tab w:val="left" w:pos="4500"/>
              </w:tabs>
              <w:spacing w:after="0" w:line="240" w:lineRule="auto"/>
            </w:pPr>
          </w:p>
        </w:tc>
        <w:tc>
          <w:tcPr>
            <w:tcW w:w="1134" w:type="dxa"/>
            <w:tcBorders>
              <w:top w:val="single" w:sz="4" w:space="0" w:color="auto"/>
              <w:left w:val="single" w:sz="4" w:space="0" w:color="auto"/>
              <w:bottom w:val="single" w:sz="4" w:space="0" w:color="auto"/>
              <w:right w:val="single" w:sz="4" w:space="0" w:color="auto"/>
            </w:tcBorders>
          </w:tcPr>
          <w:p w14:paraId="355C8B7E" w14:textId="77777777" w:rsidR="00866C61" w:rsidRPr="00BD3144" w:rsidRDefault="00866C61" w:rsidP="00C11B12">
            <w:pPr>
              <w:spacing w:after="0" w:line="240" w:lineRule="auto"/>
              <w:rPr>
                <w:rFonts w:cstheme="minorHAnsi"/>
                <w:sz w:val="24"/>
                <w:szCs w:val="24"/>
              </w:rPr>
            </w:pPr>
          </w:p>
        </w:tc>
      </w:tr>
      <w:tr w:rsidR="00816C59" w:rsidRPr="00BD3144" w14:paraId="1B597053" w14:textId="77777777" w:rsidTr="006B37F3">
        <w:trPr>
          <w:trHeight w:val="983"/>
        </w:trPr>
        <w:tc>
          <w:tcPr>
            <w:tcW w:w="13921" w:type="dxa"/>
            <w:tcBorders>
              <w:top w:val="single" w:sz="4" w:space="0" w:color="auto"/>
              <w:left w:val="single" w:sz="4" w:space="0" w:color="auto"/>
              <w:bottom w:val="single" w:sz="4" w:space="0" w:color="auto"/>
              <w:right w:val="single" w:sz="4" w:space="0" w:color="auto"/>
            </w:tcBorders>
          </w:tcPr>
          <w:p w14:paraId="47F1ED8F" w14:textId="769DBBD8" w:rsidR="00776385" w:rsidRDefault="00776385" w:rsidP="00776385">
            <w:pPr>
              <w:tabs>
                <w:tab w:val="left" w:pos="4500"/>
              </w:tabs>
              <w:spacing w:after="120" w:line="240" w:lineRule="auto"/>
              <w:rPr>
                <w:b/>
                <w:bCs/>
              </w:rPr>
            </w:pPr>
            <w:r>
              <w:rPr>
                <w:b/>
                <w:bCs/>
              </w:rPr>
              <w:t xml:space="preserve"> </w:t>
            </w:r>
            <w:hyperlink r:id="rId15" w:history="1">
              <w:r w:rsidR="00EB3E4E" w:rsidRPr="00EB3E4E">
                <w:rPr>
                  <w:rStyle w:val="Hyperlink"/>
                  <w:b/>
                  <w:bCs/>
                </w:rPr>
                <w:t>National Curriculum Assessments: key stage 2 tests</w:t>
              </w:r>
            </w:hyperlink>
            <w:r>
              <w:rPr>
                <w:b/>
                <w:bCs/>
              </w:rPr>
              <w:t xml:space="preserve">                                                                              </w:t>
            </w:r>
          </w:p>
          <w:p w14:paraId="60F84F5F" w14:textId="77777777" w:rsidR="008679F6" w:rsidRDefault="00776385" w:rsidP="006B37F3">
            <w:pPr>
              <w:tabs>
                <w:tab w:val="left" w:pos="4500"/>
              </w:tabs>
              <w:spacing w:after="120" w:line="240" w:lineRule="auto"/>
            </w:pPr>
            <w:r w:rsidRPr="00776385">
              <w:t>Guidance for headteachers, teachers and test administrators involved in administering the key stage 2 (KS2) national curriculum tests</w:t>
            </w:r>
            <w:r>
              <w:t xml:space="preserve"> i</w:t>
            </w:r>
            <w:r w:rsidR="00EB3E4E">
              <w:t>s</w:t>
            </w:r>
            <w:r>
              <w:t xml:space="preserve"> available via th</w:t>
            </w:r>
            <w:r w:rsidR="00EB3E4E">
              <w:t>is</w:t>
            </w:r>
            <w:r>
              <w:t xml:space="preserve"> link.</w:t>
            </w:r>
          </w:p>
          <w:p w14:paraId="068F2E31" w14:textId="62389D69" w:rsidR="005C291F" w:rsidRDefault="005C291F" w:rsidP="006B37F3">
            <w:pPr>
              <w:tabs>
                <w:tab w:val="left" w:pos="4500"/>
              </w:tabs>
              <w:spacing w:after="120" w:line="240" w:lineRule="auto"/>
            </w:pPr>
          </w:p>
        </w:tc>
        <w:tc>
          <w:tcPr>
            <w:tcW w:w="1134" w:type="dxa"/>
            <w:tcBorders>
              <w:top w:val="single" w:sz="4" w:space="0" w:color="auto"/>
              <w:left w:val="single" w:sz="4" w:space="0" w:color="auto"/>
              <w:bottom w:val="single" w:sz="4" w:space="0" w:color="auto"/>
              <w:right w:val="single" w:sz="4" w:space="0" w:color="auto"/>
            </w:tcBorders>
          </w:tcPr>
          <w:p w14:paraId="3DEBD50F" w14:textId="77777777" w:rsidR="00816C59" w:rsidRPr="00BD3144" w:rsidRDefault="00816C59" w:rsidP="00C11B12">
            <w:pPr>
              <w:spacing w:after="0" w:line="240" w:lineRule="auto"/>
              <w:rPr>
                <w:rFonts w:cstheme="minorHAnsi"/>
                <w:sz w:val="24"/>
                <w:szCs w:val="24"/>
              </w:rPr>
            </w:pPr>
          </w:p>
        </w:tc>
      </w:tr>
    </w:tbl>
    <w:p w14:paraId="27AD1513" w14:textId="39A2E62D" w:rsidR="00087B0D" w:rsidRDefault="00C96A25" w:rsidP="00467A0D">
      <w:pPr>
        <w:spacing w:before="600" w:after="120"/>
        <w:rPr>
          <w:sz w:val="36"/>
          <w:szCs w:val="36"/>
        </w:rPr>
      </w:pPr>
      <w:r>
        <w:rPr>
          <w:b/>
          <w:sz w:val="28"/>
          <w:szCs w:val="28"/>
        </w:rPr>
        <w:t xml:space="preserve">Personal </w:t>
      </w:r>
      <w:r w:rsidR="00087B0D">
        <w:rPr>
          <w:b/>
          <w:sz w:val="28"/>
          <w:szCs w:val="28"/>
        </w:rPr>
        <w:t>Development</w:t>
      </w:r>
    </w:p>
    <w:tbl>
      <w:tblPr>
        <w:tblStyle w:val="TableGrid"/>
        <w:tblW w:w="15055" w:type="dxa"/>
        <w:tblInd w:w="-176" w:type="dxa"/>
        <w:tblLayout w:type="fixed"/>
        <w:tblLook w:val="0420" w:firstRow="1" w:lastRow="0" w:firstColumn="0" w:lastColumn="0" w:noHBand="0" w:noVBand="1"/>
      </w:tblPr>
      <w:tblGrid>
        <w:gridCol w:w="13921"/>
        <w:gridCol w:w="1134"/>
      </w:tblGrid>
      <w:tr w:rsidR="00AA728C" w:rsidRPr="00FF0697" w14:paraId="0FEC8381" w14:textId="77777777" w:rsidTr="004C05BF">
        <w:tc>
          <w:tcPr>
            <w:tcW w:w="13921" w:type="dxa"/>
            <w:tcBorders>
              <w:top w:val="single" w:sz="4" w:space="0" w:color="auto"/>
              <w:left w:val="single" w:sz="4" w:space="0" w:color="auto"/>
              <w:bottom w:val="single" w:sz="4" w:space="0" w:color="auto"/>
              <w:right w:val="single" w:sz="4" w:space="0" w:color="auto"/>
            </w:tcBorders>
          </w:tcPr>
          <w:p w14:paraId="7A4400B2" w14:textId="77777777" w:rsidR="00A01731" w:rsidRDefault="00EB3E4E" w:rsidP="00A01731">
            <w:pPr>
              <w:shd w:val="clear" w:color="auto" w:fill="FFFFFF"/>
              <w:spacing w:after="120" w:line="273" w:lineRule="atLeast"/>
              <w:rPr>
                <w:b/>
                <w:bCs/>
              </w:rPr>
            </w:pPr>
            <w:r>
              <w:rPr>
                <w:b/>
                <w:bCs/>
              </w:rPr>
              <w:t xml:space="preserve">  </w:t>
            </w:r>
            <w:hyperlink r:id="rId16" w:history="1">
              <w:r w:rsidRPr="00EB3E4E">
                <w:rPr>
                  <w:rStyle w:val="Hyperlink"/>
                  <w:b/>
                  <w:bCs/>
                </w:rPr>
                <w:t>Pupil attendance in schools</w:t>
              </w:r>
            </w:hyperlink>
            <w:r>
              <w:rPr>
                <w:b/>
                <w:bCs/>
              </w:rPr>
              <w:t xml:space="preserve">  </w:t>
            </w:r>
          </w:p>
          <w:p w14:paraId="7B944919" w14:textId="77777777" w:rsidR="00A01731" w:rsidRDefault="00A01731" w:rsidP="00A01731">
            <w:pPr>
              <w:shd w:val="clear" w:color="auto" w:fill="FFFFFF"/>
              <w:spacing w:after="120" w:line="273" w:lineRule="atLeast"/>
            </w:pPr>
            <w:r>
              <w:t>T</w:t>
            </w:r>
            <w:r w:rsidRPr="00A01731">
              <w:t>he Department has published updated official statistics on attendance levels, including overall, authorised, and unauthorised absences, in state-funded primary, secondary, and special schools.</w:t>
            </w:r>
            <w:r w:rsidR="00EB3E4E" w:rsidRPr="00A01731">
              <w:t xml:space="preserve"> </w:t>
            </w:r>
          </w:p>
          <w:p w14:paraId="75B88311" w14:textId="77777777" w:rsidR="006B37F3" w:rsidRDefault="00A01731" w:rsidP="00A01731">
            <w:pPr>
              <w:shd w:val="clear" w:color="auto" w:fill="FFFFFF"/>
              <w:spacing w:after="120" w:line="273" w:lineRule="atLeast"/>
            </w:pPr>
            <w:r>
              <w:t>This web page will link you to the headline facts and figures, and GOV.UK publication Pupil attendance in schools: 9 September2024 to 4 April 2025</w:t>
            </w:r>
            <w:r w:rsidRPr="00A01731">
              <w:t>.</w:t>
            </w:r>
            <w:r w:rsidR="00EB3E4E" w:rsidRPr="00A01731">
              <w:t xml:space="preserve">  </w:t>
            </w:r>
          </w:p>
          <w:p w14:paraId="6FA81E71" w14:textId="76C4C4A2" w:rsidR="00A37179" w:rsidRPr="00A01731" w:rsidRDefault="00EB3E4E" w:rsidP="00A01731">
            <w:pPr>
              <w:shd w:val="clear" w:color="auto" w:fill="FFFFFF"/>
              <w:spacing w:after="120" w:line="273" w:lineRule="atLeast"/>
            </w:pPr>
            <w:r w:rsidRPr="00A01731">
              <w:t xml:space="preserve">                                                             </w:t>
            </w:r>
          </w:p>
        </w:tc>
        <w:tc>
          <w:tcPr>
            <w:tcW w:w="1134" w:type="dxa"/>
            <w:tcBorders>
              <w:top w:val="single" w:sz="4" w:space="0" w:color="auto"/>
              <w:left w:val="single" w:sz="4" w:space="0" w:color="auto"/>
              <w:bottom w:val="single" w:sz="4" w:space="0" w:color="auto"/>
              <w:right w:val="single" w:sz="4" w:space="0" w:color="auto"/>
            </w:tcBorders>
          </w:tcPr>
          <w:p w14:paraId="1FA4CA2A" w14:textId="77777777" w:rsidR="00AA728C" w:rsidRPr="00FF0697" w:rsidRDefault="00AA728C" w:rsidP="00B259AD">
            <w:pPr>
              <w:spacing w:after="0" w:line="240" w:lineRule="auto"/>
              <w:rPr>
                <w:rFonts w:cstheme="minorHAnsi"/>
                <w:sz w:val="24"/>
                <w:szCs w:val="24"/>
              </w:rPr>
            </w:pPr>
          </w:p>
        </w:tc>
      </w:tr>
      <w:tr w:rsidR="00AD1884" w:rsidRPr="0041572A" w14:paraId="6B4B17E2" w14:textId="77777777" w:rsidTr="004C05BF">
        <w:tc>
          <w:tcPr>
            <w:tcW w:w="13921" w:type="dxa"/>
            <w:tcBorders>
              <w:top w:val="single" w:sz="4" w:space="0" w:color="auto"/>
              <w:left w:val="single" w:sz="4" w:space="0" w:color="auto"/>
              <w:bottom w:val="single" w:sz="4" w:space="0" w:color="auto"/>
              <w:right w:val="single" w:sz="4" w:space="0" w:color="auto"/>
            </w:tcBorders>
          </w:tcPr>
          <w:p w14:paraId="135735BF" w14:textId="77777777" w:rsidR="00297ACE" w:rsidRDefault="00A01731" w:rsidP="00A01731">
            <w:pPr>
              <w:shd w:val="clear" w:color="auto" w:fill="FFFFFF"/>
              <w:spacing w:after="120" w:line="273" w:lineRule="atLeast"/>
            </w:pPr>
            <w:r>
              <w:t xml:space="preserve">  </w:t>
            </w:r>
            <w:hyperlink r:id="rId17" w:history="1">
              <w:r w:rsidRPr="00A01731">
                <w:rPr>
                  <w:rStyle w:val="Hyperlink"/>
                  <w:b/>
                  <w:bCs/>
                </w:rPr>
                <w:t>School Food: Guidance for Governors &amp; Trustees</w:t>
              </w:r>
            </w:hyperlink>
            <w:r>
              <w:t xml:space="preserve"> </w:t>
            </w:r>
          </w:p>
          <w:p w14:paraId="64F0B60A" w14:textId="5A69E4B3" w:rsidR="00A01731" w:rsidRPr="00A01731" w:rsidRDefault="00297ACE" w:rsidP="00A01731">
            <w:pPr>
              <w:shd w:val="clear" w:color="auto" w:fill="FFFFFF"/>
              <w:spacing w:after="120" w:line="273" w:lineRule="atLeast"/>
              <w:rPr>
                <w:b/>
                <w:bCs/>
              </w:rPr>
            </w:pPr>
            <w:r w:rsidRPr="00297ACE">
              <w:t>Ensuring that every pupil has access to nutritious and high-quality food is a crucial responsibility for school governing bodies. </w:t>
            </w:r>
            <w:r w:rsidR="00A01731">
              <w:t xml:space="preserve">                                                                             </w:t>
            </w:r>
          </w:p>
          <w:p w14:paraId="2B2B22B4" w14:textId="77777777" w:rsidR="001555CE" w:rsidRDefault="00B41807" w:rsidP="00CD198A">
            <w:pPr>
              <w:shd w:val="clear" w:color="auto" w:fill="FFFFFF"/>
              <w:spacing w:after="120" w:line="273" w:lineRule="atLeast"/>
            </w:pPr>
            <w:r>
              <w:t xml:space="preserve">This web page will link you to the full </w:t>
            </w:r>
            <w:r w:rsidR="00A01731">
              <w:t>DfE guidance</w:t>
            </w:r>
            <w:r>
              <w:t>.</w:t>
            </w:r>
          </w:p>
          <w:p w14:paraId="2951EB68" w14:textId="6ECA9854" w:rsidR="00297ACE" w:rsidRPr="0041572A" w:rsidRDefault="00297ACE" w:rsidP="00CD198A">
            <w:pPr>
              <w:shd w:val="clear" w:color="auto" w:fill="FFFFFF"/>
              <w:spacing w:after="120" w:line="273" w:lineRule="atLeast"/>
            </w:pPr>
          </w:p>
        </w:tc>
        <w:tc>
          <w:tcPr>
            <w:tcW w:w="1134" w:type="dxa"/>
            <w:tcBorders>
              <w:top w:val="single" w:sz="4" w:space="0" w:color="auto"/>
              <w:left w:val="single" w:sz="4" w:space="0" w:color="auto"/>
              <w:bottom w:val="single" w:sz="4" w:space="0" w:color="auto"/>
              <w:right w:val="single" w:sz="4" w:space="0" w:color="auto"/>
            </w:tcBorders>
          </w:tcPr>
          <w:p w14:paraId="46C0BE23" w14:textId="77777777" w:rsidR="00AD1884" w:rsidRPr="0041572A" w:rsidRDefault="00AD1884" w:rsidP="00B259AD">
            <w:pPr>
              <w:spacing w:after="0" w:line="240" w:lineRule="auto"/>
              <w:rPr>
                <w:rFonts w:cstheme="minorHAnsi"/>
                <w:sz w:val="24"/>
                <w:szCs w:val="24"/>
              </w:rPr>
            </w:pPr>
          </w:p>
        </w:tc>
      </w:tr>
      <w:tr w:rsidR="0072308E" w:rsidRPr="0041572A" w14:paraId="5F44D080" w14:textId="77777777" w:rsidTr="004C05BF">
        <w:tc>
          <w:tcPr>
            <w:tcW w:w="13921" w:type="dxa"/>
            <w:tcBorders>
              <w:top w:val="single" w:sz="4" w:space="0" w:color="auto"/>
              <w:left w:val="single" w:sz="4" w:space="0" w:color="auto"/>
              <w:bottom w:val="single" w:sz="4" w:space="0" w:color="auto"/>
              <w:right w:val="single" w:sz="4" w:space="0" w:color="auto"/>
            </w:tcBorders>
          </w:tcPr>
          <w:p w14:paraId="729D1140" w14:textId="483165AA" w:rsidR="00297ACE" w:rsidRDefault="00C72548" w:rsidP="00CD198A">
            <w:pPr>
              <w:tabs>
                <w:tab w:val="left" w:pos="10104"/>
              </w:tabs>
              <w:spacing w:after="120" w:line="240" w:lineRule="auto"/>
            </w:pPr>
            <w:hyperlink r:id="rId18" w:history="1">
              <w:r w:rsidR="00297ACE" w:rsidRPr="00297ACE">
                <w:rPr>
                  <w:rStyle w:val="Hyperlink"/>
                  <w:b/>
                  <w:bCs/>
                </w:rPr>
                <w:t xml:space="preserve">  2025 to 2026 high needs operational guide</w:t>
              </w:r>
            </w:hyperlink>
            <w:r w:rsidR="00297ACE">
              <w:rPr>
                <w:b/>
                <w:bCs/>
              </w:rPr>
              <w:t xml:space="preserve">                                                                               </w:t>
            </w:r>
          </w:p>
          <w:p w14:paraId="09EE6FB1" w14:textId="599C992F" w:rsidR="00297ACE" w:rsidRPr="00297ACE" w:rsidRDefault="00B41807" w:rsidP="00297ACE">
            <w:pPr>
              <w:tabs>
                <w:tab w:val="left" w:pos="10104"/>
              </w:tabs>
              <w:spacing w:after="120"/>
            </w:pPr>
            <w:r>
              <w:t xml:space="preserve">This web page will link you to further information </w:t>
            </w:r>
            <w:r w:rsidR="001555CE">
              <w:t>regar</w:t>
            </w:r>
            <w:r w:rsidR="00297ACE">
              <w:t xml:space="preserve">ding the </w:t>
            </w:r>
            <w:r w:rsidR="00297ACE" w:rsidRPr="00297ACE">
              <w:t>updated the </w:t>
            </w:r>
            <w:hyperlink r:id="rId19" w:tgtFrame="_blank" w:history="1">
              <w:r w:rsidR="00297ACE" w:rsidRPr="006F04CA">
                <w:rPr>
                  <w:rStyle w:val="Hyperlink"/>
                  <w:color w:val="auto"/>
                  <w:u w:val="none"/>
                </w:rPr>
                <w:t>high needs funding 2025 to 2026 operational guide</w:t>
              </w:r>
            </w:hyperlink>
            <w:r w:rsidR="00297ACE" w:rsidRPr="006F04CA">
              <w:t> i</w:t>
            </w:r>
            <w:r w:rsidR="00297ACE" w:rsidRPr="00297ACE">
              <w:t>n the following areas: </w:t>
            </w:r>
          </w:p>
          <w:p w14:paraId="1B3F82E3" w14:textId="77777777" w:rsidR="00297ACE" w:rsidRPr="00297ACE" w:rsidRDefault="00297ACE" w:rsidP="006B37F3">
            <w:pPr>
              <w:numPr>
                <w:ilvl w:val="0"/>
                <w:numId w:val="31"/>
              </w:numPr>
              <w:tabs>
                <w:tab w:val="left" w:pos="10104"/>
              </w:tabs>
              <w:spacing w:after="0" w:line="240" w:lineRule="auto"/>
            </w:pPr>
            <w:r w:rsidRPr="00297ACE">
              <w:t>information about the distribution methodology for the additional funding to compensate employers for the increase in National Insurance contributions</w:t>
            </w:r>
          </w:p>
          <w:p w14:paraId="6E8D1109" w14:textId="77777777" w:rsidR="00297ACE" w:rsidRPr="00297ACE" w:rsidRDefault="00297ACE" w:rsidP="006B37F3">
            <w:pPr>
              <w:numPr>
                <w:ilvl w:val="0"/>
                <w:numId w:val="31"/>
              </w:numPr>
              <w:tabs>
                <w:tab w:val="left" w:pos="10104"/>
              </w:tabs>
              <w:spacing w:after="0" w:line="240" w:lineRule="auto"/>
            </w:pPr>
            <w:r w:rsidRPr="00297ACE">
              <w:t>updated information following the introduction of the Procurement Act 2023, which took effect from 24 February 2025</w:t>
            </w:r>
          </w:p>
          <w:p w14:paraId="3D6AE2FF" w14:textId="77777777" w:rsidR="001555CE" w:rsidRDefault="00297ACE" w:rsidP="006B37F3">
            <w:pPr>
              <w:numPr>
                <w:ilvl w:val="0"/>
                <w:numId w:val="31"/>
              </w:numPr>
              <w:tabs>
                <w:tab w:val="left" w:pos="10104"/>
              </w:tabs>
              <w:spacing w:after="0" w:line="240" w:lineRule="auto"/>
            </w:pPr>
            <w:r w:rsidRPr="00297ACE">
              <w:t>references to updated </w:t>
            </w:r>
            <w:hyperlink r:id="rId20" w:tgtFrame="_blank" w:history="1">
              <w:r w:rsidRPr="00297ACE">
                <w:rPr>
                  <w:rStyle w:val="Hyperlink"/>
                  <w:color w:val="auto"/>
                  <w:u w:val="none"/>
                </w:rPr>
                <w:t>arranging alternative provision commissioning</w:t>
              </w:r>
            </w:hyperlink>
            <w:r w:rsidRPr="00297ACE">
              <w:t> guidance for local authorities and schools</w:t>
            </w:r>
            <w:r w:rsidR="006B37F3">
              <w:t>.</w:t>
            </w:r>
          </w:p>
          <w:p w14:paraId="2CA6D407" w14:textId="77777777" w:rsidR="006B37F3" w:rsidRDefault="006B37F3" w:rsidP="006B37F3">
            <w:pPr>
              <w:tabs>
                <w:tab w:val="left" w:pos="10104"/>
              </w:tabs>
              <w:spacing w:after="0" w:line="240" w:lineRule="auto"/>
              <w:ind w:left="360"/>
            </w:pPr>
          </w:p>
          <w:p w14:paraId="22D13657" w14:textId="42437CB4" w:rsidR="005C291F" w:rsidRPr="0041572A" w:rsidRDefault="005C291F" w:rsidP="006B37F3">
            <w:pPr>
              <w:tabs>
                <w:tab w:val="left" w:pos="10104"/>
              </w:tabs>
              <w:spacing w:after="0" w:line="240" w:lineRule="auto"/>
              <w:ind w:left="360"/>
            </w:pPr>
          </w:p>
        </w:tc>
        <w:tc>
          <w:tcPr>
            <w:tcW w:w="1134" w:type="dxa"/>
            <w:tcBorders>
              <w:top w:val="single" w:sz="4" w:space="0" w:color="auto"/>
              <w:left w:val="single" w:sz="4" w:space="0" w:color="auto"/>
              <w:bottom w:val="single" w:sz="4" w:space="0" w:color="auto"/>
              <w:right w:val="single" w:sz="4" w:space="0" w:color="auto"/>
            </w:tcBorders>
          </w:tcPr>
          <w:p w14:paraId="4F1E7A40" w14:textId="77777777" w:rsidR="0072308E" w:rsidRPr="0041572A" w:rsidRDefault="0072308E" w:rsidP="00B259AD">
            <w:pPr>
              <w:spacing w:after="0" w:line="240" w:lineRule="auto"/>
              <w:rPr>
                <w:rFonts w:cstheme="minorHAnsi"/>
                <w:sz w:val="24"/>
                <w:szCs w:val="24"/>
              </w:rPr>
            </w:pPr>
          </w:p>
        </w:tc>
      </w:tr>
      <w:tr w:rsidR="00297ACE" w:rsidRPr="0041572A" w14:paraId="681EC216" w14:textId="77777777" w:rsidTr="004C05BF">
        <w:tc>
          <w:tcPr>
            <w:tcW w:w="13921" w:type="dxa"/>
            <w:tcBorders>
              <w:top w:val="single" w:sz="4" w:space="0" w:color="auto"/>
              <w:left w:val="single" w:sz="4" w:space="0" w:color="auto"/>
              <w:bottom w:val="single" w:sz="4" w:space="0" w:color="auto"/>
              <w:right w:val="single" w:sz="4" w:space="0" w:color="auto"/>
            </w:tcBorders>
          </w:tcPr>
          <w:p w14:paraId="096CBA1B" w14:textId="47B2A8D3" w:rsidR="00297ACE" w:rsidRPr="00775DEC" w:rsidRDefault="00C72548" w:rsidP="00CD198A">
            <w:pPr>
              <w:tabs>
                <w:tab w:val="left" w:pos="10104"/>
              </w:tabs>
              <w:spacing w:after="120" w:line="240" w:lineRule="auto"/>
              <w:rPr>
                <w:b/>
                <w:bCs/>
              </w:rPr>
            </w:pPr>
            <w:hyperlink r:id="rId21" w:history="1">
              <w:r w:rsidR="00775DEC" w:rsidRPr="00775DEC">
                <w:rPr>
                  <w:rStyle w:val="Hyperlink"/>
                  <w:b/>
                  <w:bCs/>
                </w:rPr>
                <w:t>Updated DfE Guidance: Alternative Provision</w:t>
              </w:r>
            </w:hyperlink>
          </w:p>
          <w:p w14:paraId="42B7A032" w14:textId="7F75F4B6" w:rsidR="00775DEC" w:rsidRPr="00297ACE" w:rsidRDefault="00775DEC" w:rsidP="00297ACE">
            <w:pPr>
              <w:tabs>
                <w:tab w:val="left" w:pos="10104"/>
              </w:tabs>
              <w:spacing w:after="120" w:line="240" w:lineRule="auto"/>
            </w:pPr>
            <w:r w:rsidRPr="00775DEC">
              <w:t>The DfE has published updated statutory guidance on </w:t>
            </w:r>
            <w:hyperlink r:id="rId22" w:tgtFrame="_blank" w:history="1">
              <w:r w:rsidRPr="00775DEC">
                <w:rPr>
                  <w:rStyle w:val="Hyperlink"/>
                  <w:color w:val="auto"/>
                  <w:u w:val="none"/>
                </w:rPr>
                <w:t>arranging alternative provision</w:t>
              </w:r>
            </w:hyperlink>
            <w:r w:rsidRPr="00775DEC">
              <w:t> designed to support schools and local authorities understand their statutory duties, powers and best practice.</w:t>
            </w:r>
          </w:p>
          <w:p w14:paraId="23E27834" w14:textId="77777777" w:rsidR="00297ACE" w:rsidRDefault="00297ACE" w:rsidP="00775DEC">
            <w:pPr>
              <w:tabs>
                <w:tab w:val="left" w:pos="10104"/>
              </w:tabs>
              <w:spacing w:after="120" w:line="240" w:lineRule="auto"/>
            </w:pPr>
            <w:r>
              <w:t xml:space="preserve">This web page link will take you to the Statutory guidance for </w:t>
            </w:r>
            <w:r w:rsidRPr="00297ACE">
              <w:t xml:space="preserve">Alternative </w:t>
            </w:r>
            <w:r w:rsidR="00775DEC">
              <w:t>P</w:t>
            </w:r>
            <w:r w:rsidRPr="00297ACE">
              <w:t>rovision</w:t>
            </w:r>
            <w:r w:rsidR="00775DEC">
              <w:t>.</w:t>
            </w:r>
          </w:p>
          <w:p w14:paraId="15C7005C" w14:textId="6B39E586" w:rsidR="00775DEC" w:rsidRPr="00297ACE" w:rsidRDefault="00775DEC" w:rsidP="00775DEC">
            <w:pPr>
              <w:tabs>
                <w:tab w:val="left" w:pos="10104"/>
              </w:tabs>
              <w:spacing w:after="120" w:line="240" w:lineRule="auto"/>
            </w:pPr>
          </w:p>
        </w:tc>
        <w:tc>
          <w:tcPr>
            <w:tcW w:w="1134" w:type="dxa"/>
            <w:tcBorders>
              <w:top w:val="single" w:sz="4" w:space="0" w:color="auto"/>
              <w:left w:val="single" w:sz="4" w:space="0" w:color="auto"/>
              <w:bottom w:val="single" w:sz="4" w:space="0" w:color="auto"/>
              <w:right w:val="single" w:sz="4" w:space="0" w:color="auto"/>
            </w:tcBorders>
          </w:tcPr>
          <w:p w14:paraId="0E6587FE" w14:textId="77777777" w:rsidR="00297ACE" w:rsidRPr="0041572A" w:rsidRDefault="00297ACE" w:rsidP="00B259AD">
            <w:pPr>
              <w:spacing w:after="0" w:line="240" w:lineRule="auto"/>
              <w:rPr>
                <w:rFonts w:cstheme="minorHAnsi"/>
                <w:sz w:val="24"/>
                <w:szCs w:val="24"/>
              </w:rPr>
            </w:pPr>
          </w:p>
        </w:tc>
      </w:tr>
    </w:tbl>
    <w:p w14:paraId="36F8AA41" w14:textId="014C6FB1" w:rsidR="00351F4D" w:rsidRDefault="00AA4A53" w:rsidP="00BF0380">
      <w:pPr>
        <w:spacing w:before="600" w:after="120"/>
        <w:rPr>
          <w:sz w:val="36"/>
          <w:szCs w:val="36"/>
        </w:rPr>
      </w:pPr>
      <w:r>
        <w:rPr>
          <w:b/>
          <w:sz w:val="28"/>
          <w:szCs w:val="28"/>
        </w:rPr>
        <w:t>Leadership and Management</w:t>
      </w:r>
    </w:p>
    <w:tbl>
      <w:tblPr>
        <w:tblStyle w:val="TableGrid"/>
        <w:tblW w:w="15055" w:type="dxa"/>
        <w:tblInd w:w="-176" w:type="dxa"/>
        <w:tblLayout w:type="fixed"/>
        <w:tblLook w:val="0420" w:firstRow="1" w:lastRow="0" w:firstColumn="0" w:lastColumn="0" w:noHBand="0" w:noVBand="1"/>
      </w:tblPr>
      <w:tblGrid>
        <w:gridCol w:w="13921"/>
        <w:gridCol w:w="1134"/>
      </w:tblGrid>
      <w:tr w:rsidR="009826DC" w:rsidRPr="00DE4FED" w14:paraId="615251AB" w14:textId="77777777" w:rsidTr="004D5343">
        <w:tc>
          <w:tcPr>
            <w:tcW w:w="13921" w:type="dxa"/>
            <w:tcBorders>
              <w:top w:val="single" w:sz="4" w:space="0" w:color="auto"/>
              <w:left w:val="single" w:sz="4" w:space="0" w:color="auto"/>
              <w:bottom w:val="single" w:sz="4" w:space="0" w:color="auto"/>
              <w:right w:val="single" w:sz="4" w:space="0" w:color="auto"/>
            </w:tcBorders>
          </w:tcPr>
          <w:p w14:paraId="3957849B" w14:textId="77777777" w:rsidR="00163A93" w:rsidRDefault="006B37F3" w:rsidP="006B37F3">
            <w:pPr>
              <w:shd w:val="clear" w:color="auto" w:fill="FFFFFF"/>
              <w:spacing w:after="120" w:line="273" w:lineRule="atLeast"/>
              <w:rPr>
                <w:b/>
                <w:bCs/>
              </w:rPr>
            </w:pPr>
            <w:r>
              <w:rPr>
                <w:b/>
                <w:bCs/>
              </w:rPr>
              <w:t xml:space="preserve"> </w:t>
            </w:r>
            <w:hyperlink r:id="rId23" w:history="1">
              <w:r w:rsidRPr="006B37F3">
                <w:rPr>
                  <w:rStyle w:val="Hyperlink"/>
                  <w:b/>
                  <w:bCs/>
                </w:rPr>
                <w:t>Getting Information About Schools Platform Enhancement</w:t>
              </w:r>
            </w:hyperlink>
            <w:r>
              <w:rPr>
                <w:b/>
                <w:bCs/>
              </w:rPr>
              <w:t xml:space="preserve">                                                                                                               </w:t>
            </w:r>
          </w:p>
          <w:p w14:paraId="07FA01B1" w14:textId="1FC1484E" w:rsidR="006B37F3" w:rsidRDefault="002803C8" w:rsidP="006B37F3">
            <w:pPr>
              <w:shd w:val="clear" w:color="auto" w:fill="FFFFFF"/>
              <w:spacing w:after="120" w:line="273" w:lineRule="atLeast"/>
            </w:pPr>
            <w:r>
              <w:t>T</w:t>
            </w:r>
            <w:r w:rsidRPr="002803C8">
              <w:t>he DfE have successfully soft launched a new feature on the GIAS platform. This update allows for the inclusion of clerk/governance professionals' details, including clerks, on the platform.</w:t>
            </w:r>
            <w:r>
              <w:t xml:space="preserve"> </w:t>
            </w:r>
            <w:r w:rsidRPr="002803C8">
              <w:t>While it is not yet mandatory, it is strongly encouraged that governance boards to input their clerk/governance professionals' details into GIAS</w:t>
            </w:r>
            <w:r>
              <w:t xml:space="preserve"> so that they </w:t>
            </w:r>
            <w:r w:rsidRPr="002803C8">
              <w:t>can stay informed about the department’s priorities and receive key information efficiently.</w:t>
            </w:r>
          </w:p>
        </w:tc>
        <w:tc>
          <w:tcPr>
            <w:tcW w:w="1134" w:type="dxa"/>
            <w:tcBorders>
              <w:top w:val="single" w:sz="4" w:space="0" w:color="auto"/>
              <w:left w:val="single" w:sz="4" w:space="0" w:color="auto"/>
              <w:bottom w:val="single" w:sz="4" w:space="0" w:color="auto"/>
              <w:right w:val="single" w:sz="4" w:space="0" w:color="auto"/>
            </w:tcBorders>
          </w:tcPr>
          <w:p w14:paraId="1D1FA038" w14:textId="77777777" w:rsidR="009826DC" w:rsidRPr="00DE4FED" w:rsidRDefault="009826DC" w:rsidP="00454B5C">
            <w:pPr>
              <w:spacing w:after="0" w:line="240" w:lineRule="auto"/>
              <w:rPr>
                <w:rFonts w:cstheme="minorHAnsi"/>
                <w:sz w:val="24"/>
                <w:szCs w:val="24"/>
              </w:rPr>
            </w:pPr>
          </w:p>
        </w:tc>
      </w:tr>
      <w:tr w:rsidR="00454B5C" w:rsidRPr="00DE4FED" w14:paraId="4DEC0194" w14:textId="77777777" w:rsidTr="004D5343">
        <w:tc>
          <w:tcPr>
            <w:tcW w:w="13921" w:type="dxa"/>
            <w:tcBorders>
              <w:top w:val="single" w:sz="4" w:space="0" w:color="auto"/>
              <w:left w:val="single" w:sz="4" w:space="0" w:color="auto"/>
              <w:bottom w:val="single" w:sz="4" w:space="0" w:color="auto"/>
              <w:right w:val="single" w:sz="4" w:space="0" w:color="auto"/>
            </w:tcBorders>
          </w:tcPr>
          <w:p w14:paraId="6B2CB9C0" w14:textId="044B6F01" w:rsidR="002803C8" w:rsidRDefault="00C72548" w:rsidP="002803C8">
            <w:pPr>
              <w:shd w:val="clear" w:color="auto" w:fill="FFFFFF"/>
              <w:spacing w:after="120" w:line="273" w:lineRule="atLeast"/>
              <w:rPr>
                <w:b/>
                <w:bCs/>
              </w:rPr>
            </w:pPr>
            <w:hyperlink r:id="rId24" w:history="1">
              <w:r w:rsidR="002803C8" w:rsidRPr="002803C8">
                <w:rPr>
                  <w:rStyle w:val="Hyperlink"/>
                  <w:b/>
                  <w:bCs/>
                </w:rPr>
                <w:t>Ofsted chief rejects call for fewer inspection grades</w:t>
              </w:r>
            </w:hyperlink>
            <w:r w:rsidR="002803C8">
              <w:rPr>
                <w:b/>
                <w:bCs/>
              </w:rPr>
              <w:t xml:space="preserve">                                                                                                                          </w:t>
            </w:r>
          </w:p>
          <w:p w14:paraId="3618DE5A" w14:textId="4A0592D3" w:rsidR="002803C8" w:rsidRDefault="002803C8" w:rsidP="002803C8">
            <w:pPr>
              <w:shd w:val="clear" w:color="auto" w:fill="FFFFFF"/>
              <w:spacing w:after="120" w:line="273" w:lineRule="atLeast"/>
            </w:pPr>
            <w:r w:rsidRPr="002803C8">
              <w:t>Ofsted chief inspector Sir Martyn Oliver has pushed back against calls for the watchdog to give schools one of three grades, instead of one of five as planned.</w:t>
            </w:r>
          </w:p>
          <w:p w14:paraId="13BA06E7" w14:textId="4AED6AFA" w:rsidR="00796577" w:rsidRPr="00EA17FF" w:rsidRDefault="002803C8" w:rsidP="00040FEB">
            <w:pPr>
              <w:shd w:val="clear" w:color="auto" w:fill="FFFFFF"/>
              <w:spacing w:after="120" w:line="273" w:lineRule="atLeast"/>
            </w:pPr>
            <w:r>
              <w:t>This web page will link you to more details</w:t>
            </w:r>
            <w:r w:rsidR="00117B94">
              <w:t>.</w:t>
            </w:r>
          </w:p>
        </w:tc>
        <w:tc>
          <w:tcPr>
            <w:tcW w:w="1134" w:type="dxa"/>
            <w:tcBorders>
              <w:top w:val="single" w:sz="4" w:space="0" w:color="auto"/>
              <w:left w:val="single" w:sz="4" w:space="0" w:color="auto"/>
              <w:bottom w:val="single" w:sz="4" w:space="0" w:color="auto"/>
              <w:right w:val="single" w:sz="4" w:space="0" w:color="auto"/>
            </w:tcBorders>
          </w:tcPr>
          <w:p w14:paraId="62A77979" w14:textId="77777777" w:rsidR="00454B5C" w:rsidRPr="00DE4FED" w:rsidRDefault="00454B5C" w:rsidP="00454B5C">
            <w:pPr>
              <w:spacing w:after="0" w:line="240" w:lineRule="auto"/>
              <w:rPr>
                <w:rFonts w:cstheme="minorHAnsi"/>
                <w:sz w:val="24"/>
                <w:szCs w:val="24"/>
              </w:rPr>
            </w:pPr>
          </w:p>
        </w:tc>
      </w:tr>
      <w:tr w:rsidR="007D7957" w:rsidRPr="00DE4FED" w14:paraId="17D3CE6F" w14:textId="77777777" w:rsidTr="004D5343">
        <w:tc>
          <w:tcPr>
            <w:tcW w:w="13921" w:type="dxa"/>
            <w:tcBorders>
              <w:top w:val="single" w:sz="4" w:space="0" w:color="auto"/>
              <w:left w:val="single" w:sz="4" w:space="0" w:color="auto"/>
              <w:bottom w:val="single" w:sz="4" w:space="0" w:color="auto"/>
              <w:right w:val="single" w:sz="4" w:space="0" w:color="auto"/>
            </w:tcBorders>
          </w:tcPr>
          <w:p w14:paraId="4B1D596C" w14:textId="3681E6DF" w:rsidR="00117B94" w:rsidRDefault="00C72548" w:rsidP="00117B94">
            <w:pPr>
              <w:shd w:val="clear" w:color="auto" w:fill="FFFFFF"/>
              <w:spacing w:after="120" w:line="273" w:lineRule="atLeast"/>
              <w:rPr>
                <w:b/>
                <w:bCs/>
              </w:rPr>
            </w:pPr>
            <w:hyperlink r:id="rId25" w:history="1">
              <w:r w:rsidR="00117B94" w:rsidRPr="00117B94">
                <w:rPr>
                  <w:rStyle w:val="Hyperlink"/>
                  <w:b/>
                  <w:bCs/>
                </w:rPr>
                <w:t>New DfE guidance on SEND for governing boards</w:t>
              </w:r>
            </w:hyperlink>
            <w:r w:rsidR="00117B94">
              <w:rPr>
                <w:b/>
                <w:bCs/>
              </w:rPr>
              <w:t xml:space="preserve">                                                               </w:t>
            </w:r>
          </w:p>
          <w:p w14:paraId="26DF9B5C" w14:textId="7F5965E2" w:rsidR="00117B94" w:rsidRDefault="00117B94" w:rsidP="00117B94">
            <w:pPr>
              <w:shd w:val="clear" w:color="auto" w:fill="FFFFFF"/>
              <w:spacing w:after="120" w:line="273" w:lineRule="atLeast"/>
            </w:pPr>
            <w:r w:rsidRPr="00117B94">
              <w:t>This guidance aims to help boards with their role and responsibilities in relation to pupils with special educational needs (SEN) and disabilities and to empower governors and trustees to hold their schools to</w:t>
            </w:r>
            <w:r w:rsidR="006F04CA">
              <w:t xml:space="preserve"> </w:t>
            </w:r>
            <w:r w:rsidRPr="00117B94">
              <w:t>account.</w:t>
            </w:r>
          </w:p>
          <w:p w14:paraId="3B384321" w14:textId="5DB5343B" w:rsidR="00796577" w:rsidRPr="00EA17FF" w:rsidRDefault="00117B94" w:rsidP="00117B94">
            <w:pPr>
              <w:shd w:val="clear" w:color="auto" w:fill="FFFFFF"/>
              <w:spacing w:after="120" w:line="273" w:lineRule="atLeast"/>
            </w:pPr>
            <w:r>
              <w:t>This web page will link you to the full guidance from GOV.uk</w:t>
            </w:r>
          </w:p>
        </w:tc>
        <w:tc>
          <w:tcPr>
            <w:tcW w:w="1134" w:type="dxa"/>
            <w:tcBorders>
              <w:top w:val="single" w:sz="4" w:space="0" w:color="auto"/>
              <w:left w:val="single" w:sz="4" w:space="0" w:color="auto"/>
              <w:bottom w:val="single" w:sz="4" w:space="0" w:color="auto"/>
              <w:right w:val="single" w:sz="4" w:space="0" w:color="auto"/>
            </w:tcBorders>
          </w:tcPr>
          <w:p w14:paraId="78741197" w14:textId="77777777" w:rsidR="007D7957" w:rsidRPr="00DE4FED" w:rsidRDefault="007D7957" w:rsidP="00454B5C">
            <w:pPr>
              <w:spacing w:after="0" w:line="240" w:lineRule="auto"/>
              <w:rPr>
                <w:rFonts w:cstheme="minorHAnsi"/>
                <w:sz w:val="24"/>
                <w:szCs w:val="24"/>
              </w:rPr>
            </w:pPr>
          </w:p>
        </w:tc>
      </w:tr>
      <w:tr w:rsidR="00D52206" w:rsidRPr="00DE4FED" w14:paraId="6DB1ED82" w14:textId="77777777" w:rsidTr="004D5343">
        <w:tc>
          <w:tcPr>
            <w:tcW w:w="13921" w:type="dxa"/>
            <w:tcBorders>
              <w:top w:val="single" w:sz="4" w:space="0" w:color="auto"/>
              <w:left w:val="single" w:sz="4" w:space="0" w:color="auto"/>
              <w:bottom w:val="single" w:sz="4" w:space="0" w:color="auto"/>
              <w:right w:val="single" w:sz="4" w:space="0" w:color="auto"/>
            </w:tcBorders>
          </w:tcPr>
          <w:p w14:paraId="088920FB" w14:textId="6DA1E622" w:rsidR="004F7D2B" w:rsidRPr="004F7D2B" w:rsidRDefault="00C72548" w:rsidP="004F7D2B">
            <w:pPr>
              <w:shd w:val="clear" w:color="auto" w:fill="FFFFFF"/>
              <w:spacing w:after="120" w:line="273" w:lineRule="atLeast"/>
              <w:rPr>
                <w:b/>
                <w:bCs/>
              </w:rPr>
            </w:pPr>
            <w:hyperlink r:id="rId26" w:history="1">
              <w:r w:rsidR="00F6269A" w:rsidRPr="00F6269A">
                <w:rPr>
                  <w:rStyle w:val="Hyperlink"/>
                  <w:b/>
                  <w:bCs/>
                </w:rPr>
                <w:t>Curriculum and Assessment Review interim report</w:t>
              </w:r>
            </w:hyperlink>
            <w:r w:rsidR="004F7D2B">
              <w:t xml:space="preserve">                                                                         </w:t>
            </w:r>
          </w:p>
          <w:p w14:paraId="07787F82" w14:textId="4E41ACA8" w:rsidR="004F7D2B" w:rsidRDefault="00F6269A" w:rsidP="00995984">
            <w:pPr>
              <w:shd w:val="clear" w:color="auto" w:fill="FFFFFF"/>
              <w:spacing w:after="120" w:line="273" w:lineRule="atLeast"/>
            </w:pPr>
            <w:r w:rsidRPr="00F6269A">
              <w:t>On Tuesday 18 March, the Curriculum and Assessment Review team published their </w:t>
            </w:r>
            <w:hyperlink r:id="rId27" w:tgtFrame="_blank" w:history="1">
              <w:r w:rsidRPr="00F6269A">
                <w:rPr>
                  <w:rStyle w:val="Hyperlink"/>
                  <w:color w:val="auto"/>
                  <w:u w:val="none"/>
                </w:rPr>
                <w:t>interim report</w:t>
              </w:r>
            </w:hyperlink>
            <w:r w:rsidRPr="00F6269A">
              <w:t>.</w:t>
            </w:r>
            <w:r>
              <w:t xml:space="preserve"> </w:t>
            </w:r>
            <w:r w:rsidR="004F7D2B" w:rsidRPr="004F7D2B">
              <w:t>The Review will publish its final report in autumn 2025.</w:t>
            </w:r>
          </w:p>
          <w:p w14:paraId="1EFFEAA7" w14:textId="6B777173" w:rsidR="00CD198A" w:rsidRPr="00CD198A" w:rsidRDefault="00CD198A" w:rsidP="00995984">
            <w:pPr>
              <w:shd w:val="clear" w:color="auto" w:fill="FFFFFF"/>
              <w:spacing w:after="120" w:line="273" w:lineRule="atLeast"/>
            </w:pPr>
            <w:r>
              <w:t xml:space="preserve">This web page will link you to </w:t>
            </w:r>
            <w:r w:rsidR="00F6269A">
              <w:t>the full interim report</w:t>
            </w:r>
            <w:r>
              <w:t>.</w:t>
            </w:r>
          </w:p>
        </w:tc>
        <w:tc>
          <w:tcPr>
            <w:tcW w:w="1134" w:type="dxa"/>
            <w:tcBorders>
              <w:top w:val="single" w:sz="4" w:space="0" w:color="auto"/>
              <w:left w:val="single" w:sz="4" w:space="0" w:color="auto"/>
              <w:bottom w:val="single" w:sz="4" w:space="0" w:color="auto"/>
              <w:right w:val="single" w:sz="4" w:space="0" w:color="auto"/>
            </w:tcBorders>
          </w:tcPr>
          <w:p w14:paraId="5AD9B998" w14:textId="77777777" w:rsidR="00D52206" w:rsidRPr="00DE4FED" w:rsidRDefault="00D52206" w:rsidP="00454B5C">
            <w:pPr>
              <w:spacing w:after="0" w:line="240" w:lineRule="auto"/>
              <w:rPr>
                <w:rFonts w:cstheme="minorHAnsi"/>
                <w:sz w:val="24"/>
                <w:szCs w:val="24"/>
              </w:rPr>
            </w:pPr>
          </w:p>
        </w:tc>
      </w:tr>
      <w:tr w:rsidR="004D5343" w:rsidRPr="00DE4FED" w14:paraId="1976D2C7" w14:textId="77777777" w:rsidTr="004D5343">
        <w:tblPrEx>
          <w:tblLook w:val="04A0" w:firstRow="1" w:lastRow="0" w:firstColumn="1" w:lastColumn="0" w:noHBand="0" w:noVBand="1"/>
        </w:tblPrEx>
        <w:tc>
          <w:tcPr>
            <w:tcW w:w="13921" w:type="dxa"/>
          </w:tcPr>
          <w:p w14:paraId="5A223CA7" w14:textId="23620022" w:rsidR="00F6269A" w:rsidRDefault="00C72548" w:rsidP="00F6269A">
            <w:pPr>
              <w:shd w:val="clear" w:color="auto" w:fill="FFFFFF"/>
              <w:spacing w:after="120" w:line="273" w:lineRule="atLeast"/>
              <w:rPr>
                <w:b/>
                <w:bCs/>
              </w:rPr>
            </w:pPr>
            <w:hyperlink r:id="rId28" w:history="1">
              <w:r w:rsidR="00F6269A" w:rsidRPr="0042653C">
                <w:rPr>
                  <w:rStyle w:val="Hyperlink"/>
                  <w:b/>
                  <w:bCs/>
                </w:rPr>
                <w:t>Pupil premium allocations</w:t>
              </w:r>
            </w:hyperlink>
            <w:r w:rsidR="00F6269A" w:rsidRPr="0042653C">
              <w:rPr>
                <w:b/>
                <w:bCs/>
              </w:rPr>
              <w:t xml:space="preserve">  </w:t>
            </w:r>
          </w:p>
          <w:p w14:paraId="3A800A1B" w14:textId="08012459" w:rsidR="0042653C" w:rsidRPr="0042653C" w:rsidRDefault="0042653C" w:rsidP="00F6269A">
            <w:pPr>
              <w:shd w:val="clear" w:color="auto" w:fill="FFFFFF"/>
              <w:spacing w:after="120" w:line="273" w:lineRule="atLeast"/>
            </w:pPr>
            <w:r w:rsidRPr="0042653C">
              <w:t>We have published the initial </w:t>
            </w:r>
            <w:hyperlink r:id="rId29" w:tgtFrame="_blank" w:history="1">
              <w:r w:rsidRPr="0042653C">
                <w:rPr>
                  <w:rStyle w:val="Hyperlink"/>
                  <w:color w:val="auto"/>
                  <w:u w:val="none"/>
                </w:rPr>
                <w:t>pupil premium allocations for 2025 to 2026 financial year</w:t>
              </w:r>
            </w:hyperlink>
            <w:r w:rsidRPr="0042653C">
              <w:t>. We will confirm these in June and will make first payments to academies on 8 July 2025.</w:t>
            </w:r>
          </w:p>
          <w:p w14:paraId="438CFC48" w14:textId="3109E11B" w:rsidR="005C291F" w:rsidRPr="00EA17FF" w:rsidRDefault="00CD198A" w:rsidP="005C291F">
            <w:pPr>
              <w:shd w:val="clear" w:color="auto" w:fill="FFFFFF"/>
              <w:spacing w:after="120" w:line="273" w:lineRule="atLeast"/>
            </w:pPr>
            <w:r>
              <w:t>This web page will link you t</w:t>
            </w:r>
            <w:r w:rsidR="00F6269A">
              <w:t xml:space="preserve">o further information </w:t>
            </w:r>
            <w:r w:rsidR="0042653C">
              <w:t xml:space="preserve">re allocations </w:t>
            </w:r>
            <w:r w:rsidR="00F6269A">
              <w:t xml:space="preserve">and </w:t>
            </w:r>
            <w:r w:rsidR="00F6269A" w:rsidRPr="00F6269A">
              <w:t xml:space="preserve">the </w:t>
            </w:r>
            <w:hyperlink r:id="rId30" w:tgtFrame="_blank" w:history="1">
              <w:r w:rsidR="00F6269A" w:rsidRPr="00F6269A">
                <w:rPr>
                  <w:rStyle w:val="Hyperlink"/>
                  <w:color w:val="auto"/>
                  <w:u w:val="none"/>
                </w:rPr>
                <w:t>customer help portal</w:t>
              </w:r>
            </w:hyperlink>
            <w:r w:rsidR="00F6269A" w:rsidRPr="00F6269A">
              <w:t xml:space="preserve"> if needed</w:t>
            </w:r>
            <w:r>
              <w:t>.</w:t>
            </w:r>
          </w:p>
        </w:tc>
        <w:tc>
          <w:tcPr>
            <w:tcW w:w="1134" w:type="dxa"/>
          </w:tcPr>
          <w:p w14:paraId="12B734F2" w14:textId="77777777" w:rsidR="004D5343" w:rsidRPr="00DE4FED" w:rsidRDefault="004D5343" w:rsidP="00AC31BB">
            <w:pPr>
              <w:spacing w:after="0" w:line="240" w:lineRule="auto"/>
              <w:rPr>
                <w:rFonts w:cstheme="minorHAnsi"/>
                <w:sz w:val="24"/>
                <w:szCs w:val="24"/>
              </w:rPr>
            </w:pPr>
          </w:p>
        </w:tc>
      </w:tr>
      <w:tr w:rsidR="00D129F3" w:rsidRPr="00DE4FED" w14:paraId="339C0ECC" w14:textId="77777777" w:rsidTr="004D5343">
        <w:tblPrEx>
          <w:tblLook w:val="04A0" w:firstRow="1" w:lastRow="0" w:firstColumn="1" w:lastColumn="0" w:noHBand="0" w:noVBand="1"/>
        </w:tblPrEx>
        <w:tc>
          <w:tcPr>
            <w:tcW w:w="13921" w:type="dxa"/>
          </w:tcPr>
          <w:p w14:paraId="2225A324" w14:textId="24D71B54" w:rsidR="0042653C" w:rsidRDefault="004B463D" w:rsidP="0042653C">
            <w:pPr>
              <w:shd w:val="clear" w:color="auto" w:fill="FFFFFF"/>
              <w:spacing w:after="120" w:line="273" w:lineRule="atLeast"/>
              <w:rPr>
                <w:b/>
                <w:bCs/>
              </w:rPr>
            </w:pPr>
            <w:r>
              <w:rPr>
                <w:b/>
                <w:bCs/>
              </w:rPr>
              <w:lastRenderedPageBreak/>
              <w:t xml:space="preserve"> </w:t>
            </w:r>
            <w:hyperlink r:id="rId31" w:history="1">
              <w:r w:rsidRPr="004B463D">
                <w:rPr>
                  <w:rStyle w:val="Hyperlink"/>
                  <w:b/>
                  <w:bCs/>
                </w:rPr>
                <w:t>A new way to buy energy for your school</w:t>
              </w:r>
            </w:hyperlink>
            <w:r>
              <w:rPr>
                <w:b/>
                <w:bCs/>
              </w:rPr>
              <w:t xml:space="preserve">                                                                                           </w:t>
            </w:r>
          </w:p>
          <w:p w14:paraId="2A62015F" w14:textId="5FD97979" w:rsidR="004B463D" w:rsidRPr="004B463D" w:rsidRDefault="004B463D" w:rsidP="0042653C">
            <w:pPr>
              <w:shd w:val="clear" w:color="auto" w:fill="FFFFFF"/>
              <w:spacing w:after="120" w:line="273" w:lineRule="atLeast"/>
            </w:pPr>
            <w:r w:rsidRPr="004B463D">
              <w:t>The </w:t>
            </w:r>
            <w:hyperlink r:id="rId32" w:tgtFrame="_blank" w:history="1">
              <w:r w:rsidRPr="004B463D">
                <w:rPr>
                  <w:rStyle w:val="Hyperlink"/>
                  <w:color w:val="auto"/>
                  <w:u w:val="none"/>
                </w:rPr>
                <w:t>Department for Education’s Energy for schools</w:t>
              </w:r>
            </w:hyperlink>
            <w:r w:rsidRPr="004B463D">
              <w:t> is a new way to buy energy for your school or trust. Offering full DfE oversight and support, removing the burden of complex procurement processes from schools.</w:t>
            </w:r>
            <w:r w:rsidR="00DF4B47">
              <w:t xml:space="preserve"> </w:t>
            </w:r>
            <w:r>
              <w:t xml:space="preserve">This web page will link you to full details about how it works and what </w:t>
            </w:r>
            <w:r w:rsidR="002222E7">
              <w:t>you could</w:t>
            </w:r>
            <w:r>
              <w:t xml:space="preserve"> do next.</w:t>
            </w:r>
          </w:p>
          <w:p w14:paraId="71A78257" w14:textId="6BE2E641" w:rsidR="004501EE" w:rsidRPr="004501EE" w:rsidRDefault="002222E7" w:rsidP="004501EE">
            <w:pPr>
              <w:shd w:val="clear" w:color="auto" w:fill="FFFFFF"/>
              <w:spacing w:after="120" w:line="273" w:lineRule="atLeast"/>
              <w:rPr>
                <w:sz w:val="2"/>
                <w:szCs w:val="2"/>
              </w:rPr>
            </w:pPr>
            <w:r>
              <w:t>Follow this link for f</w:t>
            </w:r>
            <w:r w:rsidRPr="002222E7">
              <w:t>urther information</w:t>
            </w:r>
            <w:r w:rsidRPr="00DF4B47">
              <w:t>. </w:t>
            </w:r>
          </w:p>
        </w:tc>
        <w:tc>
          <w:tcPr>
            <w:tcW w:w="1134" w:type="dxa"/>
          </w:tcPr>
          <w:p w14:paraId="424030C7" w14:textId="77777777" w:rsidR="00D129F3" w:rsidRPr="00DE4FED" w:rsidRDefault="00D129F3" w:rsidP="00AC31BB">
            <w:pPr>
              <w:spacing w:after="0" w:line="240" w:lineRule="auto"/>
              <w:rPr>
                <w:rFonts w:cstheme="minorHAnsi"/>
                <w:sz w:val="24"/>
                <w:szCs w:val="24"/>
              </w:rPr>
            </w:pPr>
          </w:p>
        </w:tc>
      </w:tr>
      <w:tr w:rsidR="00E5240D" w:rsidRPr="00DE4FED" w14:paraId="1D9B0BAF" w14:textId="77777777" w:rsidTr="00737195">
        <w:tblPrEx>
          <w:tblLook w:val="04A0" w:firstRow="1" w:lastRow="0" w:firstColumn="1" w:lastColumn="0" w:noHBand="0" w:noVBand="1"/>
        </w:tblPrEx>
        <w:trPr>
          <w:trHeight w:val="1833"/>
        </w:trPr>
        <w:tc>
          <w:tcPr>
            <w:tcW w:w="13921" w:type="dxa"/>
          </w:tcPr>
          <w:p w14:paraId="4F252ECC" w14:textId="1B5C9F31" w:rsidR="002222E7" w:rsidRDefault="002222E7" w:rsidP="002222E7">
            <w:pPr>
              <w:shd w:val="clear" w:color="auto" w:fill="FFFFFF"/>
              <w:spacing w:after="120" w:line="273" w:lineRule="atLeast"/>
              <w:rPr>
                <w:b/>
                <w:bCs/>
              </w:rPr>
            </w:pPr>
            <w:r>
              <w:rPr>
                <w:b/>
                <w:bCs/>
              </w:rPr>
              <w:t xml:space="preserve"> </w:t>
            </w:r>
            <w:hyperlink r:id="rId33" w:history="1">
              <w:r w:rsidRPr="002222E7">
                <w:rPr>
                  <w:rStyle w:val="Hyperlink"/>
                  <w:b/>
                  <w:bCs/>
                </w:rPr>
                <w:t>Get information about schools</w:t>
              </w:r>
            </w:hyperlink>
            <w:r>
              <w:rPr>
                <w:b/>
                <w:bCs/>
              </w:rPr>
              <w:t xml:space="preserve">                                                                                                                               </w:t>
            </w:r>
          </w:p>
          <w:p w14:paraId="78B55404" w14:textId="69F5DE0D" w:rsidR="002222E7" w:rsidRDefault="002222E7" w:rsidP="002222E7">
            <w:pPr>
              <w:shd w:val="clear" w:color="auto" w:fill="FFFFFF"/>
              <w:spacing w:after="120" w:line="273" w:lineRule="atLeast"/>
            </w:pPr>
            <w:r w:rsidRPr="002222E7">
              <w:t>We want to remind you of the Department of Education’s (DfE) requirement to ensure that your record on the ‘Get Information about Schools’ (GIAS) service should be updated as changes occur, and at a minimum of once a month if required.</w:t>
            </w:r>
            <w:r>
              <w:t xml:space="preserve"> </w:t>
            </w:r>
            <w:r w:rsidRPr="002222E7">
              <w:t>Ofsted systems rely on accurate information being recorded on GIAS to ensure that important documents relating to Ofsted inspections are copied to the correct organisations.</w:t>
            </w:r>
          </w:p>
          <w:p w14:paraId="6E4DE25B" w14:textId="2363A99D" w:rsidR="00E42129" w:rsidRPr="00E42129" w:rsidRDefault="00737195" w:rsidP="00737195">
            <w:pPr>
              <w:shd w:val="clear" w:color="auto" w:fill="FFFFFF"/>
              <w:spacing w:after="120" w:line="273" w:lineRule="atLeast"/>
              <w:rPr>
                <w:b/>
                <w:bCs/>
              </w:rPr>
            </w:pPr>
            <w:r w:rsidRPr="00737195">
              <w:t>Further information about updating GIAS can be found</w:t>
            </w:r>
            <w:r>
              <w:t xml:space="preserve"> through this web link page with </w:t>
            </w:r>
            <w:r w:rsidRPr="00737195">
              <w:t>DfE </w:t>
            </w:r>
            <w:hyperlink r:id="rId34" w:tgtFrame="_blank" w:history="1">
              <w:r w:rsidRPr="00737195">
                <w:rPr>
                  <w:rStyle w:val="Hyperlink"/>
                  <w:color w:val="auto"/>
                  <w:u w:val="none"/>
                </w:rPr>
                <w:t>guidance</w:t>
              </w:r>
            </w:hyperlink>
            <w:r w:rsidRPr="00737195">
              <w:t> and </w:t>
            </w:r>
            <w:hyperlink r:id="rId35" w:tgtFrame="_blank" w:history="1">
              <w:r w:rsidRPr="00737195">
                <w:rPr>
                  <w:rStyle w:val="Hyperlink"/>
                  <w:color w:val="auto"/>
                  <w:u w:val="none"/>
                </w:rPr>
                <w:t>frequently asked questions</w:t>
              </w:r>
            </w:hyperlink>
            <w:r w:rsidRPr="00737195">
              <w:t>. </w:t>
            </w:r>
          </w:p>
        </w:tc>
        <w:tc>
          <w:tcPr>
            <w:tcW w:w="1134" w:type="dxa"/>
          </w:tcPr>
          <w:p w14:paraId="3CF1A6DC" w14:textId="77777777" w:rsidR="00E5240D" w:rsidRPr="00DE4FED" w:rsidRDefault="00E5240D" w:rsidP="00AC31BB">
            <w:pPr>
              <w:spacing w:after="0" w:line="240" w:lineRule="auto"/>
              <w:rPr>
                <w:rFonts w:cstheme="minorHAnsi"/>
                <w:sz w:val="24"/>
                <w:szCs w:val="24"/>
              </w:rPr>
            </w:pPr>
          </w:p>
        </w:tc>
      </w:tr>
      <w:tr w:rsidR="00E5240D" w:rsidRPr="00DE4FED" w14:paraId="13818F84" w14:textId="77777777" w:rsidTr="004D5343">
        <w:tblPrEx>
          <w:tblLook w:val="04A0" w:firstRow="1" w:lastRow="0" w:firstColumn="1" w:lastColumn="0" w:noHBand="0" w:noVBand="1"/>
        </w:tblPrEx>
        <w:tc>
          <w:tcPr>
            <w:tcW w:w="13921" w:type="dxa"/>
          </w:tcPr>
          <w:p w14:paraId="4B64C8CE" w14:textId="72FE4C4C" w:rsidR="00AC015D" w:rsidRDefault="00C72548" w:rsidP="00AC015D">
            <w:pPr>
              <w:shd w:val="clear" w:color="auto" w:fill="FFFFFF"/>
              <w:spacing w:after="120" w:line="273" w:lineRule="atLeast"/>
              <w:rPr>
                <w:b/>
                <w:bCs/>
              </w:rPr>
            </w:pPr>
            <w:hyperlink r:id="rId36" w:history="1">
              <w:r w:rsidR="00AC015D" w:rsidRPr="00AC015D">
                <w:rPr>
                  <w:rStyle w:val="Hyperlink"/>
                  <w:b/>
                  <w:bCs/>
                </w:rPr>
                <w:t>National Insurance Update</w:t>
              </w:r>
            </w:hyperlink>
            <w:r w:rsidR="00AC015D">
              <w:rPr>
                <w:b/>
                <w:bCs/>
              </w:rPr>
              <w:t xml:space="preserve">                                                                                                                              </w:t>
            </w:r>
          </w:p>
          <w:p w14:paraId="4B6BD84F" w14:textId="48B78AF1" w:rsidR="00AC015D" w:rsidRDefault="00AC015D" w:rsidP="00AC015D">
            <w:pPr>
              <w:shd w:val="clear" w:color="auto" w:fill="FFFFFF"/>
              <w:spacing w:after="120" w:line="273" w:lineRule="atLeast"/>
            </w:pPr>
            <w:r>
              <w:t>T</w:t>
            </w:r>
            <w:r w:rsidRPr="00AC015D">
              <w:t xml:space="preserve">he methodology for the National Insurance contributions (NICs) grant. This includes guidance on how we will allocate funding for the </w:t>
            </w:r>
            <w:r w:rsidR="006F04CA" w:rsidRPr="00AC015D">
              <w:t>12-month</w:t>
            </w:r>
            <w:r w:rsidRPr="00AC015D">
              <w:t xml:space="preserve"> period April 2025 to March 2026. </w:t>
            </w:r>
          </w:p>
          <w:p w14:paraId="03FA0446" w14:textId="02452896" w:rsidR="008704A3" w:rsidRDefault="00AC015D" w:rsidP="004501EE">
            <w:pPr>
              <w:shd w:val="clear" w:color="auto" w:fill="FFFFFF"/>
              <w:spacing w:after="120" w:line="273" w:lineRule="atLeast"/>
            </w:pPr>
            <w:r>
              <w:t>For full details follow this link.</w:t>
            </w:r>
          </w:p>
        </w:tc>
        <w:tc>
          <w:tcPr>
            <w:tcW w:w="1134" w:type="dxa"/>
          </w:tcPr>
          <w:p w14:paraId="2982A1AF" w14:textId="77777777" w:rsidR="00E5240D" w:rsidRPr="00DE4FED" w:rsidRDefault="00E5240D" w:rsidP="00AC31BB">
            <w:pPr>
              <w:spacing w:after="0" w:line="240" w:lineRule="auto"/>
              <w:rPr>
                <w:rFonts w:cstheme="minorHAnsi"/>
                <w:sz w:val="24"/>
                <w:szCs w:val="24"/>
              </w:rPr>
            </w:pPr>
          </w:p>
        </w:tc>
      </w:tr>
      <w:tr w:rsidR="008704A3" w:rsidRPr="00DE4FED" w14:paraId="7F680FB6" w14:textId="77777777" w:rsidTr="004D5343">
        <w:tblPrEx>
          <w:tblLook w:val="04A0" w:firstRow="1" w:lastRow="0" w:firstColumn="1" w:lastColumn="0" w:noHBand="0" w:noVBand="1"/>
        </w:tblPrEx>
        <w:tc>
          <w:tcPr>
            <w:tcW w:w="13921" w:type="dxa"/>
          </w:tcPr>
          <w:p w14:paraId="1C3DF76E" w14:textId="77777777" w:rsidR="00AC015D" w:rsidRDefault="00AC015D" w:rsidP="00AC015D">
            <w:pPr>
              <w:shd w:val="clear" w:color="auto" w:fill="FFFFFF"/>
              <w:spacing w:after="120" w:line="273" w:lineRule="atLeast"/>
              <w:rPr>
                <w:b/>
                <w:bCs/>
              </w:rPr>
            </w:pPr>
            <w:r>
              <w:rPr>
                <w:b/>
                <w:bCs/>
              </w:rPr>
              <w:t xml:space="preserve"> </w:t>
            </w:r>
            <w:hyperlink r:id="rId37" w:history="1">
              <w:r w:rsidRPr="00AC015D">
                <w:rPr>
                  <w:rStyle w:val="Hyperlink"/>
                  <w:b/>
                  <w:bCs/>
                </w:rPr>
                <w:t>Academy Resource Management Self-Assessment Checklist</w:t>
              </w:r>
            </w:hyperlink>
            <w:r>
              <w:rPr>
                <w:b/>
                <w:bCs/>
              </w:rPr>
              <w:t xml:space="preserve">  </w:t>
            </w:r>
          </w:p>
          <w:p w14:paraId="28DD99F1" w14:textId="77777777" w:rsidR="00F16B9A" w:rsidRDefault="00AC015D" w:rsidP="00F16B9A">
            <w:pPr>
              <w:shd w:val="clear" w:color="auto" w:fill="FFFFFF"/>
              <w:spacing w:after="0" w:line="273" w:lineRule="atLeast"/>
            </w:pPr>
            <w:r w:rsidRPr="00AC015D">
              <w:t>The </w:t>
            </w:r>
            <w:hyperlink r:id="rId38" w:tgtFrame="_blank" w:history="1">
              <w:r w:rsidRPr="00AC015D">
                <w:rPr>
                  <w:rStyle w:val="Hyperlink"/>
                  <w:color w:val="auto"/>
                  <w:u w:val="none"/>
                </w:rPr>
                <w:t>school resource management self-assessment checklist</w:t>
              </w:r>
            </w:hyperlink>
            <w:r w:rsidRPr="00AC015D">
              <w:t> is now open for academy trusts to complete and</w:t>
            </w:r>
          </w:p>
          <w:p w14:paraId="55DA11C1" w14:textId="44A5D4B2" w:rsidR="00AC015D" w:rsidRPr="00AC015D" w:rsidRDefault="00AC015D" w:rsidP="00F16B9A">
            <w:pPr>
              <w:shd w:val="clear" w:color="auto" w:fill="FFFFFF"/>
              <w:spacing w:after="0" w:line="273" w:lineRule="atLeast"/>
            </w:pPr>
            <w:r w:rsidRPr="00AC015D">
              <w:t xml:space="preserve"> return by </w:t>
            </w:r>
            <w:r w:rsidRPr="00AC015D">
              <w:rPr>
                <w:u w:val="single"/>
              </w:rPr>
              <w:t>Friday 14 March 2025</w:t>
            </w:r>
            <w:r w:rsidRPr="00AC015D">
              <w:t>.</w:t>
            </w:r>
            <w:r w:rsidR="00F16B9A">
              <w:t xml:space="preserve"> (Time is of the essence!)</w:t>
            </w:r>
          </w:p>
          <w:p w14:paraId="29E7F427" w14:textId="77777777" w:rsidR="00AC015D" w:rsidRDefault="00AC015D" w:rsidP="00F16B9A">
            <w:pPr>
              <w:shd w:val="clear" w:color="auto" w:fill="FFFFFF"/>
              <w:spacing w:after="0" w:line="273" w:lineRule="atLeast"/>
            </w:pPr>
            <w:r w:rsidRPr="00AC015D">
              <w:t>All academy trusts with an open academy on Tuesday 31 December 2024 must submit a checklist.</w:t>
            </w:r>
          </w:p>
          <w:p w14:paraId="75760AC5" w14:textId="77777777" w:rsidR="00F16B9A" w:rsidRDefault="00F16B9A" w:rsidP="00F16B9A">
            <w:pPr>
              <w:shd w:val="clear" w:color="auto" w:fill="FFFFFF"/>
              <w:spacing w:after="0" w:line="273" w:lineRule="atLeast"/>
            </w:pPr>
          </w:p>
          <w:p w14:paraId="07746423" w14:textId="1DFD473B" w:rsidR="008704A3" w:rsidRDefault="00F16B9A" w:rsidP="00F16B9A">
            <w:pPr>
              <w:shd w:val="clear" w:color="auto" w:fill="FFFFFF"/>
              <w:spacing w:after="120" w:line="273" w:lineRule="atLeast"/>
            </w:pPr>
            <w:r>
              <w:t>The check list is available via this web page.</w:t>
            </w:r>
            <w:r w:rsidR="00AC015D">
              <w:rPr>
                <w:b/>
                <w:bCs/>
              </w:rPr>
              <w:t xml:space="preserve">                                                                                                                                  </w:t>
            </w:r>
          </w:p>
        </w:tc>
        <w:tc>
          <w:tcPr>
            <w:tcW w:w="1134" w:type="dxa"/>
          </w:tcPr>
          <w:p w14:paraId="17324AB0" w14:textId="77777777" w:rsidR="008704A3" w:rsidRPr="00DE4FED" w:rsidRDefault="008704A3" w:rsidP="00AC31BB">
            <w:pPr>
              <w:spacing w:after="0" w:line="240" w:lineRule="auto"/>
              <w:rPr>
                <w:rFonts w:cstheme="minorHAnsi"/>
                <w:sz w:val="24"/>
                <w:szCs w:val="24"/>
              </w:rPr>
            </w:pPr>
          </w:p>
        </w:tc>
      </w:tr>
    </w:tbl>
    <w:p w14:paraId="3BA2BCB8" w14:textId="293024AD" w:rsidR="004310CC" w:rsidRDefault="004310CC" w:rsidP="008B2695">
      <w:pPr>
        <w:spacing w:before="600" w:after="120"/>
        <w:rPr>
          <w:sz w:val="36"/>
          <w:szCs w:val="36"/>
        </w:rPr>
      </w:pPr>
      <w:r>
        <w:rPr>
          <w:b/>
          <w:sz w:val="28"/>
          <w:szCs w:val="28"/>
        </w:rPr>
        <w:t>Behaviour and Attitudes</w:t>
      </w:r>
    </w:p>
    <w:tbl>
      <w:tblPr>
        <w:tblStyle w:val="TableGrid"/>
        <w:tblW w:w="15055" w:type="dxa"/>
        <w:tblInd w:w="-176" w:type="dxa"/>
        <w:tblLayout w:type="fixed"/>
        <w:tblLook w:val="0420" w:firstRow="1" w:lastRow="0" w:firstColumn="0" w:lastColumn="0" w:noHBand="0" w:noVBand="1"/>
      </w:tblPr>
      <w:tblGrid>
        <w:gridCol w:w="13921"/>
        <w:gridCol w:w="1134"/>
      </w:tblGrid>
      <w:tr w:rsidR="006A1576" w:rsidRPr="00DE4FED" w14:paraId="14C5CF02" w14:textId="77777777" w:rsidTr="004C05BF">
        <w:tc>
          <w:tcPr>
            <w:tcW w:w="13921" w:type="dxa"/>
            <w:tcBorders>
              <w:top w:val="single" w:sz="4" w:space="0" w:color="auto"/>
              <w:left w:val="single" w:sz="4" w:space="0" w:color="auto"/>
              <w:bottom w:val="single" w:sz="4" w:space="0" w:color="auto"/>
              <w:right w:val="single" w:sz="4" w:space="0" w:color="auto"/>
            </w:tcBorders>
          </w:tcPr>
          <w:p w14:paraId="4108A50F" w14:textId="641FE10A" w:rsidR="00F16B9A" w:rsidRDefault="00C72548" w:rsidP="00F16B9A">
            <w:pPr>
              <w:tabs>
                <w:tab w:val="left" w:pos="10104"/>
              </w:tabs>
              <w:spacing w:after="120" w:line="240" w:lineRule="auto"/>
              <w:rPr>
                <w:b/>
                <w:bCs/>
              </w:rPr>
            </w:pPr>
            <w:hyperlink r:id="rId39" w:history="1">
              <w:r w:rsidR="00F16B9A" w:rsidRPr="00F16B9A">
                <w:rPr>
                  <w:rStyle w:val="Hyperlink"/>
                  <w:b/>
                  <w:bCs/>
                </w:rPr>
                <w:t>Consultation on the Use of Reasonable Force</w:t>
              </w:r>
            </w:hyperlink>
            <w:r w:rsidR="00F16B9A">
              <w:rPr>
                <w:b/>
                <w:bCs/>
              </w:rPr>
              <w:t xml:space="preserve">                                                                                                                         </w:t>
            </w:r>
          </w:p>
          <w:p w14:paraId="6E19B785" w14:textId="0D295A54" w:rsidR="00F16B9A" w:rsidRDefault="00F16B9A" w:rsidP="005B2120">
            <w:pPr>
              <w:tabs>
                <w:tab w:val="left" w:pos="10104"/>
              </w:tabs>
              <w:spacing w:after="120" w:line="240" w:lineRule="auto"/>
            </w:pPr>
            <w:r w:rsidRPr="00F16B9A">
              <w:t>The Department for Education has committed to updating the </w:t>
            </w:r>
            <w:hyperlink r:id="rId40" w:tgtFrame="_blank" w:history="1">
              <w:r w:rsidRPr="00F16B9A">
                <w:rPr>
                  <w:rStyle w:val="Hyperlink"/>
                  <w:color w:val="auto"/>
                  <w:u w:val="none"/>
                </w:rPr>
                <w:t>Use of reasonable force in schools guidance</w:t>
              </w:r>
            </w:hyperlink>
            <w:r w:rsidRPr="00F16B9A">
              <w:t> and commencing legislation which mandates schools to record and report each significant incident where force is used.</w:t>
            </w:r>
          </w:p>
          <w:p w14:paraId="21D6AC43" w14:textId="26D90999" w:rsidR="00E850AB" w:rsidRDefault="00E850AB" w:rsidP="005B2120">
            <w:pPr>
              <w:tabs>
                <w:tab w:val="left" w:pos="10104"/>
              </w:tabs>
              <w:spacing w:after="120" w:line="240" w:lineRule="auto"/>
            </w:pPr>
            <w:r>
              <w:t xml:space="preserve">This </w:t>
            </w:r>
            <w:r w:rsidR="00F16B9A">
              <w:t>web page link gives you access to the DfE Guidance and the consultation document on revisions</w:t>
            </w:r>
            <w:r w:rsidR="006F04CA">
              <w:t xml:space="preserve"> to the guidance</w:t>
            </w:r>
            <w:r w:rsidR="00D9762E">
              <w:t>.</w:t>
            </w:r>
          </w:p>
          <w:p w14:paraId="6A6653BC" w14:textId="0577A476" w:rsidR="004501EE" w:rsidRDefault="004501EE" w:rsidP="005B2120">
            <w:pPr>
              <w:tabs>
                <w:tab w:val="left" w:pos="10104"/>
              </w:tabs>
              <w:spacing w:after="120" w:line="240" w:lineRule="auto"/>
            </w:pPr>
          </w:p>
        </w:tc>
        <w:tc>
          <w:tcPr>
            <w:tcW w:w="1134" w:type="dxa"/>
            <w:tcBorders>
              <w:top w:val="single" w:sz="4" w:space="0" w:color="auto"/>
              <w:left w:val="single" w:sz="4" w:space="0" w:color="auto"/>
              <w:bottom w:val="single" w:sz="4" w:space="0" w:color="auto"/>
              <w:right w:val="single" w:sz="4" w:space="0" w:color="auto"/>
            </w:tcBorders>
          </w:tcPr>
          <w:p w14:paraId="72A73C6B" w14:textId="77777777" w:rsidR="006A1576" w:rsidRPr="00DE4FED" w:rsidRDefault="006A1576" w:rsidP="00792061">
            <w:pPr>
              <w:spacing w:after="0" w:line="240" w:lineRule="auto"/>
              <w:rPr>
                <w:rFonts w:cstheme="minorHAnsi"/>
                <w:sz w:val="24"/>
                <w:szCs w:val="24"/>
              </w:rPr>
            </w:pPr>
          </w:p>
        </w:tc>
      </w:tr>
    </w:tbl>
    <w:p w14:paraId="39D4213F" w14:textId="77777777" w:rsidR="004501EE" w:rsidRDefault="004501EE" w:rsidP="008B2695">
      <w:pPr>
        <w:spacing w:before="480" w:after="120"/>
        <w:rPr>
          <w:b/>
          <w:sz w:val="28"/>
          <w:szCs w:val="28"/>
        </w:rPr>
      </w:pPr>
    </w:p>
    <w:p w14:paraId="537F65E1" w14:textId="439B59E3" w:rsidR="003A52BE" w:rsidRDefault="003A52BE" w:rsidP="008B2695">
      <w:pPr>
        <w:spacing w:before="480" w:after="120"/>
        <w:rPr>
          <w:sz w:val="36"/>
          <w:szCs w:val="36"/>
        </w:rPr>
      </w:pPr>
      <w:r>
        <w:rPr>
          <w:b/>
          <w:sz w:val="28"/>
          <w:szCs w:val="28"/>
        </w:rPr>
        <w:lastRenderedPageBreak/>
        <w:t>Safeguarding</w:t>
      </w:r>
      <w:r w:rsidR="00A943A0">
        <w:rPr>
          <w:b/>
          <w:sz w:val="28"/>
          <w:szCs w:val="28"/>
        </w:rPr>
        <w:t xml:space="preserve"> </w:t>
      </w:r>
    </w:p>
    <w:tbl>
      <w:tblPr>
        <w:tblStyle w:val="TableGrid"/>
        <w:tblW w:w="15055" w:type="dxa"/>
        <w:tblInd w:w="-176" w:type="dxa"/>
        <w:tblLayout w:type="fixed"/>
        <w:tblLook w:val="0420" w:firstRow="1" w:lastRow="0" w:firstColumn="0" w:lastColumn="0" w:noHBand="0" w:noVBand="1"/>
      </w:tblPr>
      <w:tblGrid>
        <w:gridCol w:w="13921"/>
        <w:gridCol w:w="1134"/>
      </w:tblGrid>
      <w:tr w:rsidR="00383EBD" w:rsidRPr="00DE4FED" w14:paraId="41E32D15" w14:textId="77777777" w:rsidTr="004C05BF">
        <w:tc>
          <w:tcPr>
            <w:tcW w:w="13921" w:type="dxa"/>
            <w:tcBorders>
              <w:top w:val="single" w:sz="4" w:space="0" w:color="auto"/>
              <w:left w:val="single" w:sz="4" w:space="0" w:color="auto"/>
              <w:bottom w:val="single" w:sz="4" w:space="0" w:color="auto"/>
              <w:right w:val="single" w:sz="4" w:space="0" w:color="auto"/>
            </w:tcBorders>
          </w:tcPr>
          <w:p w14:paraId="75CC1CF1" w14:textId="16E4940F" w:rsidR="00383EBD" w:rsidRPr="00946D5F" w:rsidRDefault="00C72548" w:rsidP="00383EBD">
            <w:pPr>
              <w:tabs>
                <w:tab w:val="left" w:pos="10104"/>
              </w:tabs>
              <w:spacing w:before="60" w:after="80" w:line="240" w:lineRule="auto"/>
              <w:rPr>
                <w:b/>
                <w:bCs/>
              </w:rPr>
            </w:pPr>
            <w:hyperlink r:id="rId41" w:history="1">
              <w:r w:rsidR="00383EBD" w:rsidRPr="00946D5F">
                <w:rPr>
                  <w:rStyle w:val="Hyperlink"/>
                  <w:b/>
                  <w:bCs/>
                </w:rPr>
                <w:t xml:space="preserve">Operation Encompass </w:t>
              </w:r>
            </w:hyperlink>
            <w:r w:rsidR="00DD13CF">
              <w:rPr>
                <w:rStyle w:val="Hyperlink"/>
                <w:b/>
                <w:bCs/>
              </w:rPr>
              <w:t xml:space="preserve">– National helpline </w:t>
            </w:r>
          </w:p>
          <w:p w14:paraId="65535348" w14:textId="77777777" w:rsidR="00383EBD" w:rsidRDefault="00383EBD" w:rsidP="00383EBD">
            <w:pPr>
              <w:tabs>
                <w:tab w:val="left" w:pos="10104"/>
              </w:tabs>
              <w:spacing w:before="60" w:after="80" w:line="240" w:lineRule="auto"/>
            </w:pPr>
            <w:r>
              <w:t>This page contains more information about the dedicated Operation Encompass National Teachers’ Helpline, and the Helpline number.</w:t>
            </w:r>
          </w:p>
          <w:p w14:paraId="6439BB77" w14:textId="77777777" w:rsidR="00ED43EE" w:rsidRDefault="00ED43EE" w:rsidP="00605E09">
            <w:pPr>
              <w:tabs>
                <w:tab w:val="left" w:pos="10104"/>
              </w:tabs>
              <w:spacing w:before="60" w:after="80" w:line="240" w:lineRule="auto"/>
            </w:pPr>
            <w:r w:rsidRPr="00ED43EE">
              <w:t>For FREE advice from an Educational or Clinical Psychologist about how best to support children experiencing domestic abuse, call the Operation Encompass Professionals’ National Advice and Guidance line on </w:t>
            </w:r>
            <w:r w:rsidRPr="00605E09">
              <w:rPr>
                <w:b/>
                <w:bCs/>
              </w:rPr>
              <w:t>0204 513 9990</w:t>
            </w:r>
            <w:r w:rsidRPr="00ED43EE">
              <w:t>.</w:t>
            </w:r>
            <w:r w:rsidR="00605E09">
              <w:t xml:space="preserve"> </w:t>
            </w:r>
            <w:r w:rsidRPr="00ED43EE">
              <w:t>Monday to Friday, 8am-1pm</w:t>
            </w:r>
          </w:p>
          <w:p w14:paraId="645133E5" w14:textId="0C5EC4ED" w:rsidR="004501EE" w:rsidRDefault="004501EE" w:rsidP="00605E09">
            <w:pPr>
              <w:tabs>
                <w:tab w:val="left" w:pos="10104"/>
              </w:tabs>
              <w:spacing w:before="60" w:after="80" w:line="240" w:lineRule="auto"/>
            </w:pPr>
          </w:p>
        </w:tc>
        <w:tc>
          <w:tcPr>
            <w:tcW w:w="1134" w:type="dxa"/>
            <w:tcBorders>
              <w:top w:val="single" w:sz="4" w:space="0" w:color="auto"/>
              <w:left w:val="single" w:sz="4" w:space="0" w:color="auto"/>
              <w:bottom w:val="single" w:sz="4" w:space="0" w:color="auto"/>
              <w:right w:val="single" w:sz="4" w:space="0" w:color="auto"/>
            </w:tcBorders>
          </w:tcPr>
          <w:p w14:paraId="1A40C571" w14:textId="77777777" w:rsidR="00383EBD" w:rsidRPr="00DE4FED" w:rsidRDefault="00383EBD" w:rsidP="00383EBD">
            <w:pPr>
              <w:spacing w:after="0" w:line="240" w:lineRule="auto"/>
              <w:rPr>
                <w:rFonts w:cstheme="minorHAnsi"/>
                <w:sz w:val="24"/>
                <w:szCs w:val="24"/>
              </w:rPr>
            </w:pPr>
          </w:p>
        </w:tc>
      </w:tr>
      <w:tr w:rsidR="00D329B2" w:rsidRPr="00DE4FED" w14:paraId="3BA31578" w14:textId="77777777" w:rsidTr="00BF2C71">
        <w:trPr>
          <w:trHeight w:val="923"/>
        </w:trPr>
        <w:tc>
          <w:tcPr>
            <w:tcW w:w="13921" w:type="dxa"/>
            <w:tcBorders>
              <w:top w:val="single" w:sz="4" w:space="0" w:color="auto"/>
              <w:left w:val="single" w:sz="4" w:space="0" w:color="auto"/>
              <w:bottom w:val="single" w:sz="4" w:space="0" w:color="auto"/>
              <w:right w:val="single" w:sz="4" w:space="0" w:color="auto"/>
            </w:tcBorders>
          </w:tcPr>
          <w:p w14:paraId="3CA3CB69" w14:textId="6835D036" w:rsidR="00BF2C71" w:rsidRDefault="00C72548" w:rsidP="00BF2C71">
            <w:pPr>
              <w:tabs>
                <w:tab w:val="left" w:pos="10104"/>
              </w:tabs>
              <w:spacing w:before="60" w:after="80" w:line="240" w:lineRule="auto"/>
              <w:rPr>
                <w:b/>
                <w:bCs/>
              </w:rPr>
            </w:pPr>
            <w:hyperlink r:id="rId42" w:history="1">
              <w:r w:rsidR="00BF2C71" w:rsidRPr="00BF2C71">
                <w:rPr>
                  <w:rStyle w:val="Hyperlink"/>
                  <w:b/>
                  <w:bCs/>
                </w:rPr>
                <w:t xml:space="preserve"> New Update Basic Awareness Slides for Schools</w:t>
              </w:r>
            </w:hyperlink>
            <w:r w:rsidR="00BF2C71">
              <w:rPr>
                <w:b/>
                <w:bCs/>
              </w:rPr>
              <w:t xml:space="preserve">       </w:t>
            </w:r>
          </w:p>
          <w:p w14:paraId="6227BF3F" w14:textId="00D63075" w:rsidR="00BF2C71" w:rsidRPr="00BF2C71" w:rsidRDefault="00BF2C71" w:rsidP="00BF2C71">
            <w:pPr>
              <w:tabs>
                <w:tab w:val="left" w:pos="10104"/>
              </w:tabs>
              <w:spacing w:before="60" w:after="80" w:line="240" w:lineRule="auto"/>
            </w:pPr>
            <w:r w:rsidRPr="00BF2C71">
              <w:t xml:space="preserve">Follow this page to download updated </w:t>
            </w:r>
            <w:r>
              <w:t xml:space="preserve">AfC Child Protection </w:t>
            </w:r>
            <w:r w:rsidRPr="00BF2C71">
              <w:t xml:space="preserve">Safeguarding slides.                                                                </w:t>
            </w:r>
          </w:p>
          <w:p w14:paraId="76EC78AD" w14:textId="7E88C1EC" w:rsidR="00C37830" w:rsidRPr="00C37830" w:rsidRDefault="00C37830" w:rsidP="00383EBD">
            <w:pPr>
              <w:tabs>
                <w:tab w:val="left" w:pos="10104"/>
              </w:tabs>
              <w:spacing w:before="60" w:after="80" w:line="240" w:lineRule="auto"/>
            </w:pPr>
          </w:p>
        </w:tc>
        <w:tc>
          <w:tcPr>
            <w:tcW w:w="1134" w:type="dxa"/>
            <w:tcBorders>
              <w:top w:val="single" w:sz="4" w:space="0" w:color="auto"/>
              <w:left w:val="single" w:sz="4" w:space="0" w:color="auto"/>
              <w:bottom w:val="single" w:sz="4" w:space="0" w:color="auto"/>
              <w:right w:val="single" w:sz="4" w:space="0" w:color="auto"/>
            </w:tcBorders>
          </w:tcPr>
          <w:p w14:paraId="68DE850C" w14:textId="77777777" w:rsidR="00D329B2" w:rsidRPr="00DE4FED" w:rsidRDefault="00D329B2" w:rsidP="00383EBD">
            <w:pPr>
              <w:spacing w:after="0" w:line="240" w:lineRule="auto"/>
              <w:rPr>
                <w:rFonts w:cstheme="minorHAnsi"/>
                <w:sz w:val="24"/>
                <w:szCs w:val="24"/>
              </w:rPr>
            </w:pPr>
          </w:p>
        </w:tc>
      </w:tr>
      <w:tr w:rsidR="00383EBD" w:rsidRPr="00DE4FED" w14:paraId="08434AB7" w14:textId="77777777" w:rsidTr="004C05BF">
        <w:tc>
          <w:tcPr>
            <w:tcW w:w="13921" w:type="dxa"/>
            <w:tcBorders>
              <w:top w:val="single" w:sz="4" w:space="0" w:color="auto"/>
              <w:left w:val="single" w:sz="4" w:space="0" w:color="auto"/>
              <w:bottom w:val="single" w:sz="4" w:space="0" w:color="auto"/>
              <w:right w:val="single" w:sz="4" w:space="0" w:color="auto"/>
            </w:tcBorders>
          </w:tcPr>
          <w:p w14:paraId="4D1B0C40" w14:textId="45BCB5BC" w:rsidR="00932B57" w:rsidRPr="00346FF1" w:rsidRDefault="00BF2C71" w:rsidP="00383EBD">
            <w:pPr>
              <w:tabs>
                <w:tab w:val="left" w:pos="10104"/>
              </w:tabs>
              <w:spacing w:before="60" w:after="80" w:line="240" w:lineRule="auto"/>
            </w:pPr>
            <w:r>
              <w:t xml:space="preserve"> </w:t>
            </w:r>
            <w:hyperlink r:id="rId43" w:history="1">
              <w:r w:rsidR="00346FF1" w:rsidRPr="00346FF1">
                <w:rPr>
                  <w:rStyle w:val="Hyperlink"/>
                  <w:b/>
                  <w:bCs/>
                </w:rPr>
                <w:t>Child on child abuse toolkit</w:t>
              </w:r>
            </w:hyperlink>
            <w:r w:rsidRPr="00346FF1">
              <w:rPr>
                <w:b/>
                <w:bCs/>
              </w:rPr>
              <w:t xml:space="preserve">   </w:t>
            </w:r>
            <w:r>
              <w:t xml:space="preserve">                                                                                                                       </w:t>
            </w:r>
          </w:p>
          <w:p w14:paraId="5A8BD373" w14:textId="77777777" w:rsidR="00383EBD" w:rsidRDefault="00383EBD" w:rsidP="00383EBD">
            <w:pPr>
              <w:tabs>
                <w:tab w:val="left" w:pos="10104"/>
              </w:tabs>
              <w:spacing w:after="120" w:line="240" w:lineRule="auto"/>
            </w:pPr>
            <w:r>
              <w:t xml:space="preserve">This page contains a link to the page on Leadership Update containing our child-on-child abuse toolkit and further resources and links for schools. </w:t>
            </w:r>
          </w:p>
          <w:p w14:paraId="14A36EBE" w14:textId="06C15E91" w:rsidR="004501EE" w:rsidRDefault="004501EE" w:rsidP="00383EBD">
            <w:pPr>
              <w:tabs>
                <w:tab w:val="left" w:pos="10104"/>
              </w:tabs>
              <w:spacing w:after="120" w:line="240" w:lineRule="auto"/>
            </w:pPr>
          </w:p>
        </w:tc>
        <w:tc>
          <w:tcPr>
            <w:tcW w:w="1134" w:type="dxa"/>
            <w:tcBorders>
              <w:top w:val="single" w:sz="4" w:space="0" w:color="auto"/>
              <w:left w:val="single" w:sz="4" w:space="0" w:color="auto"/>
              <w:bottom w:val="single" w:sz="4" w:space="0" w:color="auto"/>
              <w:right w:val="single" w:sz="4" w:space="0" w:color="auto"/>
            </w:tcBorders>
          </w:tcPr>
          <w:p w14:paraId="5CDC3DFF" w14:textId="77777777" w:rsidR="00383EBD" w:rsidRPr="00DE4FED" w:rsidRDefault="00383EBD" w:rsidP="00383EBD">
            <w:pPr>
              <w:spacing w:after="0" w:line="240" w:lineRule="auto"/>
              <w:rPr>
                <w:rFonts w:cstheme="minorHAnsi"/>
                <w:sz w:val="24"/>
                <w:szCs w:val="24"/>
              </w:rPr>
            </w:pPr>
          </w:p>
        </w:tc>
      </w:tr>
      <w:tr w:rsidR="00383EBD" w:rsidRPr="00DE4FED" w14:paraId="0E9038C1" w14:textId="77777777" w:rsidTr="004C05BF">
        <w:tc>
          <w:tcPr>
            <w:tcW w:w="13921" w:type="dxa"/>
            <w:tcBorders>
              <w:top w:val="single" w:sz="4" w:space="0" w:color="auto"/>
              <w:left w:val="single" w:sz="4" w:space="0" w:color="auto"/>
              <w:bottom w:val="single" w:sz="4" w:space="0" w:color="auto"/>
              <w:right w:val="single" w:sz="4" w:space="0" w:color="auto"/>
            </w:tcBorders>
          </w:tcPr>
          <w:p w14:paraId="1236F29C" w14:textId="4366485F" w:rsidR="00383EBD" w:rsidRPr="00346FF1" w:rsidRDefault="00346FF1" w:rsidP="00383EBD">
            <w:pPr>
              <w:tabs>
                <w:tab w:val="left" w:pos="10104"/>
              </w:tabs>
              <w:spacing w:before="60" w:after="80" w:line="240" w:lineRule="auto"/>
              <w:rPr>
                <w:b/>
                <w:bCs/>
                <w:color w:val="8D3898"/>
              </w:rPr>
            </w:pPr>
            <w:r w:rsidRPr="00346FF1">
              <w:rPr>
                <w:b/>
                <w:bCs/>
                <w:color w:val="8D3898"/>
              </w:rPr>
              <w:t xml:space="preserve">  </w:t>
            </w:r>
            <w:hyperlink r:id="rId44" w:history="1">
              <w:r w:rsidRPr="00346FF1">
                <w:rPr>
                  <w:rStyle w:val="Hyperlink"/>
                  <w:b/>
                  <w:bCs/>
                </w:rPr>
                <w:t>New Prevent Duty</w:t>
              </w:r>
            </w:hyperlink>
            <w:r w:rsidRPr="00346FF1">
              <w:rPr>
                <w:b/>
                <w:bCs/>
                <w:color w:val="8D3898"/>
              </w:rPr>
              <w:t xml:space="preserve">                                                                                                                               </w:t>
            </w:r>
          </w:p>
          <w:p w14:paraId="2C3885A4" w14:textId="77777777" w:rsidR="00383EBD" w:rsidRDefault="00383EBD" w:rsidP="00383EBD">
            <w:pPr>
              <w:tabs>
                <w:tab w:val="left" w:pos="10104"/>
              </w:tabs>
              <w:spacing w:after="120" w:line="240" w:lineRule="auto"/>
            </w:pPr>
            <w:r w:rsidRPr="00346FF1">
              <w:t xml:space="preserve">This page links to the DfE’s guidance and risk assessment templates, to support designated safeguarding leads (DSLs) working in education settings. </w:t>
            </w:r>
          </w:p>
          <w:p w14:paraId="645790AB" w14:textId="3BCDDB9B" w:rsidR="004501EE" w:rsidRPr="00346FF1" w:rsidRDefault="004501EE" w:rsidP="00383EBD">
            <w:pPr>
              <w:tabs>
                <w:tab w:val="left" w:pos="10104"/>
              </w:tabs>
              <w:spacing w:after="120" w:line="240" w:lineRule="auto"/>
            </w:pPr>
          </w:p>
        </w:tc>
        <w:tc>
          <w:tcPr>
            <w:tcW w:w="1134" w:type="dxa"/>
            <w:tcBorders>
              <w:top w:val="single" w:sz="4" w:space="0" w:color="auto"/>
              <w:left w:val="single" w:sz="4" w:space="0" w:color="auto"/>
              <w:bottom w:val="single" w:sz="4" w:space="0" w:color="auto"/>
              <w:right w:val="single" w:sz="4" w:space="0" w:color="auto"/>
            </w:tcBorders>
          </w:tcPr>
          <w:p w14:paraId="0E55D9C6" w14:textId="77777777" w:rsidR="00383EBD" w:rsidRPr="00DE4FED" w:rsidRDefault="00383EBD" w:rsidP="00383EBD">
            <w:pPr>
              <w:spacing w:after="0" w:line="240" w:lineRule="auto"/>
              <w:rPr>
                <w:rFonts w:cstheme="minorHAnsi"/>
                <w:sz w:val="24"/>
                <w:szCs w:val="24"/>
              </w:rPr>
            </w:pPr>
          </w:p>
        </w:tc>
      </w:tr>
      <w:tr w:rsidR="00383EBD" w:rsidRPr="00DE4FED" w14:paraId="43E21A7C" w14:textId="77777777" w:rsidTr="004C05BF">
        <w:tc>
          <w:tcPr>
            <w:tcW w:w="13921" w:type="dxa"/>
            <w:tcBorders>
              <w:top w:val="single" w:sz="4" w:space="0" w:color="auto"/>
              <w:left w:val="single" w:sz="4" w:space="0" w:color="auto"/>
              <w:bottom w:val="single" w:sz="4" w:space="0" w:color="auto"/>
              <w:right w:val="single" w:sz="4" w:space="0" w:color="auto"/>
            </w:tcBorders>
          </w:tcPr>
          <w:p w14:paraId="541ED6D8" w14:textId="6B204625" w:rsidR="00383EBD" w:rsidRPr="001E4DDC" w:rsidRDefault="00C72548" w:rsidP="00383EBD">
            <w:pPr>
              <w:spacing w:before="60" w:after="80" w:line="240" w:lineRule="auto"/>
              <w:rPr>
                <w:rStyle w:val="Hyperlink"/>
                <w:b/>
                <w:bCs/>
              </w:rPr>
            </w:pPr>
            <w:hyperlink r:id="rId45" w:history="1">
              <w:r w:rsidR="00383EBD" w:rsidRPr="001E4DDC">
                <w:rPr>
                  <w:rStyle w:val="Hyperlink"/>
                  <w:b/>
                  <w:bCs/>
                </w:rPr>
                <w:t>Single Central Record guidance</w:t>
              </w:r>
            </w:hyperlink>
          </w:p>
          <w:p w14:paraId="30728334" w14:textId="77777777" w:rsidR="00383EBD" w:rsidRDefault="00383EBD" w:rsidP="00383EBD">
            <w:pPr>
              <w:tabs>
                <w:tab w:val="left" w:pos="2140"/>
              </w:tabs>
              <w:spacing w:after="120" w:line="240" w:lineRule="auto"/>
            </w:pPr>
            <w:r w:rsidRPr="000F0DFC">
              <w:t>Which checks to record, plus a downloadable checklist.</w:t>
            </w:r>
            <w:r w:rsidR="00932B57">
              <w:t xml:space="preserve">  </w:t>
            </w:r>
          </w:p>
          <w:p w14:paraId="28F6596F" w14:textId="45F34D30" w:rsidR="004501EE" w:rsidRDefault="004501EE" w:rsidP="00383EBD">
            <w:pPr>
              <w:tabs>
                <w:tab w:val="left" w:pos="2140"/>
              </w:tabs>
              <w:spacing w:after="120" w:line="240" w:lineRule="auto"/>
            </w:pPr>
          </w:p>
        </w:tc>
        <w:tc>
          <w:tcPr>
            <w:tcW w:w="1134" w:type="dxa"/>
            <w:tcBorders>
              <w:top w:val="single" w:sz="4" w:space="0" w:color="auto"/>
              <w:left w:val="single" w:sz="4" w:space="0" w:color="auto"/>
              <w:bottom w:val="single" w:sz="4" w:space="0" w:color="auto"/>
              <w:right w:val="single" w:sz="4" w:space="0" w:color="auto"/>
            </w:tcBorders>
          </w:tcPr>
          <w:p w14:paraId="0DD1C793" w14:textId="77777777" w:rsidR="00383EBD" w:rsidRDefault="00383EBD" w:rsidP="00383EBD">
            <w:pPr>
              <w:spacing w:after="0" w:line="240" w:lineRule="auto"/>
              <w:rPr>
                <w:rFonts w:cstheme="minorHAnsi"/>
                <w:sz w:val="24"/>
                <w:szCs w:val="24"/>
              </w:rPr>
            </w:pPr>
          </w:p>
        </w:tc>
      </w:tr>
    </w:tbl>
    <w:p w14:paraId="7AA3CBCA" w14:textId="4E635927" w:rsidR="004867AA" w:rsidRPr="004E5B4E" w:rsidRDefault="001253F0" w:rsidP="008B2695">
      <w:pPr>
        <w:pBdr>
          <w:bottom w:val="single" w:sz="6" w:space="0" w:color="000000"/>
        </w:pBdr>
        <w:spacing w:before="300" w:after="0" w:line="240" w:lineRule="atLeast"/>
        <w:outlineLvl w:val="1"/>
        <w:rPr>
          <w:b/>
          <w:sz w:val="28"/>
          <w:szCs w:val="28"/>
        </w:rPr>
      </w:pPr>
      <w:r w:rsidRPr="004E5B4E">
        <w:rPr>
          <w:b/>
          <w:sz w:val="28"/>
          <w:szCs w:val="28"/>
        </w:rPr>
        <w:t xml:space="preserve">Schools' Bulletin </w:t>
      </w:r>
      <w:r w:rsidR="002B0D37" w:rsidRPr="004E5B4E">
        <w:rPr>
          <w:b/>
          <w:sz w:val="28"/>
          <w:szCs w:val="28"/>
        </w:rPr>
        <w:t>- u</w:t>
      </w:r>
      <w:r w:rsidRPr="004E5B4E">
        <w:rPr>
          <w:b/>
          <w:sz w:val="26"/>
          <w:szCs w:val="26"/>
        </w:rPr>
        <w:t xml:space="preserve">pdated </w:t>
      </w:r>
      <w:r w:rsidR="00036FF0" w:rsidRPr="004E5B4E">
        <w:rPr>
          <w:b/>
          <w:sz w:val="26"/>
          <w:szCs w:val="26"/>
        </w:rPr>
        <w:t xml:space="preserve">for </w:t>
      </w:r>
      <w:r w:rsidR="00C17381" w:rsidRPr="004E5B4E">
        <w:rPr>
          <w:b/>
          <w:sz w:val="26"/>
          <w:szCs w:val="26"/>
        </w:rPr>
        <w:t xml:space="preserve">the </w:t>
      </w:r>
      <w:r w:rsidR="00553044">
        <w:rPr>
          <w:b/>
          <w:sz w:val="26"/>
          <w:szCs w:val="26"/>
        </w:rPr>
        <w:t>S</w:t>
      </w:r>
      <w:r w:rsidR="00450FA2">
        <w:rPr>
          <w:b/>
          <w:sz w:val="26"/>
          <w:szCs w:val="26"/>
        </w:rPr>
        <w:t>ummer</w:t>
      </w:r>
      <w:r w:rsidR="00553044">
        <w:rPr>
          <w:b/>
          <w:sz w:val="26"/>
          <w:szCs w:val="26"/>
        </w:rPr>
        <w:t xml:space="preserve"> </w:t>
      </w:r>
      <w:r w:rsidR="006B4BB1" w:rsidRPr="004E5B4E">
        <w:rPr>
          <w:b/>
          <w:sz w:val="26"/>
          <w:szCs w:val="26"/>
        </w:rPr>
        <w:t>Term</w:t>
      </w:r>
      <w:r w:rsidR="00380EAC" w:rsidRPr="004E5B4E">
        <w:rPr>
          <w:b/>
          <w:sz w:val="26"/>
          <w:szCs w:val="26"/>
        </w:rPr>
        <w:t xml:space="preserve"> 202</w:t>
      </w:r>
      <w:r w:rsidR="00553044">
        <w:rPr>
          <w:b/>
          <w:sz w:val="26"/>
          <w:szCs w:val="26"/>
        </w:rPr>
        <w:t>5</w:t>
      </w:r>
      <w:r w:rsidR="008D3AB1" w:rsidRPr="004E5B4E">
        <w:rPr>
          <w:b/>
          <w:sz w:val="26"/>
          <w:szCs w:val="26"/>
        </w:rPr>
        <w:t xml:space="preserve">:  </w:t>
      </w:r>
      <w:hyperlink r:id="rId46" w:history="1">
        <w:r w:rsidR="004867AA" w:rsidRPr="004E5B4E">
          <w:rPr>
            <w:rStyle w:val="Hyperlink"/>
            <w:bCs/>
            <w:sz w:val="26"/>
            <w:szCs w:val="26"/>
            <w:u w:val="none"/>
          </w:rPr>
          <w:t>https://www.leadershipupdate-rbwm.co.uk/schools-bulletin/</w:t>
        </w:r>
      </w:hyperlink>
    </w:p>
    <w:p w14:paraId="57D5F65E" w14:textId="6AB69CA1" w:rsidR="00E6348A" w:rsidRPr="00184712" w:rsidRDefault="001253F0" w:rsidP="008B2695">
      <w:pPr>
        <w:spacing w:before="120"/>
        <w:jc w:val="center"/>
      </w:pPr>
      <w:r w:rsidRPr="00184712">
        <w:rPr>
          <w:b/>
        </w:rPr>
        <w:t>Govern</w:t>
      </w:r>
      <w:r w:rsidR="003D5841" w:rsidRPr="00184712">
        <w:rPr>
          <w:b/>
        </w:rPr>
        <w:t>ance</w:t>
      </w:r>
      <w:r w:rsidRPr="00184712">
        <w:rPr>
          <w:b/>
        </w:rPr>
        <w:t xml:space="preserve"> Training Lin</w:t>
      </w:r>
      <w:r w:rsidR="00F93970" w:rsidRPr="00184712">
        <w:rPr>
          <w:b/>
        </w:rPr>
        <w:t xml:space="preserve">k: </w:t>
      </w:r>
      <w:r w:rsidR="003D5841" w:rsidRPr="00184712">
        <w:rPr>
          <w:bCs/>
        </w:rPr>
        <w:t>https://www.leadershipupdate-rbwm.co.uk/core-training-programme-for-governors-and-clerks/</w:t>
      </w:r>
    </w:p>
    <w:sectPr w:rsidR="00E6348A" w:rsidRPr="00184712" w:rsidSect="001A0A9B">
      <w:pgSz w:w="16838" w:h="11906" w:orient="landscape"/>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D14D" w14:textId="77777777" w:rsidR="00E34979" w:rsidRDefault="00E34979" w:rsidP="00205CF7">
      <w:pPr>
        <w:spacing w:after="0" w:line="240" w:lineRule="auto"/>
      </w:pPr>
      <w:r>
        <w:separator/>
      </w:r>
    </w:p>
  </w:endnote>
  <w:endnote w:type="continuationSeparator" w:id="0">
    <w:p w14:paraId="5DA73BD9" w14:textId="77777777" w:rsidR="00E34979" w:rsidRDefault="00E34979" w:rsidP="0020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30E4" w14:textId="77777777" w:rsidR="00E34979" w:rsidRDefault="00E34979" w:rsidP="00205CF7">
      <w:pPr>
        <w:spacing w:after="0" w:line="240" w:lineRule="auto"/>
      </w:pPr>
      <w:r>
        <w:separator/>
      </w:r>
    </w:p>
  </w:footnote>
  <w:footnote w:type="continuationSeparator" w:id="0">
    <w:p w14:paraId="5CD908EA" w14:textId="77777777" w:rsidR="00E34979" w:rsidRDefault="00E34979" w:rsidP="00205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743"/>
    <w:multiLevelType w:val="hybridMultilevel"/>
    <w:tmpl w:val="C21E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15084"/>
    <w:multiLevelType w:val="hybridMultilevel"/>
    <w:tmpl w:val="402C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460E7"/>
    <w:multiLevelType w:val="multilevel"/>
    <w:tmpl w:val="955A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B6944"/>
    <w:multiLevelType w:val="hybridMultilevel"/>
    <w:tmpl w:val="558C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97EF7"/>
    <w:multiLevelType w:val="multilevel"/>
    <w:tmpl w:val="4FB4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E47BF"/>
    <w:multiLevelType w:val="hybridMultilevel"/>
    <w:tmpl w:val="3D0A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7F57"/>
    <w:multiLevelType w:val="multilevel"/>
    <w:tmpl w:val="048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5E3BCD"/>
    <w:multiLevelType w:val="hybridMultilevel"/>
    <w:tmpl w:val="816A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03717"/>
    <w:multiLevelType w:val="hybridMultilevel"/>
    <w:tmpl w:val="3F0E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539B8"/>
    <w:multiLevelType w:val="hybridMultilevel"/>
    <w:tmpl w:val="2738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C5421"/>
    <w:multiLevelType w:val="multilevel"/>
    <w:tmpl w:val="5CE0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392DD5"/>
    <w:multiLevelType w:val="hybridMultilevel"/>
    <w:tmpl w:val="F73C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D27C0"/>
    <w:multiLevelType w:val="multilevel"/>
    <w:tmpl w:val="4F9C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06A20"/>
    <w:multiLevelType w:val="hybridMultilevel"/>
    <w:tmpl w:val="3F36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2656D"/>
    <w:multiLevelType w:val="hybridMultilevel"/>
    <w:tmpl w:val="9B68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90E86"/>
    <w:multiLevelType w:val="hybridMultilevel"/>
    <w:tmpl w:val="D3D4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560E2"/>
    <w:multiLevelType w:val="hybridMultilevel"/>
    <w:tmpl w:val="0CA4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76F4F"/>
    <w:multiLevelType w:val="hybridMultilevel"/>
    <w:tmpl w:val="D2AA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866A0"/>
    <w:multiLevelType w:val="multilevel"/>
    <w:tmpl w:val="C4E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6D0B2C"/>
    <w:multiLevelType w:val="multilevel"/>
    <w:tmpl w:val="B716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B70F1A"/>
    <w:multiLevelType w:val="hybridMultilevel"/>
    <w:tmpl w:val="0D98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00BE5"/>
    <w:multiLevelType w:val="multilevel"/>
    <w:tmpl w:val="EB66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0878E5"/>
    <w:multiLevelType w:val="hybridMultilevel"/>
    <w:tmpl w:val="822E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A7B74"/>
    <w:multiLevelType w:val="hybridMultilevel"/>
    <w:tmpl w:val="A6DA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B49C0"/>
    <w:multiLevelType w:val="multilevel"/>
    <w:tmpl w:val="FBC8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4135E0"/>
    <w:multiLevelType w:val="multilevel"/>
    <w:tmpl w:val="02D6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721775"/>
    <w:multiLevelType w:val="hybridMultilevel"/>
    <w:tmpl w:val="2EDA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900074"/>
    <w:multiLevelType w:val="hybridMultilevel"/>
    <w:tmpl w:val="21A8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1A5500"/>
    <w:multiLevelType w:val="hybridMultilevel"/>
    <w:tmpl w:val="3206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F59EF"/>
    <w:multiLevelType w:val="hybridMultilevel"/>
    <w:tmpl w:val="A742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F26540"/>
    <w:multiLevelType w:val="hybridMultilevel"/>
    <w:tmpl w:val="40CE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763559">
    <w:abstractNumId w:val="6"/>
  </w:num>
  <w:num w:numId="2" w16cid:durableId="788666892">
    <w:abstractNumId w:val="23"/>
  </w:num>
  <w:num w:numId="3" w16cid:durableId="1268924397">
    <w:abstractNumId w:val="16"/>
  </w:num>
  <w:num w:numId="4" w16cid:durableId="410589975">
    <w:abstractNumId w:val="20"/>
  </w:num>
  <w:num w:numId="5" w16cid:durableId="1190028146">
    <w:abstractNumId w:val="19"/>
  </w:num>
  <w:num w:numId="6" w16cid:durableId="913465554">
    <w:abstractNumId w:val="29"/>
  </w:num>
  <w:num w:numId="7" w16cid:durableId="1759054752">
    <w:abstractNumId w:val="18"/>
  </w:num>
  <w:num w:numId="8" w16cid:durableId="1009525018">
    <w:abstractNumId w:val="22"/>
  </w:num>
  <w:num w:numId="9" w16cid:durableId="962267121">
    <w:abstractNumId w:val="25"/>
  </w:num>
  <w:num w:numId="10" w16cid:durableId="1273169285">
    <w:abstractNumId w:val="7"/>
  </w:num>
  <w:num w:numId="11" w16cid:durableId="1398164258">
    <w:abstractNumId w:val="12"/>
  </w:num>
  <w:num w:numId="12" w16cid:durableId="342784283">
    <w:abstractNumId w:val="27"/>
  </w:num>
  <w:num w:numId="13" w16cid:durableId="1868761851">
    <w:abstractNumId w:val="8"/>
  </w:num>
  <w:num w:numId="14" w16cid:durableId="757487615">
    <w:abstractNumId w:val="15"/>
  </w:num>
  <w:num w:numId="15" w16cid:durableId="686516955">
    <w:abstractNumId w:val="30"/>
  </w:num>
  <w:num w:numId="16" w16cid:durableId="617298541">
    <w:abstractNumId w:val="9"/>
  </w:num>
  <w:num w:numId="17" w16cid:durableId="447704341">
    <w:abstractNumId w:val="28"/>
  </w:num>
  <w:num w:numId="18" w16cid:durableId="1775709127">
    <w:abstractNumId w:val="5"/>
  </w:num>
  <w:num w:numId="19" w16cid:durableId="1967731849">
    <w:abstractNumId w:val="11"/>
  </w:num>
  <w:num w:numId="20" w16cid:durableId="1805854591">
    <w:abstractNumId w:val="26"/>
  </w:num>
  <w:num w:numId="21" w16cid:durableId="1211769235">
    <w:abstractNumId w:val="13"/>
  </w:num>
  <w:num w:numId="22" w16cid:durableId="202208818">
    <w:abstractNumId w:val="14"/>
  </w:num>
  <w:num w:numId="23" w16cid:durableId="1522352508">
    <w:abstractNumId w:val="0"/>
  </w:num>
  <w:num w:numId="24" w16cid:durableId="259416437">
    <w:abstractNumId w:val="1"/>
  </w:num>
  <w:num w:numId="25" w16cid:durableId="79907789">
    <w:abstractNumId w:val="17"/>
  </w:num>
  <w:num w:numId="26" w16cid:durableId="53745965">
    <w:abstractNumId w:val="3"/>
  </w:num>
  <w:num w:numId="27" w16cid:durableId="1120760395">
    <w:abstractNumId w:val="24"/>
  </w:num>
  <w:num w:numId="28" w16cid:durableId="434329144">
    <w:abstractNumId w:val="4"/>
  </w:num>
  <w:num w:numId="29" w16cid:durableId="1982804183">
    <w:abstractNumId w:val="10"/>
  </w:num>
  <w:num w:numId="30" w16cid:durableId="1878739994">
    <w:abstractNumId w:val="21"/>
  </w:num>
  <w:num w:numId="31" w16cid:durableId="112284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4E"/>
    <w:rsid w:val="00000D75"/>
    <w:rsid w:val="00000E9F"/>
    <w:rsid w:val="00001450"/>
    <w:rsid w:val="00002364"/>
    <w:rsid w:val="00002B06"/>
    <w:rsid w:val="00002BBF"/>
    <w:rsid w:val="0000309D"/>
    <w:rsid w:val="000038ED"/>
    <w:rsid w:val="00004112"/>
    <w:rsid w:val="000042B6"/>
    <w:rsid w:val="000048B5"/>
    <w:rsid w:val="00004DB4"/>
    <w:rsid w:val="0000569E"/>
    <w:rsid w:val="0001126B"/>
    <w:rsid w:val="0001151E"/>
    <w:rsid w:val="00013594"/>
    <w:rsid w:val="00013F1D"/>
    <w:rsid w:val="0001419A"/>
    <w:rsid w:val="000146C4"/>
    <w:rsid w:val="00014DF6"/>
    <w:rsid w:val="000151FD"/>
    <w:rsid w:val="00016B38"/>
    <w:rsid w:val="000179C6"/>
    <w:rsid w:val="0002027F"/>
    <w:rsid w:val="0002180B"/>
    <w:rsid w:val="00022399"/>
    <w:rsid w:val="00022E0B"/>
    <w:rsid w:val="00024D34"/>
    <w:rsid w:val="000321DC"/>
    <w:rsid w:val="000324C1"/>
    <w:rsid w:val="00032B06"/>
    <w:rsid w:val="00033096"/>
    <w:rsid w:val="00033D50"/>
    <w:rsid w:val="00034D2C"/>
    <w:rsid w:val="0003690B"/>
    <w:rsid w:val="00036FF0"/>
    <w:rsid w:val="0003792C"/>
    <w:rsid w:val="00040FEB"/>
    <w:rsid w:val="00041FF2"/>
    <w:rsid w:val="00043620"/>
    <w:rsid w:val="00044440"/>
    <w:rsid w:val="00045DDE"/>
    <w:rsid w:val="00045FAB"/>
    <w:rsid w:val="000460CD"/>
    <w:rsid w:val="000468DE"/>
    <w:rsid w:val="0004730A"/>
    <w:rsid w:val="0005351A"/>
    <w:rsid w:val="000535F3"/>
    <w:rsid w:val="000540A9"/>
    <w:rsid w:val="00054D83"/>
    <w:rsid w:val="00054EA8"/>
    <w:rsid w:val="00057083"/>
    <w:rsid w:val="00060446"/>
    <w:rsid w:val="00060473"/>
    <w:rsid w:val="0006060A"/>
    <w:rsid w:val="00061A02"/>
    <w:rsid w:val="00061AED"/>
    <w:rsid w:val="0006217C"/>
    <w:rsid w:val="00063014"/>
    <w:rsid w:val="0006334C"/>
    <w:rsid w:val="0006338B"/>
    <w:rsid w:val="0006519A"/>
    <w:rsid w:val="000672D8"/>
    <w:rsid w:val="00070D74"/>
    <w:rsid w:val="00070EC5"/>
    <w:rsid w:val="000718FE"/>
    <w:rsid w:val="0007284C"/>
    <w:rsid w:val="00073C00"/>
    <w:rsid w:val="00073E17"/>
    <w:rsid w:val="0007471D"/>
    <w:rsid w:val="000748C3"/>
    <w:rsid w:val="000753D2"/>
    <w:rsid w:val="000767E0"/>
    <w:rsid w:val="0008222C"/>
    <w:rsid w:val="00083153"/>
    <w:rsid w:val="000833A4"/>
    <w:rsid w:val="000843BC"/>
    <w:rsid w:val="00084899"/>
    <w:rsid w:val="00084CCA"/>
    <w:rsid w:val="000850E2"/>
    <w:rsid w:val="000854CD"/>
    <w:rsid w:val="00086DD3"/>
    <w:rsid w:val="000877E1"/>
    <w:rsid w:val="00087859"/>
    <w:rsid w:val="00087B0D"/>
    <w:rsid w:val="000901EF"/>
    <w:rsid w:val="00090753"/>
    <w:rsid w:val="00090D02"/>
    <w:rsid w:val="000921BC"/>
    <w:rsid w:val="0009351D"/>
    <w:rsid w:val="00093866"/>
    <w:rsid w:val="00093C78"/>
    <w:rsid w:val="00093F0E"/>
    <w:rsid w:val="000964FA"/>
    <w:rsid w:val="0009669F"/>
    <w:rsid w:val="00096847"/>
    <w:rsid w:val="00096988"/>
    <w:rsid w:val="00096A21"/>
    <w:rsid w:val="00096E31"/>
    <w:rsid w:val="0009742D"/>
    <w:rsid w:val="00097AE3"/>
    <w:rsid w:val="000A0846"/>
    <w:rsid w:val="000A0B71"/>
    <w:rsid w:val="000A164F"/>
    <w:rsid w:val="000A2060"/>
    <w:rsid w:val="000A3960"/>
    <w:rsid w:val="000A3A0E"/>
    <w:rsid w:val="000A44A8"/>
    <w:rsid w:val="000A6A71"/>
    <w:rsid w:val="000A6BD7"/>
    <w:rsid w:val="000A7E98"/>
    <w:rsid w:val="000A7FA4"/>
    <w:rsid w:val="000B06E6"/>
    <w:rsid w:val="000B0B65"/>
    <w:rsid w:val="000B2421"/>
    <w:rsid w:val="000B3DC2"/>
    <w:rsid w:val="000B60DD"/>
    <w:rsid w:val="000C3467"/>
    <w:rsid w:val="000C3656"/>
    <w:rsid w:val="000C3789"/>
    <w:rsid w:val="000C3949"/>
    <w:rsid w:val="000C3EB9"/>
    <w:rsid w:val="000C4205"/>
    <w:rsid w:val="000C4ACB"/>
    <w:rsid w:val="000C54CA"/>
    <w:rsid w:val="000C5C55"/>
    <w:rsid w:val="000C65C2"/>
    <w:rsid w:val="000C69C9"/>
    <w:rsid w:val="000D00E4"/>
    <w:rsid w:val="000D21D9"/>
    <w:rsid w:val="000D24D8"/>
    <w:rsid w:val="000D2E7E"/>
    <w:rsid w:val="000D2F0A"/>
    <w:rsid w:val="000D3311"/>
    <w:rsid w:val="000D4C67"/>
    <w:rsid w:val="000D59A0"/>
    <w:rsid w:val="000D7325"/>
    <w:rsid w:val="000E0945"/>
    <w:rsid w:val="000E614E"/>
    <w:rsid w:val="000E6E15"/>
    <w:rsid w:val="000E7A71"/>
    <w:rsid w:val="000F005E"/>
    <w:rsid w:val="000F0DFC"/>
    <w:rsid w:val="000F2422"/>
    <w:rsid w:val="000F2726"/>
    <w:rsid w:val="000F272B"/>
    <w:rsid w:val="000F3BE4"/>
    <w:rsid w:val="000F3FFE"/>
    <w:rsid w:val="000F52B4"/>
    <w:rsid w:val="000F5323"/>
    <w:rsid w:val="000F5C08"/>
    <w:rsid w:val="000F5FC2"/>
    <w:rsid w:val="000F6D65"/>
    <w:rsid w:val="000F70F7"/>
    <w:rsid w:val="0010050F"/>
    <w:rsid w:val="0010053A"/>
    <w:rsid w:val="0010135F"/>
    <w:rsid w:val="00102A99"/>
    <w:rsid w:val="00103A85"/>
    <w:rsid w:val="0010426F"/>
    <w:rsid w:val="0010546D"/>
    <w:rsid w:val="001059DF"/>
    <w:rsid w:val="001101F7"/>
    <w:rsid w:val="00110977"/>
    <w:rsid w:val="00111629"/>
    <w:rsid w:val="00111925"/>
    <w:rsid w:val="00112935"/>
    <w:rsid w:val="00112947"/>
    <w:rsid w:val="00112EF5"/>
    <w:rsid w:val="001138C0"/>
    <w:rsid w:val="00114CCC"/>
    <w:rsid w:val="00115099"/>
    <w:rsid w:val="0011705A"/>
    <w:rsid w:val="00117B94"/>
    <w:rsid w:val="001201D4"/>
    <w:rsid w:val="001217FB"/>
    <w:rsid w:val="00122A97"/>
    <w:rsid w:val="00122B6C"/>
    <w:rsid w:val="001253F0"/>
    <w:rsid w:val="00125BA9"/>
    <w:rsid w:val="0012611C"/>
    <w:rsid w:val="0012631B"/>
    <w:rsid w:val="00126461"/>
    <w:rsid w:val="0012684C"/>
    <w:rsid w:val="00126A86"/>
    <w:rsid w:val="00130127"/>
    <w:rsid w:val="00133208"/>
    <w:rsid w:val="0013478A"/>
    <w:rsid w:val="00135072"/>
    <w:rsid w:val="001351C7"/>
    <w:rsid w:val="0013580D"/>
    <w:rsid w:val="00135C0C"/>
    <w:rsid w:val="00135E8A"/>
    <w:rsid w:val="001363EC"/>
    <w:rsid w:val="001371A6"/>
    <w:rsid w:val="00137260"/>
    <w:rsid w:val="001405DA"/>
    <w:rsid w:val="00140AD6"/>
    <w:rsid w:val="00144EC6"/>
    <w:rsid w:val="001455A6"/>
    <w:rsid w:val="0014588D"/>
    <w:rsid w:val="00146AFF"/>
    <w:rsid w:val="001477B4"/>
    <w:rsid w:val="00147EA2"/>
    <w:rsid w:val="00150932"/>
    <w:rsid w:val="00150F77"/>
    <w:rsid w:val="00154140"/>
    <w:rsid w:val="00154B03"/>
    <w:rsid w:val="00154CA4"/>
    <w:rsid w:val="001555CE"/>
    <w:rsid w:val="00157128"/>
    <w:rsid w:val="00157512"/>
    <w:rsid w:val="00157A17"/>
    <w:rsid w:val="00157EEA"/>
    <w:rsid w:val="00160072"/>
    <w:rsid w:val="001603A0"/>
    <w:rsid w:val="00161AF9"/>
    <w:rsid w:val="001626EE"/>
    <w:rsid w:val="001635A4"/>
    <w:rsid w:val="00163A93"/>
    <w:rsid w:val="0016483D"/>
    <w:rsid w:val="0016494F"/>
    <w:rsid w:val="00166A1B"/>
    <w:rsid w:val="001670AC"/>
    <w:rsid w:val="0016746D"/>
    <w:rsid w:val="00170486"/>
    <w:rsid w:val="00170BC9"/>
    <w:rsid w:val="001716F5"/>
    <w:rsid w:val="0017366A"/>
    <w:rsid w:val="00174BB1"/>
    <w:rsid w:val="0017594F"/>
    <w:rsid w:val="0017727E"/>
    <w:rsid w:val="001772EA"/>
    <w:rsid w:val="001806DA"/>
    <w:rsid w:val="00182A57"/>
    <w:rsid w:val="00182B70"/>
    <w:rsid w:val="00184712"/>
    <w:rsid w:val="00185812"/>
    <w:rsid w:val="00185E09"/>
    <w:rsid w:val="00186712"/>
    <w:rsid w:val="00186751"/>
    <w:rsid w:val="001869B4"/>
    <w:rsid w:val="00186FB0"/>
    <w:rsid w:val="00187BB9"/>
    <w:rsid w:val="00190AF7"/>
    <w:rsid w:val="00190FE9"/>
    <w:rsid w:val="00191FD6"/>
    <w:rsid w:val="00192DB0"/>
    <w:rsid w:val="00193B1F"/>
    <w:rsid w:val="00194025"/>
    <w:rsid w:val="00195743"/>
    <w:rsid w:val="00195874"/>
    <w:rsid w:val="00195CB4"/>
    <w:rsid w:val="00196081"/>
    <w:rsid w:val="00197A34"/>
    <w:rsid w:val="00197B80"/>
    <w:rsid w:val="001A0561"/>
    <w:rsid w:val="001A0A9B"/>
    <w:rsid w:val="001A0C93"/>
    <w:rsid w:val="001A15FC"/>
    <w:rsid w:val="001A34F1"/>
    <w:rsid w:val="001A46AF"/>
    <w:rsid w:val="001A4DFA"/>
    <w:rsid w:val="001A6382"/>
    <w:rsid w:val="001A6783"/>
    <w:rsid w:val="001A7374"/>
    <w:rsid w:val="001B01FC"/>
    <w:rsid w:val="001B2604"/>
    <w:rsid w:val="001B2E80"/>
    <w:rsid w:val="001B307B"/>
    <w:rsid w:val="001B4248"/>
    <w:rsid w:val="001B55E0"/>
    <w:rsid w:val="001B5D8A"/>
    <w:rsid w:val="001B5E97"/>
    <w:rsid w:val="001B6460"/>
    <w:rsid w:val="001B7549"/>
    <w:rsid w:val="001B7DE8"/>
    <w:rsid w:val="001C183A"/>
    <w:rsid w:val="001C199B"/>
    <w:rsid w:val="001C485C"/>
    <w:rsid w:val="001C580D"/>
    <w:rsid w:val="001C6AF8"/>
    <w:rsid w:val="001C7AC8"/>
    <w:rsid w:val="001D1A4E"/>
    <w:rsid w:val="001D2768"/>
    <w:rsid w:val="001D2DCF"/>
    <w:rsid w:val="001D2E4D"/>
    <w:rsid w:val="001D3A49"/>
    <w:rsid w:val="001D3EC6"/>
    <w:rsid w:val="001D4549"/>
    <w:rsid w:val="001D640C"/>
    <w:rsid w:val="001D779D"/>
    <w:rsid w:val="001D7E91"/>
    <w:rsid w:val="001E046C"/>
    <w:rsid w:val="001E1CA4"/>
    <w:rsid w:val="001E2356"/>
    <w:rsid w:val="001E252B"/>
    <w:rsid w:val="001E3940"/>
    <w:rsid w:val="001E3F02"/>
    <w:rsid w:val="001E4DDC"/>
    <w:rsid w:val="001E6211"/>
    <w:rsid w:val="001E6AE7"/>
    <w:rsid w:val="001E6EBE"/>
    <w:rsid w:val="001E716E"/>
    <w:rsid w:val="001F1930"/>
    <w:rsid w:val="001F20EF"/>
    <w:rsid w:val="001F3A75"/>
    <w:rsid w:val="001F41D9"/>
    <w:rsid w:val="001F5982"/>
    <w:rsid w:val="001F5DA6"/>
    <w:rsid w:val="001F795A"/>
    <w:rsid w:val="001F7E56"/>
    <w:rsid w:val="002007C8"/>
    <w:rsid w:val="002007E2"/>
    <w:rsid w:val="002035CE"/>
    <w:rsid w:val="0020426E"/>
    <w:rsid w:val="00204381"/>
    <w:rsid w:val="00205CF7"/>
    <w:rsid w:val="002060F6"/>
    <w:rsid w:val="00206ADC"/>
    <w:rsid w:val="002101FB"/>
    <w:rsid w:val="002117F7"/>
    <w:rsid w:val="00212056"/>
    <w:rsid w:val="002121C0"/>
    <w:rsid w:val="0021297E"/>
    <w:rsid w:val="00215AE3"/>
    <w:rsid w:val="002171FE"/>
    <w:rsid w:val="0022082C"/>
    <w:rsid w:val="00220CC6"/>
    <w:rsid w:val="00220DCF"/>
    <w:rsid w:val="00221B46"/>
    <w:rsid w:val="002222E7"/>
    <w:rsid w:val="002234D7"/>
    <w:rsid w:val="00223A90"/>
    <w:rsid w:val="002244F0"/>
    <w:rsid w:val="00225B77"/>
    <w:rsid w:val="00226872"/>
    <w:rsid w:val="00226CF4"/>
    <w:rsid w:val="0022774A"/>
    <w:rsid w:val="00230312"/>
    <w:rsid w:val="002318B1"/>
    <w:rsid w:val="002329F8"/>
    <w:rsid w:val="00232E5D"/>
    <w:rsid w:val="00237392"/>
    <w:rsid w:val="002378B4"/>
    <w:rsid w:val="00237D62"/>
    <w:rsid w:val="00237D7C"/>
    <w:rsid w:val="00237E82"/>
    <w:rsid w:val="002439DA"/>
    <w:rsid w:val="00245F9C"/>
    <w:rsid w:val="00246AA7"/>
    <w:rsid w:val="00247696"/>
    <w:rsid w:val="00250AC1"/>
    <w:rsid w:val="00251743"/>
    <w:rsid w:val="00251EAB"/>
    <w:rsid w:val="002521E3"/>
    <w:rsid w:val="00252A0D"/>
    <w:rsid w:val="00254146"/>
    <w:rsid w:val="002548D3"/>
    <w:rsid w:val="0025599A"/>
    <w:rsid w:val="00257447"/>
    <w:rsid w:val="002574CE"/>
    <w:rsid w:val="0026013C"/>
    <w:rsid w:val="0026052E"/>
    <w:rsid w:val="00261275"/>
    <w:rsid w:val="00261483"/>
    <w:rsid w:val="002618B2"/>
    <w:rsid w:val="00261A5A"/>
    <w:rsid w:val="00262013"/>
    <w:rsid w:val="00263ABF"/>
    <w:rsid w:val="002640F3"/>
    <w:rsid w:val="002649EF"/>
    <w:rsid w:val="00264CCA"/>
    <w:rsid w:val="0026514A"/>
    <w:rsid w:val="002653C7"/>
    <w:rsid w:val="00265CE0"/>
    <w:rsid w:val="00265F4C"/>
    <w:rsid w:val="00267635"/>
    <w:rsid w:val="002706BB"/>
    <w:rsid w:val="002710E7"/>
    <w:rsid w:val="00271CCA"/>
    <w:rsid w:val="00272933"/>
    <w:rsid w:val="0027305B"/>
    <w:rsid w:val="00274642"/>
    <w:rsid w:val="002759BF"/>
    <w:rsid w:val="00275E04"/>
    <w:rsid w:val="00276C62"/>
    <w:rsid w:val="00277716"/>
    <w:rsid w:val="002803C8"/>
    <w:rsid w:val="00280BA7"/>
    <w:rsid w:val="0028416B"/>
    <w:rsid w:val="0028476B"/>
    <w:rsid w:val="00284918"/>
    <w:rsid w:val="002865B3"/>
    <w:rsid w:val="00287061"/>
    <w:rsid w:val="002907E6"/>
    <w:rsid w:val="0029105D"/>
    <w:rsid w:val="00292EB4"/>
    <w:rsid w:val="00293B82"/>
    <w:rsid w:val="00294072"/>
    <w:rsid w:val="00294713"/>
    <w:rsid w:val="00296BE2"/>
    <w:rsid w:val="00296CF9"/>
    <w:rsid w:val="00297ACE"/>
    <w:rsid w:val="00297DCD"/>
    <w:rsid w:val="002A1C47"/>
    <w:rsid w:val="002A3CD8"/>
    <w:rsid w:val="002A50C0"/>
    <w:rsid w:val="002A6862"/>
    <w:rsid w:val="002B079E"/>
    <w:rsid w:val="002B0D37"/>
    <w:rsid w:val="002B3D64"/>
    <w:rsid w:val="002B4692"/>
    <w:rsid w:val="002B77C3"/>
    <w:rsid w:val="002B7C8A"/>
    <w:rsid w:val="002C0CCE"/>
    <w:rsid w:val="002C25B9"/>
    <w:rsid w:val="002C26A5"/>
    <w:rsid w:val="002C2BE0"/>
    <w:rsid w:val="002C3BBB"/>
    <w:rsid w:val="002C40C0"/>
    <w:rsid w:val="002C4C65"/>
    <w:rsid w:val="002C702F"/>
    <w:rsid w:val="002C776D"/>
    <w:rsid w:val="002D2B3F"/>
    <w:rsid w:val="002D4061"/>
    <w:rsid w:val="002D5724"/>
    <w:rsid w:val="002D57DA"/>
    <w:rsid w:val="002D72EA"/>
    <w:rsid w:val="002E0357"/>
    <w:rsid w:val="002E0CBF"/>
    <w:rsid w:val="002E175E"/>
    <w:rsid w:val="002E18DC"/>
    <w:rsid w:val="002E3C42"/>
    <w:rsid w:val="002E3F76"/>
    <w:rsid w:val="002E50B9"/>
    <w:rsid w:val="002E52A7"/>
    <w:rsid w:val="002E58E3"/>
    <w:rsid w:val="002E6BC1"/>
    <w:rsid w:val="002E7079"/>
    <w:rsid w:val="002E7572"/>
    <w:rsid w:val="002F54BC"/>
    <w:rsid w:val="002F5D59"/>
    <w:rsid w:val="00300AF6"/>
    <w:rsid w:val="00300B9D"/>
    <w:rsid w:val="00302CC1"/>
    <w:rsid w:val="00302E39"/>
    <w:rsid w:val="0030422B"/>
    <w:rsid w:val="003047B4"/>
    <w:rsid w:val="003064D0"/>
    <w:rsid w:val="003076D0"/>
    <w:rsid w:val="00310C1A"/>
    <w:rsid w:val="00311929"/>
    <w:rsid w:val="00311FAB"/>
    <w:rsid w:val="00312078"/>
    <w:rsid w:val="00312453"/>
    <w:rsid w:val="00314B85"/>
    <w:rsid w:val="0031733E"/>
    <w:rsid w:val="00317349"/>
    <w:rsid w:val="003173A9"/>
    <w:rsid w:val="00320096"/>
    <w:rsid w:val="0032092D"/>
    <w:rsid w:val="00320971"/>
    <w:rsid w:val="00322110"/>
    <w:rsid w:val="00322BF1"/>
    <w:rsid w:val="003238F1"/>
    <w:rsid w:val="00323959"/>
    <w:rsid w:val="00323E3C"/>
    <w:rsid w:val="00326695"/>
    <w:rsid w:val="00330A85"/>
    <w:rsid w:val="0033318C"/>
    <w:rsid w:val="003338E6"/>
    <w:rsid w:val="00335287"/>
    <w:rsid w:val="00335B63"/>
    <w:rsid w:val="00335E39"/>
    <w:rsid w:val="00336938"/>
    <w:rsid w:val="00336AB6"/>
    <w:rsid w:val="003378BD"/>
    <w:rsid w:val="00340465"/>
    <w:rsid w:val="00340A9D"/>
    <w:rsid w:val="00341578"/>
    <w:rsid w:val="00342420"/>
    <w:rsid w:val="00342546"/>
    <w:rsid w:val="003427FA"/>
    <w:rsid w:val="00346FF1"/>
    <w:rsid w:val="0035083B"/>
    <w:rsid w:val="003508A4"/>
    <w:rsid w:val="003508EC"/>
    <w:rsid w:val="00350E17"/>
    <w:rsid w:val="0035194E"/>
    <w:rsid w:val="00351F4D"/>
    <w:rsid w:val="0035240C"/>
    <w:rsid w:val="00352984"/>
    <w:rsid w:val="00354FE2"/>
    <w:rsid w:val="00356D82"/>
    <w:rsid w:val="00357477"/>
    <w:rsid w:val="00357DDE"/>
    <w:rsid w:val="0036079E"/>
    <w:rsid w:val="003607BE"/>
    <w:rsid w:val="00360AAE"/>
    <w:rsid w:val="00361046"/>
    <w:rsid w:val="00362D1E"/>
    <w:rsid w:val="00363F0C"/>
    <w:rsid w:val="0036532D"/>
    <w:rsid w:val="00365E5B"/>
    <w:rsid w:val="00366099"/>
    <w:rsid w:val="00366129"/>
    <w:rsid w:val="0036769C"/>
    <w:rsid w:val="0037077A"/>
    <w:rsid w:val="00371E3E"/>
    <w:rsid w:val="00372524"/>
    <w:rsid w:val="00372820"/>
    <w:rsid w:val="00372F4C"/>
    <w:rsid w:val="00373661"/>
    <w:rsid w:val="00374772"/>
    <w:rsid w:val="003752EB"/>
    <w:rsid w:val="003758BD"/>
    <w:rsid w:val="00375B69"/>
    <w:rsid w:val="00380EAC"/>
    <w:rsid w:val="00381F47"/>
    <w:rsid w:val="003824C6"/>
    <w:rsid w:val="00383EBD"/>
    <w:rsid w:val="003845B6"/>
    <w:rsid w:val="0039048E"/>
    <w:rsid w:val="00391E00"/>
    <w:rsid w:val="0039216F"/>
    <w:rsid w:val="0039232D"/>
    <w:rsid w:val="00393F46"/>
    <w:rsid w:val="003943E5"/>
    <w:rsid w:val="00395492"/>
    <w:rsid w:val="00396704"/>
    <w:rsid w:val="003A0193"/>
    <w:rsid w:val="003A0319"/>
    <w:rsid w:val="003A08F1"/>
    <w:rsid w:val="003A0AD8"/>
    <w:rsid w:val="003A1714"/>
    <w:rsid w:val="003A2821"/>
    <w:rsid w:val="003A4DA3"/>
    <w:rsid w:val="003A52BE"/>
    <w:rsid w:val="003A5538"/>
    <w:rsid w:val="003A71FF"/>
    <w:rsid w:val="003B0F59"/>
    <w:rsid w:val="003B2565"/>
    <w:rsid w:val="003B2BEC"/>
    <w:rsid w:val="003B34BC"/>
    <w:rsid w:val="003B4AD2"/>
    <w:rsid w:val="003B78FC"/>
    <w:rsid w:val="003B7FEF"/>
    <w:rsid w:val="003C24C7"/>
    <w:rsid w:val="003C3A5B"/>
    <w:rsid w:val="003C5056"/>
    <w:rsid w:val="003C638A"/>
    <w:rsid w:val="003C72C3"/>
    <w:rsid w:val="003D049D"/>
    <w:rsid w:val="003D0BA0"/>
    <w:rsid w:val="003D363F"/>
    <w:rsid w:val="003D4BF5"/>
    <w:rsid w:val="003D546C"/>
    <w:rsid w:val="003D5841"/>
    <w:rsid w:val="003D58A2"/>
    <w:rsid w:val="003D6A69"/>
    <w:rsid w:val="003D6E33"/>
    <w:rsid w:val="003D7E79"/>
    <w:rsid w:val="003E1F21"/>
    <w:rsid w:val="003E1F89"/>
    <w:rsid w:val="003E4448"/>
    <w:rsid w:val="003E587F"/>
    <w:rsid w:val="003E5C2B"/>
    <w:rsid w:val="003E5CD4"/>
    <w:rsid w:val="003E5EC6"/>
    <w:rsid w:val="003E6D1D"/>
    <w:rsid w:val="003F0295"/>
    <w:rsid w:val="003F185C"/>
    <w:rsid w:val="003F22B5"/>
    <w:rsid w:val="003F2C85"/>
    <w:rsid w:val="003F3C13"/>
    <w:rsid w:val="003F3E2D"/>
    <w:rsid w:val="003F4ACB"/>
    <w:rsid w:val="003F6CFF"/>
    <w:rsid w:val="003F6E1A"/>
    <w:rsid w:val="003F721B"/>
    <w:rsid w:val="0040337D"/>
    <w:rsid w:val="004042B7"/>
    <w:rsid w:val="00404BA4"/>
    <w:rsid w:val="00405866"/>
    <w:rsid w:val="00406699"/>
    <w:rsid w:val="004068DC"/>
    <w:rsid w:val="00407BFC"/>
    <w:rsid w:val="00407C97"/>
    <w:rsid w:val="00410621"/>
    <w:rsid w:val="00410B08"/>
    <w:rsid w:val="004114E9"/>
    <w:rsid w:val="004123CC"/>
    <w:rsid w:val="00413441"/>
    <w:rsid w:val="00413E1A"/>
    <w:rsid w:val="00413F4D"/>
    <w:rsid w:val="0041572A"/>
    <w:rsid w:val="00421388"/>
    <w:rsid w:val="0042297D"/>
    <w:rsid w:val="00422A13"/>
    <w:rsid w:val="00423150"/>
    <w:rsid w:val="00423A07"/>
    <w:rsid w:val="00424302"/>
    <w:rsid w:val="004243B5"/>
    <w:rsid w:val="00426441"/>
    <w:rsid w:val="0042653C"/>
    <w:rsid w:val="0042701D"/>
    <w:rsid w:val="004310CC"/>
    <w:rsid w:val="00431490"/>
    <w:rsid w:val="00431A39"/>
    <w:rsid w:val="004321E7"/>
    <w:rsid w:val="00434734"/>
    <w:rsid w:val="004347FE"/>
    <w:rsid w:val="00435336"/>
    <w:rsid w:val="0043581E"/>
    <w:rsid w:val="004364EA"/>
    <w:rsid w:val="00436843"/>
    <w:rsid w:val="00441A8A"/>
    <w:rsid w:val="0044214B"/>
    <w:rsid w:val="00442C97"/>
    <w:rsid w:val="00444A13"/>
    <w:rsid w:val="00445232"/>
    <w:rsid w:val="004469B1"/>
    <w:rsid w:val="00447B45"/>
    <w:rsid w:val="0045001F"/>
    <w:rsid w:val="004501EE"/>
    <w:rsid w:val="004502FD"/>
    <w:rsid w:val="00450756"/>
    <w:rsid w:val="00450FA2"/>
    <w:rsid w:val="00451F4C"/>
    <w:rsid w:val="00453C95"/>
    <w:rsid w:val="00454707"/>
    <w:rsid w:val="00454B5C"/>
    <w:rsid w:val="00454D70"/>
    <w:rsid w:val="00454E2D"/>
    <w:rsid w:val="00457108"/>
    <w:rsid w:val="004575D8"/>
    <w:rsid w:val="004600AF"/>
    <w:rsid w:val="00461C03"/>
    <w:rsid w:val="00462478"/>
    <w:rsid w:val="0046323B"/>
    <w:rsid w:val="0046501B"/>
    <w:rsid w:val="00466434"/>
    <w:rsid w:val="0046728B"/>
    <w:rsid w:val="00467740"/>
    <w:rsid w:val="00467A0D"/>
    <w:rsid w:val="00467CF8"/>
    <w:rsid w:val="004710AC"/>
    <w:rsid w:val="00471BE9"/>
    <w:rsid w:val="00472EF6"/>
    <w:rsid w:val="00472F92"/>
    <w:rsid w:val="00473195"/>
    <w:rsid w:val="0047485B"/>
    <w:rsid w:val="004755A2"/>
    <w:rsid w:val="004757A0"/>
    <w:rsid w:val="00475E12"/>
    <w:rsid w:val="004778EB"/>
    <w:rsid w:val="00480D58"/>
    <w:rsid w:val="0048364C"/>
    <w:rsid w:val="0048434E"/>
    <w:rsid w:val="00485A76"/>
    <w:rsid w:val="004867AA"/>
    <w:rsid w:val="0049056E"/>
    <w:rsid w:val="00490A09"/>
    <w:rsid w:val="00491175"/>
    <w:rsid w:val="00492757"/>
    <w:rsid w:val="004933BC"/>
    <w:rsid w:val="004933F7"/>
    <w:rsid w:val="00493B81"/>
    <w:rsid w:val="00494574"/>
    <w:rsid w:val="00494634"/>
    <w:rsid w:val="00494C6A"/>
    <w:rsid w:val="00495065"/>
    <w:rsid w:val="004950E5"/>
    <w:rsid w:val="00496044"/>
    <w:rsid w:val="0049677D"/>
    <w:rsid w:val="00496EA8"/>
    <w:rsid w:val="00497226"/>
    <w:rsid w:val="004A04C9"/>
    <w:rsid w:val="004A0DAE"/>
    <w:rsid w:val="004A0FCB"/>
    <w:rsid w:val="004A10F4"/>
    <w:rsid w:val="004A1D01"/>
    <w:rsid w:val="004A1E48"/>
    <w:rsid w:val="004A2445"/>
    <w:rsid w:val="004A24BE"/>
    <w:rsid w:val="004A25D2"/>
    <w:rsid w:val="004A443D"/>
    <w:rsid w:val="004A4693"/>
    <w:rsid w:val="004A7586"/>
    <w:rsid w:val="004B0419"/>
    <w:rsid w:val="004B0D39"/>
    <w:rsid w:val="004B1974"/>
    <w:rsid w:val="004B1FAE"/>
    <w:rsid w:val="004B23E6"/>
    <w:rsid w:val="004B2CBA"/>
    <w:rsid w:val="004B2F81"/>
    <w:rsid w:val="004B463D"/>
    <w:rsid w:val="004B4C58"/>
    <w:rsid w:val="004B4F2B"/>
    <w:rsid w:val="004B5120"/>
    <w:rsid w:val="004B749C"/>
    <w:rsid w:val="004C04EB"/>
    <w:rsid w:val="004C05BF"/>
    <w:rsid w:val="004C133E"/>
    <w:rsid w:val="004C203E"/>
    <w:rsid w:val="004C2553"/>
    <w:rsid w:val="004C2B73"/>
    <w:rsid w:val="004C2F07"/>
    <w:rsid w:val="004C305A"/>
    <w:rsid w:val="004C4821"/>
    <w:rsid w:val="004C51B9"/>
    <w:rsid w:val="004C7139"/>
    <w:rsid w:val="004C750D"/>
    <w:rsid w:val="004D10D2"/>
    <w:rsid w:val="004D2244"/>
    <w:rsid w:val="004D3794"/>
    <w:rsid w:val="004D387B"/>
    <w:rsid w:val="004D4054"/>
    <w:rsid w:val="004D4143"/>
    <w:rsid w:val="004D4873"/>
    <w:rsid w:val="004D4EDC"/>
    <w:rsid w:val="004D5343"/>
    <w:rsid w:val="004D7173"/>
    <w:rsid w:val="004E076C"/>
    <w:rsid w:val="004E1390"/>
    <w:rsid w:val="004E208D"/>
    <w:rsid w:val="004E2A87"/>
    <w:rsid w:val="004E2E7A"/>
    <w:rsid w:val="004E5895"/>
    <w:rsid w:val="004E5B4E"/>
    <w:rsid w:val="004E6C6C"/>
    <w:rsid w:val="004E72F7"/>
    <w:rsid w:val="004F1674"/>
    <w:rsid w:val="004F1BDC"/>
    <w:rsid w:val="004F2051"/>
    <w:rsid w:val="004F418D"/>
    <w:rsid w:val="004F558D"/>
    <w:rsid w:val="004F5820"/>
    <w:rsid w:val="004F5956"/>
    <w:rsid w:val="004F7A47"/>
    <w:rsid w:val="004F7AA8"/>
    <w:rsid w:val="004F7D2B"/>
    <w:rsid w:val="00500703"/>
    <w:rsid w:val="00500A0C"/>
    <w:rsid w:val="0050132C"/>
    <w:rsid w:val="00501C8E"/>
    <w:rsid w:val="0050269D"/>
    <w:rsid w:val="00502D15"/>
    <w:rsid w:val="0050632F"/>
    <w:rsid w:val="00507B72"/>
    <w:rsid w:val="00512533"/>
    <w:rsid w:val="00512850"/>
    <w:rsid w:val="005130DC"/>
    <w:rsid w:val="005148D8"/>
    <w:rsid w:val="00515AF7"/>
    <w:rsid w:val="00516A4D"/>
    <w:rsid w:val="00520DA0"/>
    <w:rsid w:val="0052151C"/>
    <w:rsid w:val="005216AF"/>
    <w:rsid w:val="00522008"/>
    <w:rsid w:val="00522E3B"/>
    <w:rsid w:val="00531384"/>
    <w:rsid w:val="0053184F"/>
    <w:rsid w:val="00531863"/>
    <w:rsid w:val="00531A90"/>
    <w:rsid w:val="005320C9"/>
    <w:rsid w:val="00533039"/>
    <w:rsid w:val="0053426B"/>
    <w:rsid w:val="00534347"/>
    <w:rsid w:val="00534880"/>
    <w:rsid w:val="00535816"/>
    <w:rsid w:val="005363D0"/>
    <w:rsid w:val="00536E84"/>
    <w:rsid w:val="00536EF1"/>
    <w:rsid w:val="00537114"/>
    <w:rsid w:val="00537A84"/>
    <w:rsid w:val="00537EFB"/>
    <w:rsid w:val="0054007C"/>
    <w:rsid w:val="00542AEE"/>
    <w:rsid w:val="0054313A"/>
    <w:rsid w:val="0054319A"/>
    <w:rsid w:val="005434F6"/>
    <w:rsid w:val="00543D2A"/>
    <w:rsid w:val="005442ED"/>
    <w:rsid w:val="005447E7"/>
    <w:rsid w:val="00547F43"/>
    <w:rsid w:val="005508FB"/>
    <w:rsid w:val="00551650"/>
    <w:rsid w:val="00551BA2"/>
    <w:rsid w:val="00553044"/>
    <w:rsid w:val="00553C32"/>
    <w:rsid w:val="005544AE"/>
    <w:rsid w:val="005547D2"/>
    <w:rsid w:val="005554DB"/>
    <w:rsid w:val="00555853"/>
    <w:rsid w:val="005560F9"/>
    <w:rsid w:val="0055673E"/>
    <w:rsid w:val="00557413"/>
    <w:rsid w:val="00557611"/>
    <w:rsid w:val="00557A9C"/>
    <w:rsid w:val="00560638"/>
    <w:rsid w:val="00560D44"/>
    <w:rsid w:val="00561445"/>
    <w:rsid w:val="005629C6"/>
    <w:rsid w:val="00563161"/>
    <w:rsid w:val="00566D0C"/>
    <w:rsid w:val="00567E8B"/>
    <w:rsid w:val="00570CEA"/>
    <w:rsid w:val="00570D4C"/>
    <w:rsid w:val="00572F57"/>
    <w:rsid w:val="005742B4"/>
    <w:rsid w:val="00574A3D"/>
    <w:rsid w:val="0057696E"/>
    <w:rsid w:val="005771D8"/>
    <w:rsid w:val="0058145E"/>
    <w:rsid w:val="00581654"/>
    <w:rsid w:val="005817C9"/>
    <w:rsid w:val="00581D84"/>
    <w:rsid w:val="00582A35"/>
    <w:rsid w:val="00582AE5"/>
    <w:rsid w:val="00582C64"/>
    <w:rsid w:val="005838C8"/>
    <w:rsid w:val="00586026"/>
    <w:rsid w:val="005863C8"/>
    <w:rsid w:val="00586553"/>
    <w:rsid w:val="00587260"/>
    <w:rsid w:val="00587AB0"/>
    <w:rsid w:val="0059073B"/>
    <w:rsid w:val="00591DEE"/>
    <w:rsid w:val="00592840"/>
    <w:rsid w:val="00593695"/>
    <w:rsid w:val="00594B18"/>
    <w:rsid w:val="00594B9F"/>
    <w:rsid w:val="00596E4E"/>
    <w:rsid w:val="00596EF0"/>
    <w:rsid w:val="00596F03"/>
    <w:rsid w:val="005A0460"/>
    <w:rsid w:val="005A0D64"/>
    <w:rsid w:val="005A0D83"/>
    <w:rsid w:val="005A1228"/>
    <w:rsid w:val="005A1E2A"/>
    <w:rsid w:val="005A3154"/>
    <w:rsid w:val="005A3A37"/>
    <w:rsid w:val="005A4C08"/>
    <w:rsid w:val="005A4E7B"/>
    <w:rsid w:val="005A54C5"/>
    <w:rsid w:val="005A573E"/>
    <w:rsid w:val="005A59B4"/>
    <w:rsid w:val="005A641B"/>
    <w:rsid w:val="005A6B59"/>
    <w:rsid w:val="005A72DA"/>
    <w:rsid w:val="005A743F"/>
    <w:rsid w:val="005A78A6"/>
    <w:rsid w:val="005B1B50"/>
    <w:rsid w:val="005B2120"/>
    <w:rsid w:val="005B2290"/>
    <w:rsid w:val="005B2BE5"/>
    <w:rsid w:val="005B2D64"/>
    <w:rsid w:val="005B3FAD"/>
    <w:rsid w:val="005B44BD"/>
    <w:rsid w:val="005B4708"/>
    <w:rsid w:val="005B4AAE"/>
    <w:rsid w:val="005B515C"/>
    <w:rsid w:val="005B6BDD"/>
    <w:rsid w:val="005B7B45"/>
    <w:rsid w:val="005C04AC"/>
    <w:rsid w:val="005C2372"/>
    <w:rsid w:val="005C291F"/>
    <w:rsid w:val="005C4115"/>
    <w:rsid w:val="005C46E7"/>
    <w:rsid w:val="005C5EB1"/>
    <w:rsid w:val="005C71FA"/>
    <w:rsid w:val="005D2271"/>
    <w:rsid w:val="005D3D30"/>
    <w:rsid w:val="005D4074"/>
    <w:rsid w:val="005D48B8"/>
    <w:rsid w:val="005D53BF"/>
    <w:rsid w:val="005D54F0"/>
    <w:rsid w:val="005D6178"/>
    <w:rsid w:val="005D6C3F"/>
    <w:rsid w:val="005D7823"/>
    <w:rsid w:val="005E0D65"/>
    <w:rsid w:val="005E2406"/>
    <w:rsid w:val="005E2960"/>
    <w:rsid w:val="005E3AF7"/>
    <w:rsid w:val="005E4766"/>
    <w:rsid w:val="005E56D9"/>
    <w:rsid w:val="005E5D8C"/>
    <w:rsid w:val="005E6281"/>
    <w:rsid w:val="005E7C72"/>
    <w:rsid w:val="005F13C9"/>
    <w:rsid w:val="005F38C8"/>
    <w:rsid w:val="005F783B"/>
    <w:rsid w:val="005F78AE"/>
    <w:rsid w:val="00600AA3"/>
    <w:rsid w:val="00600AFA"/>
    <w:rsid w:val="006019BB"/>
    <w:rsid w:val="0060332A"/>
    <w:rsid w:val="00605E09"/>
    <w:rsid w:val="006065CD"/>
    <w:rsid w:val="00610BE0"/>
    <w:rsid w:val="006119EE"/>
    <w:rsid w:val="0061364D"/>
    <w:rsid w:val="0061505B"/>
    <w:rsid w:val="006157F9"/>
    <w:rsid w:val="00615B8C"/>
    <w:rsid w:val="0062061F"/>
    <w:rsid w:val="006207EC"/>
    <w:rsid w:val="00621587"/>
    <w:rsid w:val="006231E2"/>
    <w:rsid w:val="0062409F"/>
    <w:rsid w:val="006249CF"/>
    <w:rsid w:val="00624F49"/>
    <w:rsid w:val="0062502C"/>
    <w:rsid w:val="00625B2B"/>
    <w:rsid w:val="00626699"/>
    <w:rsid w:val="0062709F"/>
    <w:rsid w:val="00627528"/>
    <w:rsid w:val="006301AE"/>
    <w:rsid w:val="006315A0"/>
    <w:rsid w:val="00632209"/>
    <w:rsid w:val="006337F7"/>
    <w:rsid w:val="006345C3"/>
    <w:rsid w:val="0063464D"/>
    <w:rsid w:val="006353C2"/>
    <w:rsid w:val="006359CF"/>
    <w:rsid w:val="00637EFD"/>
    <w:rsid w:val="006420B9"/>
    <w:rsid w:val="00642214"/>
    <w:rsid w:val="00642651"/>
    <w:rsid w:val="00643AEB"/>
    <w:rsid w:val="00644708"/>
    <w:rsid w:val="0064491C"/>
    <w:rsid w:val="00646643"/>
    <w:rsid w:val="00646997"/>
    <w:rsid w:val="00650042"/>
    <w:rsid w:val="00651BD3"/>
    <w:rsid w:val="00651D1E"/>
    <w:rsid w:val="006522CE"/>
    <w:rsid w:val="00652425"/>
    <w:rsid w:val="0065334C"/>
    <w:rsid w:val="00655403"/>
    <w:rsid w:val="0065563A"/>
    <w:rsid w:val="00655796"/>
    <w:rsid w:val="00655C5F"/>
    <w:rsid w:val="00655DD1"/>
    <w:rsid w:val="006566BF"/>
    <w:rsid w:val="006610F7"/>
    <w:rsid w:val="00661849"/>
    <w:rsid w:val="00661F2B"/>
    <w:rsid w:val="00664170"/>
    <w:rsid w:val="00666643"/>
    <w:rsid w:val="00667F87"/>
    <w:rsid w:val="006703CD"/>
    <w:rsid w:val="00670685"/>
    <w:rsid w:val="00671341"/>
    <w:rsid w:val="006714E9"/>
    <w:rsid w:val="00673042"/>
    <w:rsid w:val="0067311C"/>
    <w:rsid w:val="006738B4"/>
    <w:rsid w:val="006743A0"/>
    <w:rsid w:val="006752DD"/>
    <w:rsid w:val="00675BE0"/>
    <w:rsid w:val="00676653"/>
    <w:rsid w:val="00680262"/>
    <w:rsid w:val="00682801"/>
    <w:rsid w:val="006836A7"/>
    <w:rsid w:val="00685677"/>
    <w:rsid w:val="00686275"/>
    <w:rsid w:val="00686EC6"/>
    <w:rsid w:val="00690792"/>
    <w:rsid w:val="00691266"/>
    <w:rsid w:val="0069133C"/>
    <w:rsid w:val="00693E22"/>
    <w:rsid w:val="0069431C"/>
    <w:rsid w:val="0069449D"/>
    <w:rsid w:val="00695F71"/>
    <w:rsid w:val="006A0FCB"/>
    <w:rsid w:val="006A1576"/>
    <w:rsid w:val="006A1B33"/>
    <w:rsid w:val="006A30C4"/>
    <w:rsid w:val="006A357D"/>
    <w:rsid w:val="006A4489"/>
    <w:rsid w:val="006A47DF"/>
    <w:rsid w:val="006A6759"/>
    <w:rsid w:val="006A7D5A"/>
    <w:rsid w:val="006B0A0D"/>
    <w:rsid w:val="006B0CF1"/>
    <w:rsid w:val="006B0FBC"/>
    <w:rsid w:val="006B1736"/>
    <w:rsid w:val="006B37F3"/>
    <w:rsid w:val="006B3802"/>
    <w:rsid w:val="006B4BB1"/>
    <w:rsid w:val="006B75C4"/>
    <w:rsid w:val="006B7ADF"/>
    <w:rsid w:val="006C0FE0"/>
    <w:rsid w:val="006C2EBC"/>
    <w:rsid w:val="006C31C2"/>
    <w:rsid w:val="006C33F7"/>
    <w:rsid w:val="006C3C96"/>
    <w:rsid w:val="006C4579"/>
    <w:rsid w:val="006C46F4"/>
    <w:rsid w:val="006C4FAF"/>
    <w:rsid w:val="006C519D"/>
    <w:rsid w:val="006C72EB"/>
    <w:rsid w:val="006C783B"/>
    <w:rsid w:val="006D1169"/>
    <w:rsid w:val="006D2F09"/>
    <w:rsid w:val="006D3187"/>
    <w:rsid w:val="006D507F"/>
    <w:rsid w:val="006D5956"/>
    <w:rsid w:val="006D62EB"/>
    <w:rsid w:val="006D732C"/>
    <w:rsid w:val="006E0695"/>
    <w:rsid w:val="006E0E90"/>
    <w:rsid w:val="006E1916"/>
    <w:rsid w:val="006E1AAB"/>
    <w:rsid w:val="006E490A"/>
    <w:rsid w:val="006E5F40"/>
    <w:rsid w:val="006F04CA"/>
    <w:rsid w:val="006F07D2"/>
    <w:rsid w:val="006F4127"/>
    <w:rsid w:val="006F5EDC"/>
    <w:rsid w:val="006F6EEE"/>
    <w:rsid w:val="006F7AC1"/>
    <w:rsid w:val="006F7C26"/>
    <w:rsid w:val="00700963"/>
    <w:rsid w:val="00701F6B"/>
    <w:rsid w:val="00703029"/>
    <w:rsid w:val="00706854"/>
    <w:rsid w:val="00706C24"/>
    <w:rsid w:val="0070716A"/>
    <w:rsid w:val="00707C1C"/>
    <w:rsid w:val="00710F3F"/>
    <w:rsid w:val="007112AD"/>
    <w:rsid w:val="00711E4F"/>
    <w:rsid w:val="007141D3"/>
    <w:rsid w:val="00714A8A"/>
    <w:rsid w:val="00715B01"/>
    <w:rsid w:val="00716BAF"/>
    <w:rsid w:val="00717273"/>
    <w:rsid w:val="0072035F"/>
    <w:rsid w:val="00720ADE"/>
    <w:rsid w:val="00721A84"/>
    <w:rsid w:val="007226A1"/>
    <w:rsid w:val="0072308E"/>
    <w:rsid w:val="007231C3"/>
    <w:rsid w:val="00723D79"/>
    <w:rsid w:val="0072459E"/>
    <w:rsid w:val="00730B6F"/>
    <w:rsid w:val="00730DD3"/>
    <w:rsid w:val="00733A6B"/>
    <w:rsid w:val="00734283"/>
    <w:rsid w:val="00734F51"/>
    <w:rsid w:val="00735184"/>
    <w:rsid w:val="007356E6"/>
    <w:rsid w:val="00735E3E"/>
    <w:rsid w:val="00735F7A"/>
    <w:rsid w:val="0073683D"/>
    <w:rsid w:val="00736EE2"/>
    <w:rsid w:val="00737195"/>
    <w:rsid w:val="00737EB4"/>
    <w:rsid w:val="00740182"/>
    <w:rsid w:val="00742D00"/>
    <w:rsid w:val="00742E91"/>
    <w:rsid w:val="00746938"/>
    <w:rsid w:val="007478BF"/>
    <w:rsid w:val="00750660"/>
    <w:rsid w:val="00750FD2"/>
    <w:rsid w:val="00752501"/>
    <w:rsid w:val="00754C81"/>
    <w:rsid w:val="00754F3B"/>
    <w:rsid w:val="007557BE"/>
    <w:rsid w:val="00755E45"/>
    <w:rsid w:val="007564A7"/>
    <w:rsid w:val="0075747D"/>
    <w:rsid w:val="00757913"/>
    <w:rsid w:val="00757BDE"/>
    <w:rsid w:val="00757C7F"/>
    <w:rsid w:val="00761341"/>
    <w:rsid w:val="0076252C"/>
    <w:rsid w:val="00762F66"/>
    <w:rsid w:val="00764277"/>
    <w:rsid w:val="00764CDD"/>
    <w:rsid w:val="007653B5"/>
    <w:rsid w:val="00765BC3"/>
    <w:rsid w:val="00766306"/>
    <w:rsid w:val="00766AE6"/>
    <w:rsid w:val="00772203"/>
    <w:rsid w:val="0077308E"/>
    <w:rsid w:val="00774020"/>
    <w:rsid w:val="00775DEC"/>
    <w:rsid w:val="00776385"/>
    <w:rsid w:val="0077638C"/>
    <w:rsid w:val="007768AA"/>
    <w:rsid w:val="00776D7E"/>
    <w:rsid w:val="007778AD"/>
    <w:rsid w:val="00777EFC"/>
    <w:rsid w:val="00781C27"/>
    <w:rsid w:val="0078288F"/>
    <w:rsid w:val="00783F7D"/>
    <w:rsid w:val="00784C7E"/>
    <w:rsid w:val="00785F65"/>
    <w:rsid w:val="00787620"/>
    <w:rsid w:val="00790486"/>
    <w:rsid w:val="007907F2"/>
    <w:rsid w:val="00790921"/>
    <w:rsid w:val="00791981"/>
    <w:rsid w:val="00791FD3"/>
    <w:rsid w:val="007920FD"/>
    <w:rsid w:val="007936CA"/>
    <w:rsid w:val="007941B9"/>
    <w:rsid w:val="0079469E"/>
    <w:rsid w:val="00794D36"/>
    <w:rsid w:val="00795659"/>
    <w:rsid w:val="00795DD1"/>
    <w:rsid w:val="00796371"/>
    <w:rsid w:val="00796577"/>
    <w:rsid w:val="00797AA5"/>
    <w:rsid w:val="00797C9F"/>
    <w:rsid w:val="00797E00"/>
    <w:rsid w:val="007A00AA"/>
    <w:rsid w:val="007A0801"/>
    <w:rsid w:val="007A0995"/>
    <w:rsid w:val="007A18E7"/>
    <w:rsid w:val="007A1ACB"/>
    <w:rsid w:val="007A22F3"/>
    <w:rsid w:val="007A263B"/>
    <w:rsid w:val="007A2AC3"/>
    <w:rsid w:val="007A2CE3"/>
    <w:rsid w:val="007A2F0C"/>
    <w:rsid w:val="007A32E3"/>
    <w:rsid w:val="007A35F7"/>
    <w:rsid w:val="007A3CA8"/>
    <w:rsid w:val="007A5461"/>
    <w:rsid w:val="007A749C"/>
    <w:rsid w:val="007B0C9C"/>
    <w:rsid w:val="007B124F"/>
    <w:rsid w:val="007B1D3F"/>
    <w:rsid w:val="007B2749"/>
    <w:rsid w:val="007B29D4"/>
    <w:rsid w:val="007B45AF"/>
    <w:rsid w:val="007B4D41"/>
    <w:rsid w:val="007B529E"/>
    <w:rsid w:val="007B643E"/>
    <w:rsid w:val="007B6E39"/>
    <w:rsid w:val="007C0377"/>
    <w:rsid w:val="007C1783"/>
    <w:rsid w:val="007C1F24"/>
    <w:rsid w:val="007C22CD"/>
    <w:rsid w:val="007C2C4F"/>
    <w:rsid w:val="007C3612"/>
    <w:rsid w:val="007C42AD"/>
    <w:rsid w:val="007C4FEC"/>
    <w:rsid w:val="007C5EF1"/>
    <w:rsid w:val="007C6DEF"/>
    <w:rsid w:val="007C79BC"/>
    <w:rsid w:val="007D16F1"/>
    <w:rsid w:val="007D187D"/>
    <w:rsid w:val="007D2D05"/>
    <w:rsid w:val="007D5A81"/>
    <w:rsid w:val="007D626F"/>
    <w:rsid w:val="007D7768"/>
    <w:rsid w:val="007D7957"/>
    <w:rsid w:val="007E06F9"/>
    <w:rsid w:val="007E32AB"/>
    <w:rsid w:val="007E427D"/>
    <w:rsid w:val="007E487B"/>
    <w:rsid w:val="007E5A6D"/>
    <w:rsid w:val="007E628F"/>
    <w:rsid w:val="007E6329"/>
    <w:rsid w:val="007F1826"/>
    <w:rsid w:val="007F2E82"/>
    <w:rsid w:val="007F305C"/>
    <w:rsid w:val="007F4603"/>
    <w:rsid w:val="007F5933"/>
    <w:rsid w:val="007F693C"/>
    <w:rsid w:val="007F7538"/>
    <w:rsid w:val="007F7E79"/>
    <w:rsid w:val="008005D4"/>
    <w:rsid w:val="00801822"/>
    <w:rsid w:val="008024B0"/>
    <w:rsid w:val="00803877"/>
    <w:rsid w:val="008109CC"/>
    <w:rsid w:val="00810F04"/>
    <w:rsid w:val="00811CE8"/>
    <w:rsid w:val="00812613"/>
    <w:rsid w:val="008126E2"/>
    <w:rsid w:val="008127F0"/>
    <w:rsid w:val="00812BE0"/>
    <w:rsid w:val="00813041"/>
    <w:rsid w:val="00816C59"/>
    <w:rsid w:val="0081713F"/>
    <w:rsid w:val="0082026F"/>
    <w:rsid w:val="00820BAA"/>
    <w:rsid w:val="008213FC"/>
    <w:rsid w:val="0082385F"/>
    <w:rsid w:val="00823B14"/>
    <w:rsid w:val="00824ABF"/>
    <w:rsid w:val="00825FE9"/>
    <w:rsid w:val="00827DF2"/>
    <w:rsid w:val="00830027"/>
    <w:rsid w:val="00832B97"/>
    <w:rsid w:val="00833A17"/>
    <w:rsid w:val="008341A0"/>
    <w:rsid w:val="008341DC"/>
    <w:rsid w:val="00835E9C"/>
    <w:rsid w:val="00842A34"/>
    <w:rsid w:val="00842B4A"/>
    <w:rsid w:val="00842DC9"/>
    <w:rsid w:val="00843916"/>
    <w:rsid w:val="00843AF4"/>
    <w:rsid w:val="00845425"/>
    <w:rsid w:val="008458A0"/>
    <w:rsid w:val="00846021"/>
    <w:rsid w:val="008462C3"/>
    <w:rsid w:val="00846D35"/>
    <w:rsid w:val="008504E6"/>
    <w:rsid w:val="0085081C"/>
    <w:rsid w:val="00850ACC"/>
    <w:rsid w:val="00850B11"/>
    <w:rsid w:val="00850BC3"/>
    <w:rsid w:val="00853E51"/>
    <w:rsid w:val="00855640"/>
    <w:rsid w:val="008560B6"/>
    <w:rsid w:val="00856B35"/>
    <w:rsid w:val="0085718E"/>
    <w:rsid w:val="00857A15"/>
    <w:rsid w:val="00857F16"/>
    <w:rsid w:val="00860D50"/>
    <w:rsid w:val="00860E4E"/>
    <w:rsid w:val="00861563"/>
    <w:rsid w:val="00861B9C"/>
    <w:rsid w:val="008624A9"/>
    <w:rsid w:val="00862729"/>
    <w:rsid w:val="0086620A"/>
    <w:rsid w:val="00866C61"/>
    <w:rsid w:val="008679F6"/>
    <w:rsid w:val="008704A3"/>
    <w:rsid w:val="00871E07"/>
    <w:rsid w:val="008723B3"/>
    <w:rsid w:val="008742CB"/>
    <w:rsid w:val="008766C4"/>
    <w:rsid w:val="00876A0E"/>
    <w:rsid w:val="008803B9"/>
    <w:rsid w:val="008843CF"/>
    <w:rsid w:val="008849A2"/>
    <w:rsid w:val="00884DD0"/>
    <w:rsid w:val="00885CCA"/>
    <w:rsid w:val="00886D8E"/>
    <w:rsid w:val="00886E4A"/>
    <w:rsid w:val="0088719C"/>
    <w:rsid w:val="00887ED4"/>
    <w:rsid w:val="00887FE4"/>
    <w:rsid w:val="008914F6"/>
    <w:rsid w:val="00891B53"/>
    <w:rsid w:val="00891F5C"/>
    <w:rsid w:val="0089245B"/>
    <w:rsid w:val="008924F9"/>
    <w:rsid w:val="0089261C"/>
    <w:rsid w:val="00893121"/>
    <w:rsid w:val="00893208"/>
    <w:rsid w:val="00894727"/>
    <w:rsid w:val="0089591F"/>
    <w:rsid w:val="00896048"/>
    <w:rsid w:val="008963A4"/>
    <w:rsid w:val="008A2360"/>
    <w:rsid w:val="008A2F5E"/>
    <w:rsid w:val="008A43B2"/>
    <w:rsid w:val="008A6970"/>
    <w:rsid w:val="008A70F3"/>
    <w:rsid w:val="008A7324"/>
    <w:rsid w:val="008A76AB"/>
    <w:rsid w:val="008B0751"/>
    <w:rsid w:val="008B2695"/>
    <w:rsid w:val="008B2E2F"/>
    <w:rsid w:val="008B38FE"/>
    <w:rsid w:val="008B4C25"/>
    <w:rsid w:val="008B5E72"/>
    <w:rsid w:val="008B69B8"/>
    <w:rsid w:val="008C0289"/>
    <w:rsid w:val="008C21AE"/>
    <w:rsid w:val="008C3181"/>
    <w:rsid w:val="008C36C3"/>
    <w:rsid w:val="008C41C6"/>
    <w:rsid w:val="008C46AD"/>
    <w:rsid w:val="008C4CA0"/>
    <w:rsid w:val="008C4F90"/>
    <w:rsid w:val="008C61D3"/>
    <w:rsid w:val="008C66D3"/>
    <w:rsid w:val="008D0846"/>
    <w:rsid w:val="008D1F5C"/>
    <w:rsid w:val="008D2CC5"/>
    <w:rsid w:val="008D2D65"/>
    <w:rsid w:val="008D2EF9"/>
    <w:rsid w:val="008D3571"/>
    <w:rsid w:val="008D3AB1"/>
    <w:rsid w:val="008D40A1"/>
    <w:rsid w:val="008D44BE"/>
    <w:rsid w:val="008D452F"/>
    <w:rsid w:val="008D5A09"/>
    <w:rsid w:val="008D5FA6"/>
    <w:rsid w:val="008D6568"/>
    <w:rsid w:val="008D6AFD"/>
    <w:rsid w:val="008D6D8E"/>
    <w:rsid w:val="008D7B21"/>
    <w:rsid w:val="008E053B"/>
    <w:rsid w:val="008E0DCB"/>
    <w:rsid w:val="008E1BE0"/>
    <w:rsid w:val="008E29A8"/>
    <w:rsid w:val="008E4198"/>
    <w:rsid w:val="008E4428"/>
    <w:rsid w:val="008E4BCD"/>
    <w:rsid w:val="008E4EB6"/>
    <w:rsid w:val="008E5861"/>
    <w:rsid w:val="008E7C1C"/>
    <w:rsid w:val="008F0041"/>
    <w:rsid w:val="008F0ACA"/>
    <w:rsid w:val="008F143C"/>
    <w:rsid w:val="008F1D4A"/>
    <w:rsid w:val="008F3190"/>
    <w:rsid w:val="008F3772"/>
    <w:rsid w:val="008F3869"/>
    <w:rsid w:val="008F5720"/>
    <w:rsid w:val="008F57D6"/>
    <w:rsid w:val="008F6847"/>
    <w:rsid w:val="008F747F"/>
    <w:rsid w:val="008F7591"/>
    <w:rsid w:val="008F7843"/>
    <w:rsid w:val="008F7A44"/>
    <w:rsid w:val="008F7E1D"/>
    <w:rsid w:val="009005CD"/>
    <w:rsid w:val="0090070E"/>
    <w:rsid w:val="00900A66"/>
    <w:rsid w:val="00900BD7"/>
    <w:rsid w:val="00900C0E"/>
    <w:rsid w:val="00901A47"/>
    <w:rsid w:val="00902C0D"/>
    <w:rsid w:val="009032A3"/>
    <w:rsid w:val="00904461"/>
    <w:rsid w:val="00906600"/>
    <w:rsid w:val="00907B03"/>
    <w:rsid w:val="009118CA"/>
    <w:rsid w:val="00911A06"/>
    <w:rsid w:val="00911C7E"/>
    <w:rsid w:val="00912431"/>
    <w:rsid w:val="00912A65"/>
    <w:rsid w:val="00912E76"/>
    <w:rsid w:val="0091320F"/>
    <w:rsid w:val="009136CA"/>
    <w:rsid w:val="0091387B"/>
    <w:rsid w:val="00913F89"/>
    <w:rsid w:val="00915739"/>
    <w:rsid w:val="00915F16"/>
    <w:rsid w:val="00916AF1"/>
    <w:rsid w:val="00920100"/>
    <w:rsid w:val="00920BF9"/>
    <w:rsid w:val="009220AF"/>
    <w:rsid w:val="0092261B"/>
    <w:rsid w:val="00922956"/>
    <w:rsid w:val="00922D9C"/>
    <w:rsid w:val="00924278"/>
    <w:rsid w:val="009260DC"/>
    <w:rsid w:val="009316E8"/>
    <w:rsid w:val="00932B57"/>
    <w:rsid w:val="00932DF3"/>
    <w:rsid w:val="00933C02"/>
    <w:rsid w:val="009348CB"/>
    <w:rsid w:val="00936116"/>
    <w:rsid w:val="00936661"/>
    <w:rsid w:val="0094056A"/>
    <w:rsid w:val="00940610"/>
    <w:rsid w:val="0094083D"/>
    <w:rsid w:val="009415FA"/>
    <w:rsid w:val="00942B73"/>
    <w:rsid w:val="00945265"/>
    <w:rsid w:val="00946428"/>
    <w:rsid w:val="00946D5F"/>
    <w:rsid w:val="00947071"/>
    <w:rsid w:val="00950708"/>
    <w:rsid w:val="00951150"/>
    <w:rsid w:val="00951157"/>
    <w:rsid w:val="00951F2E"/>
    <w:rsid w:val="009532CD"/>
    <w:rsid w:val="009540D6"/>
    <w:rsid w:val="00955390"/>
    <w:rsid w:val="00955A4C"/>
    <w:rsid w:val="00955B68"/>
    <w:rsid w:val="00960081"/>
    <w:rsid w:val="00961207"/>
    <w:rsid w:val="00962536"/>
    <w:rsid w:val="00962888"/>
    <w:rsid w:val="00964D3B"/>
    <w:rsid w:val="009650C8"/>
    <w:rsid w:val="00965ADC"/>
    <w:rsid w:val="00966C82"/>
    <w:rsid w:val="009709EB"/>
    <w:rsid w:val="009712CE"/>
    <w:rsid w:val="00973D55"/>
    <w:rsid w:val="00975026"/>
    <w:rsid w:val="009775AB"/>
    <w:rsid w:val="00977984"/>
    <w:rsid w:val="0098132A"/>
    <w:rsid w:val="009826DC"/>
    <w:rsid w:val="009842DD"/>
    <w:rsid w:val="00985655"/>
    <w:rsid w:val="00986BF1"/>
    <w:rsid w:val="0098736C"/>
    <w:rsid w:val="00987D67"/>
    <w:rsid w:val="00991F35"/>
    <w:rsid w:val="00992EC2"/>
    <w:rsid w:val="00993131"/>
    <w:rsid w:val="00993E74"/>
    <w:rsid w:val="00993F41"/>
    <w:rsid w:val="00994837"/>
    <w:rsid w:val="00995984"/>
    <w:rsid w:val="009960D0"/>
    <w:rsid w:val="00997C3F"/>
    <w:rsid w:val="009A01BA"/>
    <w:rsid w:val="009A104C"/>
    <w:rsid w:val="009A1644"/>
    <w:rsid w:val="009A1C64"/>
    <w:rsid w:val="009A21E7"/>
    <w:rsid w:val="009A243E"/>
    <w:rsid w:val="009A290E"/>
    <w:rsid w:val="009A34D7"/>
    <w:rsid w:val="009A393C"/>
    <w:rsid w:val="009A43BA"/>
    <w:rsid w:val="009A4A20"/>
    <w:rsid w:val="009A5737"/>
    <w:rsid w:val="009A5A57"/>
    <w:rsid w:val="009A6282"/>
    <w:rsid w:val="009A641C"/>
    <w:rsid w:val="009A6C15"/>
    <w:rsid w:val="009A75FE"/>
    <w:rsid w:val="009A771F"/>
    <w:rsid w:val="009B0064"/>
    <w:rsid w:val="009B1552"/>
    <w:rsid w:val="009B17CF"/>
    <w:rsid w:val="009B1A31"/>
    <w:rsid w:val="009B1C4A"/>
    <w:rsid w:val="009B257E"/>
    <w:rsid w:val="009B29BC"/>
    <w:rsid w:val="009B2C5E"/>
    <w:rsid w:val="009B59CF"/>
    <w:rsid w:val="009B6085"/>
    <w:rsid w:val="009B717C"/>
    <w:rsid w:val="009B71BE"/>
    <w:rsid w:val="009B76BE"/>
    <w:rsid w:val="009B7CA5"/>
    <w:rsid w:val="009C1442"/>
    <w:rsid w:val="009C1ECC"/>
    <w:rsid w:val="009C36ED"/>
    <w:rsid w:val="009C3CFA"/>
    <w:rsid w:val="009C466F"/>
    <w:rsid w:val="009C4D61"/>
    <w:rsid w:val="009C53AC"/>
    <w:rsid w:val="009C5FA3"/>
    <w:rsid w:val="009C710D"/>
    <w:rsid w:val="009C7E23"/>
    <w:rsid w:val="009D0F65"/>
    <w:rsid w:val="009D18C7"/>
    <w:rsid w:val="009D209E"/>
    <w:rsid w:val="009D2E26"/>
    <w:rsid w:val="009D3B8E"/>
    <w:rsid w:val="009D4E59"/>
    <w:rsid w:val="009D5CD1"/>
    <w:rsid w:val="009D656C"/>
    <w:rsid w:val="009D69AA"/>
    <w:rsid w:val="009D6F03"/>
    <w:rsid w:val="009E01F2"/>
    <w:rsid w:val="009E03C1"/>
    <w:rsid w:val="009E0606"/>
    <w:rsid w:val="009E19B2"/>
    <w:rsid w:val="009E4964"/>
    <w:rsid w:val="009E49C6"/>
    <w:rsid w:val="009E4D19"/>
    <w:rsid w:val="009E5785"/>
    <w:rsid w:val="009E5BEC"/>
    <w:rsid w:val="009E5CBC"/>
    <w:rsid w:val="009E6269"/>
    <w:rsid w:val="009E62E2"/>
    <w:rsid w:val="009E7126"/>
    <w:rsid w:val="009E794B"/>
    <w:rsid w:val="009E7B9D"/>
    <w:rsid w:val="009F0453"/>
    <w:rsid w:val="009F0B89"/>
    <w:rsid w:val="009F0D8D"/>
    <w:rsid w:val="009F11FF"/>
    <w:rsid w:val="009F310F"/>
    <w:rsid w:val="009F40AB"/>
    <w:rsid w:val="009F68EB"/>
    <w:rsid w:val="009F6AEE"/>
    <w:rsid w:val="00A00C1D"/>
    <w:rsid w:val="00A00D84"/>
    <w:rsid w:val="00A01731"/>
    <w:rsid w:val="00A02D80"/>
    <w:rsid w:val="00A03156"/>
    <w:rsid w:val="00A037ED"/>
    <w:rsid w:val="00A03AB9"/>
    <w:rsid w:val="00A0438F"/>
    <w:rsid w:val="00A043B7"/>
    <w:rsid w:val="00A051C7"/>
    <w:rsid w:val="00A06151"/>
    <w:rsid w:val="00A10730"/>
    <w:rsid w:val="00A1206B"/>
    <w:rsid w:val="00A1224F"/>
    <w:rsid w:val="00A12D5F"/>
    <w:rsid w:val="00A13AA3"/>
    <w:rsid w:val="00A1412D"/>
    <w:rsid w:val="00A14681"/>
    <w:rsid w:val="00A1524D"/>
    <w:rsid w:val="00A20D00"/>
    <w:rsid w:val="00A217A8"/>
    <w:rsid w:val="00A2228B"/>
    <w:rsid w:val="00A22CF1"/>
    <w:rsid w:val="00A2320C"/>
    <w:rsid w:val="00A24536"/>
    <w:rsid w:val="00A275E0"/>
    <w:rsid w:val="00A27C6C"/>
    <w:rsid w:val="00A30142"/>
    <w:rsid w:val="00A30732"/>
    <w:rsid w:val="00A30C33"/>
    <w:rsid w:val="00A31267"/>
    <w:rsid w:val="00A31DB0"/>
    <w:rsid w:val="00A3202F"/>
    <w:rsid w:val="00A32AF3"/>
    <w:rsid w:val="00A33B66"/>
    <w:rsid w:val="00A3556B"/>
    <w:rsid w:val="00A3592F"/>
    <w:rsid w:val="00A3598B"/>
    <w:rsid w:val="00A366DE"/>
    <w:rsid w:val="00A37179"/>
    <w:rsid w:val="00A379E9"/>
    <w:rsid w:val="00A40543"/>
    <w:rsid w:val="00A40645"/>
    <w:rsid w:val="00A469F8"/>
    <w:rsid w:val="00A50781"/>
    <w:rsid w:val="00A51918"/>
    <w:rsid w:val="00A56327"/>
    <w:rsid w:val="00A56CF8"/>
    <w:rsid w:val="00A61197"/>
    <w:rsid w:val="00A621BC"/>
    <w:rsid w:val="00A62C50"/>
    <w:rsid w:val="00A62FC9"/>
    <w:rsid w:val="00A63379"/>
    <w:rsid w:val="00A6406A"/>
    <w:rsid w:val="00A64A1A"/>
    <w:rsid w:val="00A6542C"/>
    <w:rsid w:val="00A6623E"/>
    <w:rsid w:val="00A66A8C"/>
    <w:rsid w:val="00A71552"/>
    <w:rsid w:val="00A736BD"/>
    <w:rsid w:val="00A738AA"/>
    <w:rsid w:val="00A74A36"/>
    <w:rsid w:val="00A80A62"/>
    <w:rsid w:val="00A81F8A"/>
    <w:rsid w:val="00A8206E"/>
    <w:rsid w:val="00A8215C"/>
    <w:rsid w:val="00A82F1A"/>
    <w:rsid w:val="00A8328D"/>
    <w:rsid w:val="00A85EAB"/>
    <w:rsid w:val="00A87451"/>
    <w:rsid w:val="00A9135D"/>
    <w:rsid w:val="00A913C9"/>
    <w:rsid w:val="00A9244B"/>
    <w:rsid w:val="00A9367A"/>
    <w:rsid w:val="00A943A0"/>
    <w:rsid w:val="00A94DDA"/>
    <w:rsid w:val="00A95722"/>
    <w:rsid w:val="00A96BF3"/>
    <w:rsid w:val="00A97392"/>
    <w:rsid w:val="00A97F71"/>
    <w:rsid w:val="00AA08F9"/>
    <w:rsid w:val="00AA093D"/>
    <w:rsid w:val="00AA0C35"/>
    <w:rsid w:val="00AA0E30"/>
    <w:rsid w:val="00AA1933"/>
    <w:rsid w:val="00AA2492"/>
    <w:rsid w:val="00AA2B51"/>
    <w:rsid w:val="00AA31FC"/>
    <w:rsid w:val="00AA3853"/>
    <w:rsid w:val="00AA4A53"/>
    <w:rsid w:val="00AA56BB"/>
    <w:rsid w:val="00AA728C"/>
    <w:rsid w:val="00AA7919"/>
    <w:rsid w:val="00AB0C11"/>
    <w:rsid w:val="00AB1858"/>
    <w:rsid w:val="00AB1E5B"/>
    <w:rsid w:val="00AB20F5"/>
    <w:rsid w:val="00AB2205"/>
    <w:rsid w:val="00AB43DC"/>
    <w:rsid w:val="00AB62DE"/>
    <w:rsid w:val="00AC015D"/>
    <w:rsid w:val="00AC03EA"/>
    <w:rsid w:val="00AC0880"/>
    <w:rsid w:val="00AC0A4B"/>
    <w:rsid w:val="00AC123E"/>
    <w:rsid w:val="00AC2395"/>
    <w:rsid w:val="00AC32B8"/>
    <w:rsid w:val="00AC53B9"/>
    <w:rsid w:val="00AC5584"/>
    <w:rsid w:val="00AD06DF"/>
    <w:rsid w:val="00AD0A02"/>
    <w:rsid w:val="00AD1884"/>
    <w:rsid w:val="00AD386E"/>
    <w:rsid w:val="00AD4793"/>
    <w:rsid w:val="00AD4FB7"/>
    <w:rsid w:val="00AD67AE"/>
    <w:rsid w:val="00AD7B61"/>
    <w:rsid w:val="00AD7F45"/>
    <w:rsid w:val="00AE06DF"/>
    <w:rsid w:val="00AE1932"/>
    <w:rsid w:val="00AE2559"/>
    <w:rsid w:val="00AE3400"/>
    <w:rsid w:val="00AE3746"/>
    <w:rsid w:val="00AE5850"/>
    <w:rsid w:val="00AE7077"/>
    <w:rsid w:val="00AE7189"/>
    <w:rsid w:val="00AE731D"/>
    <w:rsid w:val="00AE7D05"/>
    <w:rsid w:val="00AE7E7A"/>
    <w:rsid w:val="00AF0D89"/>
    <w:rsid w:val="00AF15A3"/>
    <w:rsid w:val="00AF37C2"/>
    <w:rsid w:val="00AF3C31"/>
    <w:rsid w:val="00AF4A54"/>
    <w:rsid w:val="00AF4CAE"/>
    <w:rsid w:val="00AF5BFF"/>
    <w:rsid w:val="00AF5D01"/>
    <w:rsid w:val="00AF5D13"/>
    <w:rsid w:val="00AF60DC"/>
    <w:rsid w:val="00AF6189"/>
    <w:rsid w:val="00AF66D8"/>
    <w:rsid w:val="00AF6C4D"/>
    <w:rsid w:val="00AF72EE"/>
    <w:rsid w:val="00B000F6"/>
    <w:rsid w:val="00B020C3"/>
    <w:rsid w:val="00B02A39"/>
    <w:rsid w:val="00B032C6"/>
    <w:rsid w:val="00B0408B"/>
    <w:rsid w:val="00B058EC"/>
    <w:rsid w:val="00B10075"/>
    <w:rsid w:val="00B10D00"/>
    <w:rsid w:val="00B11670"/>
    <w:rsid w:val="00B12BCD"/>
    <w:rsid w:val="00B1342D"/>
    <w:rsid w:val="00B14147"/>
    <w:rsid w:val="00B14276"/>
    <w:rsid w:val="00B148E8"/>
    <w:rsid w:val="00B14F7F"/>
    <w:rsid w:val="00B15951"/>
    <w:rsid w:val="00B16B1F"/>
    <w:rsid w:val="00B17226"/>
    <w:rsid w:val="00B20005"/>
    <w:rsid w:val="00B21150"/>
    <w:rsid w:val="00B21783"/>
    <w:rsid w:val="00B2183B"/>
    <w:rsid w:val="00B21CB5"/>
    <w:rsid w:val="00B24008"/>
    <w:rsid w:val="00B25941"/>
    <w:rsid w:val="00B25C62"/>
    <w:rsid w:val="00B25CB3"/>
    <w:rsid w:val="00B2628D"/>
    <w:rsid w:val="00B262CC"/>
    <w:rsid w:val="00B26E55"/>
    <w:rsid w:val="00B279E0"/>
    <w:rsid w:val="00B3062D"/>
    <w:rsid w:val="00B32786"/>
    <w:rsid w:val="00B32CF5"/>
    <w:rsid w:val="00B33CCE"/>
    <w:rsid w:val="00B34F30"/>
    <w:rsid w:val="00B36330"/>
    <w:rsid w:val="00B40D26"/>
    <w:rsid w:val="00B40EAE"/>
    <w:rsid w:val="00B415EF"/>
    <w:rsid w:val="00B41807"/>
    <w:rsid w:val="00B41F18"/>
    <w:rsid w:val="00B422F5"/>
    <w:rsid w:val="00B423E1"/>
    <w:rsid w:val="00B423EC"/>
    <w:rsid w:val="00B435B3"/>
    <w:rsid w:val="00B43AE4"/>
    <w:rsid w:val="00B43C78"/>
    <w:rsid w:val="00B4514F"/>
    <w:rsid w:val="00B508DE"/>
    <w:rsid w:val="00B50F9A"/>
    <w:rsid w:val="00B52015"/>
    <w:rsid w:val="00B525FD"/>
    <w:rsid w:val="00B52E03"/>
    <w:rsid w:val="00B52E70"/>
    <w:rsid w:val="00B54D5A"/>
    <w:rsid w:val="00B5506F"/>
    <w:rsid w:val="00B552D5"/>
    <w:rsid w:val="00B562CF"/>
    <w:rsid w:val="00B5775A"/>
    <w:rsid w:val="00B61D62"/>
    <w:rsid w:val="00B62981"/>
    <w:rsid w:val="00B62A0B"/>
    <w:rsid w:val="00B65416"/>
    <w:rsid w:val="00B6619A"/>
    <w:rsid w:val="00B676A3"/>
    <w:rsid w:val="00B70773"/>
    <w:rsid w:val="00B70C69"/>
    <w:rsid w:val="00B74899"/>
    <w:rsid w:val="00B748ED"/>
    <w:rsid w:val="00B75680"/>
    <w:rsid w:val="00B77371"/>
    <w:rsid w:val="00B806B8"/>
    <w:rsid w:val="00B80870"/>
    <w:rsid w:val="00B80D52"/>
    <w:rsid w:val="00B8137D"/>
    <w:rsid w:val="00B85535"/>
    <w:rsid w:val="00B85E06"/>
    <w:rsid w:val="00B86424"/>
    <w:rsid w:val="00B86C3F"/>
    <w:rsid w:val="00B870DF"/>
    <w:rsid w:val="00B9191B"/>
    <w:rsid w:val="00B91E89"/>
    <w:rsid w:val="00B921D9"/>
    <w:rsid w:val="00B927D5"/>
    <w:rsid w:val="00B9296D"/>
    <w:rsid w:val="00B93276"/>
    <w:rsid w:val="00B9333C"/>
    <w:rsid w:val="00B933F1"/>
    <w:rsid w:val="00B93CCE"/>
    <w:rsid w:val="00B95283"/>
    <w:rsid w:val="00B9530B"/>
    <w:rsid w:val="00B965DC"/>
    <w:rsid w:val="00B96B18"/>
    <w:rsid w:val="00B96D84"/>
    <w:rsid w:val="00BA0DC1"/>
    <w:rsid w:val="00BA4245"/>
    <w:rsid w:val="00BA68C6"/>
    <w:rsid w:val="00BA68F0"/>
    <w:rsid w:val="00BA742D"/>
    <w:rsid w:val="00BA765E"/>
    <w:rsid w:val="00BB0E16"/>
    <w:rsid w:val="00BB10CC"/>
    <w:rsid w:val="00BB344B"/>
    <w:rsid w:val="00BB37F2"/>
    <w:rsid w:val="00BB4DD1"/>
    <w:rsid w:val="00BB7C88"/>
    <w:rsid w:val="00BC0686"/>
    <w:rsid w:val="00BC0E9E"/>
    <w:rsid w:val="00BC233D"/>
    <w:rsid w:val="00BC2356"/>
    <w:rsid w:val="00BC2E7F"/>
    <w:rsid w:val="00BC417F"/>
    <w:rsid w:val="00BC45FF"/>
    <w:rsid w:val="00BC5045"/>
    <w:rsid w:val="00BC5B72"/>
    <w:rsid w:val="00BC5BEF"/>
    <w:rsid w:val="00BC68FF"/>
    <w:rsid w:val="00BC7AF3"/>
    <w:rsid w:val="00BD0280"/>
    <w:rsid w:val="00BD07E1"/>
    <w:rsid w:val="00BD0CEF"/>
    <w:rsid w:val="00BD2C40"/>
    <w:rsid w:val="00BD3144"/>
    <w:rsid w:val="00BD591B"/>
    <w:rsid w:val="00BD670B"/>
    <w:rsid w:val="00BD7216"/>
    <w:rsid w:val="00BD7A4A"/>
    <w:rsid w:val="00BE0995"/>
    <w:rsid w:val="00BE12E6"/>
    <w:rsid w:val="00BE19CD"/>
    <w:rsid w:val="00BE2166"/>
    <w:rsid w:val="00BE2B62"/>
    <w:rsid w:val="00BE399E"/>
    <w:rsid w:val="00BE3ED6"/>
    <w:rsid w:val="00BE615E"/>
    <w:rsid w:val="00BE741C"/>
    <w:rsid w:val="00BF0380"/>
    <w:rsid w:val="00BF06E1"/>
    <w:rsid w:val="00BF142B"/>
    <w:rsid w:val="00BF2C71"/>
    <w:rsid w:val="00BF2E93"/>
    <w:rsid w:val="00BF4C6E"/>
    <w:rsid w:val="00BF688D"/>
    <w:rsid w:val="00BF6F55"/>
    <w:rsid w:val="00C004F6"/>
    <w:rsid w:val="00C00BF0"/>
    <w:rsid w:val="00C00CBD"/>
    <w:rsid w:val="00C020DD"/>
    <w:rsid w:val="00C020F3"/>
    <w:rsid w:val="00C03D4B"/>
    <w:rsid w:val="00C059A3"/>
    <w:rsid w:val="00C05D90"/>
    <w:rsid w:val="00C05EBF"/>
    <w:rsid w:val="00C07078"/>
    <w:rsid w:val="00C074B8"/>
    <w:rsid w:val="00C10050"/>
    <w:rsid w:val="00C1019D"/>
    <w:rsid w:val="00C10927"/>
    <w:rsid w:val="00C10B35"/>
    <w:rsid w:val="00C11364"/>
    <w:rsid w:val="00C11B12"/>
    <w:rsid w:val="00C12325"/>
    <w:rsid w:val="00C1394E"/>
    <w:rsid w:val="00C14D67"/>
    <w:rsid w:val="00C1583B"/>
    <w:rsid w:val="00C16D19"/>
    <w:rsid w:val="00C16D64"/>
    <w:rsid w:val="00C17381"/>
    <w:rsid w:val="00C1769A"/>
    <w:rsid w:val="00C2106A"/>
    <w:rsid w:val="00C22810"/>
    <w:rsid w:val="00C2677E"/>
    <w:rsid w:val="00C30695"/>
    <w:rsid w:val="00C3381F"/>
    <w:rsid w:val="00C3442D"/>
    <w:rsid w:val="00C35057"/>
    <w:rsid w:val="00C35306"/>
    <w:rsid w:val="00C360FF"/>
    <w:rsid w:val="00C365FA"/>
    <w:rsid w:val="00C36D12"/>
    <w:rsid w:val="00C37376"/>
    <w:rsid w:val="00C37830"/>
    <w:rsid w:val="00C4108C"/>
    <w:rsid w:val="00C41834"/>
    <w:rsid w:val="00C43753"/>
    <w:rsid w:val="00C43A43"/>
    <w:rsid w:val="00C43E31"/>
    <w:rsid w:val="00C43F98"/>
    <w:rsid w:val="00C443EF"/>
    <w:rsid w:val="00C45671"/>
    <w:rsid w:val="00C4630C"/>
    <w:rsid w:val="00C46AC3"/>
    <w:rsid w:val="00C528D2"/>
    <w:rsid w:val="00C5334F"/>
    <w:rsid w:val="00C54476"/>
    <w:rsid w:val="00C547C4"/>
    <w:rsid w:val="00C554B9"/>
    <w:rsid w:val="00C554E6"/>
    <w:rsid w:val="00C56236"/>
    <w:rsid w:val="00C56D07"/>
    <w:rsid w:val="00C575A3"/>
    <w:rsid w:val="00C60F9A"/>
    <w:rsid w:val="00C613DF"/>
    <w:rsid w:val="00C621D5"/>
    <w:rsid w:val="00C626D8"/>
    <w:rsid w:val="00C6668C"/>
    <w:rsid w:val="00C70471"/>
    <w:rsid w:val="00C72548"/>
    <w:rsid w:val="00C7289E"/>
    <w:rsid w:val="00C73ECE"/>
    <w:rsid w:val="00C7410D"/>
    <w:rsid w:val="00C74537"/>
    <w:rsid w:val="00C75541"/>
    <w:rsid w:val="00C8055A"/>
    <w:rsid w:val="00C81C3D"/>
    <w:rsid w:val="00C824BB"/>
    <w:rsid w:val="00C846C3"/>
    <w:rsid w:val="00C862D8"/>
    <w:rsid w:val="00C875E4"/>
    <w:rsid w:val="00C87D76"/>
    <w:rsid w:val="00C906FC"/>
    <w:rsid w:val="00C919DE"/>
    <w:rsid w:val="00C92088"/>
    <w:rsid w:val="00C93BA3"/>
    <w:rsid w:val="00C962A1"/>
    <w:rsid w:val="00C96870"/>
    <w:rsid w:val="00C96A25"/>
    <w:rsid w:val="00C96A3F"/>
    <w:rsid w:val="00C96D08"/>
    <w:rsid w:val="00C97320"/>
    <w:rsid w:val="00CA0E54"/>
    <w:rsid w:val="00CA276F"/>
    <w:rsid w:val="00CA3335"/>
    <w:rsid w:val="00CA3EF6"/>
    <w:rsid w:val="00CA44A8"/>
    <w:rsid w:val="00CA4B44"/>
    <w:rsid w:val="00CA4FBC"/>
    <w:rsid w:val="00CA5225"/>
    <w:rsid w:val="00CA69F9"/>
    <w:rsid w:val="00CA7091"/>
    <w:rsid w:val="00CA774A"/>
    <w:rsid w:val="00CB00D9"/>
    <w:rsid w:val="00CB0429"/>
    <w:rsid w:val="00CB0F25"/>
    <w:rsid w:val="00CB1AFB"/>
    <w:rsid w:val="00CB21DF"/>
    <w:rsid w:val="00CB3691"/>
    <w:rsid w:val="00CB3882"/>
    <w:rsid w:val="00CB4152"/>
    <w:rsid w:val="00CB4FFC"/>
    <w:rsid w:val="00CB6327"/>
    <w:rsid w:val="00CC04BA"/>
    <w:rsid w:val="00CC0C40"/>
    <w:rsid w:val="00CC10EF"/>
    <w:rsid w:val="00CC1397"/>
    <w:rsid w:val="00CC319D"/>
    <w:rsid w:val="00CC337F"/>
    <w:rsid w:val="00CC4592"/>
    <w:rsid w:val="00CC5192"/>
    <w:rsid w:val="00CC72DF"/>
    <w:rsid w:val="00CD07C4"/>
    <w:rsid w:val="00CD13DE"/>
    <w:rsid w:val="00CD198A"/>
    <w:rsid w:val="00CD2964"/>
    <w:rsid w:val="00CD3755"/>
    <w:rsid w:val="00CD42B9"/>
    <w:rsid w:val="00CD4CF5"/>
    <w:rsid w:val="00CD5654"/>
    <w:rsid w:val="00CD5850"/>
    <w:rsid w:val="00CD66BB"/>
    <w:rsid w:val="00CD689A"/>
    <w:rsid w:val="00CD6DA5"/>
    <w:rsid w:val="00CE00AB"/>
    <w:rsid w:val="00CE0534"/>
    <w:rsid w:val="00CE164A"/>
    <w:rsid w:val="00CE2CB4"/>
    <w:rsid w:val="00CE2E37"/>
    <w:rsid w:val="00CE3751"/>
    <w:rsid w:val="00CE4053"/>
    <w:rsid w:val="00CE4F9D"/>
    <w:rsid w:val="00CE6623"/>
    <w:rsid w:val="00CE6C6E"/>
    <w:rsid w:val="00CE7146"/>
    <w:rsid w:val="00CE7B85"/>
    <w:rsid w:val="00CF2D6D"/>
    <w:rsid w:val="00CF38F7"/>
    <w:rsid w:val="00CF5067"/>
    <w:rsid w:val="00D003FC"/>
    <w:rsid w:val="00D012CC"/>
    <w:rsid w:val="00D017F9"/>
    <w:rsid w:val="00D018B7"/>
    <w:rsid w:val="00D028B5"/>
    <w:rsid w:val="00D03C1A"/>
    <w:rsid w:val="00D03EAF"/>
    <w:rsid w:val="00D04613"/>
    <w:rsid w:val="00D04A75"/>
    <w:rsid w:val="00D04C4E"/>
    <w:rsid w:val="00D04FCE"/>
    <w:rsid w:val="00D06533"/>
    <w:rsid w:val="00D07307"/>
    <w:rsid w:val="00D101DF"/>
    <w:rsid w:val="00D103EA"/>
    <w:rsid w:val="00D106DA"/>
    <w:rsid w:val="00D12049"/>
    <w:rsid w:val="00D129F3"/>
    <w:rsid w:val="00D16EB9"/>
    <w:rsid w:val="00D170E0"/>
    <w:rsid w:val="00D20261"/>
    <w:rsid w:val="00D214CF"/>
    <w:rsid w:val="00D21C9D"/>
    <w:rsid w:val="00D22056"/>
    <w:rsid w:val="00D23A93"/>
    <w:rsid w:val="00D2649B"/>
    <w:rsid w:val="00D26D1D"/>
    <w:rsid w:val="00D271EF"/>
    <w:rsid w:val="00D2780A"/>
    <w:rsid w:val="00D30528"/>
    <w:rsid w:val="00D31067"/>
    <w:rsid w:val="00D329B2"/>
    <w:rsid w:val="00D339B1"/>
    <w:rsid w:val="00D33DE3"/>
    <w:rsid w:val="00D34987"/>
    <w:rsid w:val="00D35EE3"/>
    <w:rsid w:val="00D364A3"/>
    <w:rsid w:val="00D36B16"/>
    <w:rsid w:val="00D36FAD"/>
    <w:rsid w:val="00D427D0"/>
    <w:rsid w:val="00D4340D"/>
    <w:rsid w:val="00D4403F"/>
    <w:rsid w:val="00D442E5"/>
    <w:rsid w:val="00D44365"/>
    <w:rsid w:val="00D4526C"/>
    <w:rsid w:val="00D45A1B"/>
    <w:rsid w:val="00D45B5B"/>
    <w:rsid w:val="00D46F80"/>
    <w:rsid w:val="00D500E8"/>
    <w:rsid w:val="00D5131E"/>
    <w:rsid w:val="00D52206"/>
    <w:rsid w:val="00D5303A"/>
    <w:rsid w:val="00D5367B"/>
    <w:rsid w:val="00D53A48"/>
    <w:rsid w:val="00D54E03"/>
    <w:rsid w:val="00D55B0F"/>
    <w:rsid w:val="00D567FE"/>
    <w:rsid w:val="00D570DA"/>
    <w:rsid w:val="00D5757B"/>
    <w:rsid w:val="00D6007E"/>
    <w:rsid w:val="00D609E7"/>
    <w:rsid w:val="00D61348"/>
    <w:rsid w:val="00D6291B"/>
    <w:rsid w:val="00D63EBA"/>
    <w:rsid w:val="00D64DF2"/>
    <w:rsid w:val="00D66A15"/>
    <w:rsid w:val="00D673C0"/>
    <w:rsid w:val="00D702F1"/>
    <w:rsid w:val="00D70A00"/>
    <w:rsid w:val="00D70BDA"/>
    <w:rsid w:val="00D72B77"/>
    <w:rsid w:val="00D730DC"/>
    <w:rsid w:val="00D737B4"/>
    <w:rsid w:val="00D75635"/>
    <w:rsid w:val="00D7576D"/>
    <w:rsid w:val="00D75B68"/>
    <w:rsid w:val="00D75E43"/>
    <w:rsid w:val="00D766AF"/>
    <w:rsid w:val="00D77458"/>
    <w:rsid w:val="00D81888"/>
    <w:rsid w:val="00D81DF6"/>
    <w:rsid w:val="00D833C5"/>
    <w:rsid w:val="00D84717"/>
    <w:rsid w:val="00D85EE7"/>
    <w:rsid w:val="00D87FD9"/>
    <w:rsid w:val="00D9031E"/>
    <w:rsid w:val="00D90826"/>
    <w:rsid w:val="00D92211"/>
    <w:rsid w:val="00D929E8"/>
    <w:rsid w:val="00D9511B"/>
    <w:rsid w:val="00D9756B"/>
    <w:rsid w:val="00D9762E"/>
    <w:rsid w:val="00D97BC7"/>
    <w:rsid w:val="00DA0458"/>
    <w:rsid w:val="00DA2030"/>
    <w:rsid w:val="00DA2E07"/>
    <w:rsid w:val="00DA38AD"/>
    <w:rsid w:val="00DA4C83"/>
    <w:rsid w:val="00DA58AD"/>
    <w:rsid w:val="00DA638B"/>
    <w:rsid w:val="00DA7326"/>
    <w:rsid w:val="00DB0D54"/>
    <w:rsid w:val="00DB0F18"/>
    <w:rsid w:val="00DB13D2"/>
    <w:rsid w:val="00DB1520"/>
    <w:rsid w:val="00DB1526"/>
    <w:rsid w:val="00DB23AB"/>
    <w:rsid w:val="00DB561B"/>
    <w:rsid w:val="00DB5C48"/>
    <w:rsid w:val="00DB6ED2"/>
    <w:rsid w:val="00DB7B31"/>
    <w:rsid w:val="00DC088A"/>
    <w:rsid w:val="00DC18F9"/>
    <w:rsid w:val="00DC2448"/>
    <w:rsid w:val="00DC2ED2"/>
    <w:rsid w:val="00DC3E57"/>
    <w:rsid w:val="00DC6B99"/>
    <w:rsid w:val="00DC6F5B"/>
    <w:rsid w:val="00DD13CF"/>
    <w:rsid w:val="00DD1508"/>
    <w:rsid w:val="00DD2226"/>
    <w:rsid w:val="00DD2DD9"/>
    <w:rsid w:val="00DD3F2B"/>
    <w:rsid w:val="00DD5084"/>
    <w:rsid w:val="00DD6BCD"/>
    <w:rsid w:val="00DD70A6"/>
    <w:rsid w:val="00DD7B1A"/>
    <w:rsid w:val="00DE109B"/>
    <w:rsid w:val="00DE1FF1"/>
    <w:rsid w:val="00DE282D"/>
    <w:rsid w:val="00DE3395"/>
    <w:rsid w:val="00DE3C32"/>
    <w:rsid w:val="00DE5033"/>
    <w:rsid w:val="00DE52D8"/>
    <w:rsid w:val="00DE5BC2"/>
    <w:rsid w:val="00DE5C1F"/>
    <w:rsid w:val="00DE63FF"/>
    <w:rsid w:val="00DE6C47"/>
    <w:rsid w:val="00DE720F"/>
    <w:rsid w:val="00DF06C8"/>
    <w:rsid w:val="00DF1589"/>
    <w:rsid w:val="00DF36E9"/>
    <w:rsid w:val="00DF4B47"/>
    <w:rsid w:val="00DF6702"/>
    <w:rsid w:val="00DF6F9B"/>
    <w:rsid w:val="00E0077A"/>
    <w:rsid w:val="00E046D1"/>
    <w:rsid w:val="00E04E40"/>
    <w:rsid w:val="00E07C7E"/>
    <w:rsid w:val="00E10098"/>
    <w:rsid w:val="00E101BD"/>
    <w:rsid w:val="00E1445D"/>
    <w:rsid w:val="00E15EFB"/>
    <w:rsid w:val="00E15FED"/>
    <w:rsid w:val="00E16B0F"/>
    <w:rsid w:val="00E205A8"/>
    <w:rsid w:val="00E209DA"/>
    <w:rsid w:val="00E216B9"/>
    <w:rsid w:val="00E250A3"/>
    <w:rsid w:val="00E25335"/>
    <w:rsid w:val="00E25537"/>
    <w:rsid w:val="00E25725"/>
    <w:rsid w:val="00E257E9"/>
    <w:rsid w:val="00E27026"/>
    <w:rsid w:val="00E27750"/>
    <w:rsid w:val="00E30E1B"/>
    <w:rsid w:val="00E30F3E"/>
    <w:rsid w:val="00E325D6"/>
    <w:rsid w:val="00E325F7"/>
    <w:rsid w:val="00E32AF6"/>
    <w:rsid w:val="00E34979"/>
    <w:rsid w:val="00E34FA9"/>
    <w:rsid w:val="00E412DA"/>
    <w:rsid w:val="00E42129"/>
    <w:rsid w:val="00E42397"/>
    <w:rsid w:val="00E43895"/>
    <w:rsid w:val="00E45BA7"/>
    <w:rsid w:val="00E46441"/>
    <w:rsid w:val="00E4655F"/>
    <w:rsid w:val="00E471FF"/>
    <w:rsid w:val="00E51784"/>
    <w:rsid w:val="00E5240D"/>
    <w:rsid w:val="00E527A2"/>
    <w:rsid w:val="00E52F0F"/>
    <w:rsid w:val="00E53C1D"/>
    <w:rsid w:val="00E54CD0"/>
    <w:rsid w:val="00E54F9B"/>
    <w:rsid w:val="00E56378"/>
    <w:rsid w:val="00E612C3"/>
    <w:rsid w:val="00E61C7C"/>
    <w:rsid w:val="00E62E95"/>
    <w:rsid w:val="00E63386"/>
    <w:rsid w:val="00E6348A"/>
    <w:rsid w:val="00E66A0F"/>
    <w:rsid w:val="00E70988"/>
    <w:rsid w:val="00E71333"/>
    <w:rsid w:val="00E719C6"/>
    <w:rsid w:val="00E7412D"/>
    <w:rsid w:val="00E746B4"/>
    <w:rsid w:val="00E74B3B"/>
    <w:rsid w:val="00E74F7B"/>
    <w:rsid w:val="00E7686A"/>
    <w:rsid w:val="00E7779E"/>
    <w:rsid w:val="00E77B28"/>
    <w:rsid w:val="00E80987"/>
    <w:rsid w:val="00E81D80"/>
    <w:rsid w:val="00E835A7"/>
    <w:rsid w:val="00E84423"/>
    <w:rsid w:val="00E848FF"/>
    <w:rsid w:val="00E84B52"/>
    <w:rsid w:val="00E850AB"/>
    <w:rsid w:val="00E85430"/>
    <w:rsid w:val="00E86341"/>
    <w:rsid w:val="00E876BE"/>
    <w:rsid w:val="00E902F9"/>
    <w:rsid w:val="00E905E1"/>
    <w:rsid w:val="00E90D18"/>
    <w:rsid w:val="00E94630"/>
    <w:rsid w:val="00E95301"/>
    <w:rsid w:val="00E95738"/>
    <w:rsid w:val="00EA0935"/>
    <w:rsid w:val="00EA0AF8"/>
    <w:rsid w:val="00EA17FF"/>
    <w:rsid w:val="00EA2799"/>
    <w:rsid w:val="00EA28A5"/>
    <w:rsid w:val="00EA3EE9"/>
    <w:rsid w:val="00EA3F2F"/>
    <w:rsid w:val="00EA46A9"/>
    <w:rsid w:val="00EA6B00"/>
    <w:rsid w:val="00EB0778"/>
    <w:rsid w:val="00EB0A6D"/>
    <w:rsid w:val="00EB3978"/>
    <w:rsid w:val="00EB3E4E"/>
    <w:rsid w:val="00EB40D1"/>
    <w:rsid w:val="00EB4D46"/>
    <w:rsid w:val="00EB5DA6"/>
    <w:rsid w:val="00EB6F16"/>
    <w:rsid w:val="00EC09FA"/>
    <w:rsid w:val="00EC1879"/>
    <w:rsid w:val="00EC2F8F"/>
    <w:rsid w:val="00EC5142"/>
    <w:rsid w:val="00EC6826"/>
    <w:rsid w:val="00EC6909"/>
    <w:rsid w:val="00EC6DD4"/>
    <w:rsid w:val="00EC7305"/>
    <w:rsid w:val="00EC77BE"/>
    <w:rsid w:val="00EC7A95"/>
    <w:rsid w:val="00ED0461"/>
    <w:rsid w:val="00ED12E8"/>
    <w:rsid w:val="00ED23E9"/>
    <w:rsid w:val="00ED2A44"/>
    <w:rsid w:val="00ED2A98"/>
    <w:rsid w:val="00ED43EE"/>
    <w:rsid w:val="00ED460F"/>
    <w:rsid w:val="00ED47BC"/>
    <w:rsid w:val="00ED6F54"/>
    <w:rsid w:val="00EE04B7"/>
    <w:rsid w:val="00EE077D"/>
    <w:rsid w:val="00EE3555"/>
    <w:rsid w:val="00EE36E4"/>
    <w:rsid w:val="00EE3788"/>
    <w:rsid w:val="00EE4AA6"/>
    <w:rsid w:val="00EE55E7"/>
    <w:rsid w:val="00EE6567"/>
    <w:rsid w:val="00EE6DD2"/>
    <w:rsid w:val="00EF0ACA"/>
    <w:rsid w:val="00EF212D"/>
    <w:rsid w:val="00EF3684"/>
    <w:rsid w:val="00EF384A"/>
    <w:rsid w:val="00EF40D6"/>
    <w:rsid w:val="00EF5900"/>
    <w:rsid w:val="00EF5B0E"/>
    <w:rsid w:val="00EF5E83"/>
    <w:rsid w:val="00F00109"/>
    <w:rsid w:val="00F00460"/>
    <w:rsid w:val="00F01F0F"/>
    <w:rsid w:val="00F02050"/>
    <w:rsid w:val="00F036D7"/>
    <w:rsid w:val="00F03D52"/>
    <w:rsid w:val="00F043D7"/>
    <w:rsid w:val="00F04A8F"/>
    <w:rsid w:val="00F05CE1"/>
    <w:rsid w:val="00F06752"/>
    <w:rsid w:val="00F06B10"/>
    <w:rsid w:val="00F071A8"/>
    <w:rsid w:val="00F076BF"/>
    <w:rsid w:val="00F10676"/>
    <w:rsid w:val="00F1323A"/>
    <w:rsid w:val="00F144D6"/>
    <w:rsid w:val="00F153AE"/>
    <w:rsid w:val="00F154FF"/>
    <w:rsid w:val="00F16B9A"/>
    <w:rsid w:val="00F176FC"/>
    <w:rsid w:val="00F17B20"/>
    <w:rsid w:val="00F2187E"/>
    <w:rsid w:val="00F21E31"/>
    <w:rsid w:val="00F233FB"/>
    <w:rsid w:val="00F251B0"/>
    <w:rsid w:val="00F25A97"/>
    <w:rsid w:val="00F26042"/>
    <w:rsid w:val="00F26C44"/>
    <w:rsid w:val="00F27FA7"/>
    <w:rsid w:val="00F30313"/>
    <w:rsid w:val="00F325B9"/>
    <w:rsid w:val="00F34AC6"/>
    <w:rsid w:val="00F34CE9"/>
    <w:rsid w:val="00F35107"/>
    <w:rsid w:val="00F35E21"/>
    <w:rsid w:val="00F3644D"/>
    <w:rsid w:val="00F406DC"/>
    <w:rsid w:val="00F42246"/>
    <w:rsid w:val="00F4286A"/>
    <w:rsid w:val="00F43ADE"/>
    <w:rsid w:val="00F43B3D"/>
    <w:rsid w:val="00F444D9"/>
    <w:rsid w:val="00F457BC"/>
    <w:rsid w:val="00F45DC5"/>
    <w:rsid w:val="00F47B85"/>
    <w:rsid w:val="00F505CD"/>
    <w:rsid w:val="00F5182E"/>
    <w:rsid w:val="00F51CFD"/>
    <w:rsid w:val="00F525DD"/>
    <w:rsid w:val="00F5417D"/>
    <w:rsid w:val="00F5600D"/>
    <w:rsid w:val="00F56195"/>
    <w:rsid w:val="00F56FBD"/>
    <w:rsid w:val="00F6003A"/>
    <w:rsid w:val="00F60382"/>
    <w:rsid w:val="00F61919"/>
    <w:rsid w:val="00F61BD7"/>
    <w:rsid w:val="00F62442"/>
    <w:rsid w:val="00F6269A"/>
    <w:rsid w:val="00F63771"/>
    <w:rsid w:val="00F63944"/>
    <w:rsid w:val="00F6466C"/>
    <w:rsid w:val="00F65E1D"/>
    <w:rsid w:val="00F6722D"/>
    <w:rsid w:val="00F67A9C"/>
    <w:rsid w:val="00F7071E"/>
    <w:rsid w:val="00F708C0"/>
    <w:rsid w:val="00F71F25"/>
    <w:rsid w:val="00F74F55"/>
    <w:rsid w:val="00F765FE"/>
    <w:rsid w:val="00F777F0"/>
    <w:rsid w:val="00F811F5"/>
    <w:rsid w:val="00F81264"/>
    <w:rsid w:val="00F81303"/>
    <w:rsid w:val="00F827EE"/>
    <w:rsid w:val="00F8365D"/>
    <w:rsid w:val="00F83DCF"/>
    <w:rsid w:val="00F85A9D"/>
    <w:rsid w:val="00F86DF5"/>
    <w:rsid w:val="00F914AE"/>
    <w:rsid w:val="00F9180C"/>
    <w:rsid w:val="00F91C01"/>
    <w:rsid w:val="00F92AFB"/>
    <w:rsid w:val="00F93970"/>
    <w:rsid w:val="00F93A8E"/>
    <w:rsid w:val="00F94A61"/>
    <w:rsid w:val="00F94B67"/>
    <w:rsid w:val="00F95B46"/>
    <w:rsid w:val="00F95B67"/>
    <w:rsid w:val="00F96A1A"/>
    <w:rsid w:val="00F97409"/>
    <w:rsid w:val="00FA033B"/>
    <w:rsid w:val="00FA094E"/>
    <w:rsid w:val="00FA096F"/>
    <w:rsid w:val="00FA2DFC"/>
    <w:rsid w:val="00FA5113"/>
    <w:rsid w:val="00FA5C89"/>
    <w:rsid w:val="00FA73F4"/>
    <w:rsid w:val="00FB0191"/>
    <w:rsid w:val="00FB0430"/>
    <w:rsid w:val="00FB07E1"/>
    <w:rsid w:val="00FB13DA"/>
    <w:rsid w:val="00FB1DF2"/>
    <w:rsid w:val="00FB2AA8"/>
    <w:rsid w:val="00FB2BF1"/>
    <w:rsid w:val="00FB30A0"/>
    <w:rsid w:val="00FB589C"/>
    <w:rsid w:val="00FB59FE"/>
    <w:rsid w:val="00FB5DDF"/>
    <w:rsid w:val="00FB77DE"/>
    <w:rsid w:val="00FC0E1C"/>
    <w:rsid w:val="00FC16D6"/>
    <w:rsid w:val="00FC2A44"/>
    <w:rsid w:val="00FC39FE"/>
    <w:rsid w:val="00FC4C6F"/>
    <w:rsid w:val="00FC5A83"/>
    <w:rsid w:val="00FC5E76"/>
    <w:rsid w:val="00FC7D4E"/>
    <w:rsid w:val="00FD21CE"/>
    <w:rsid w:val="00FD2A85"/>
    <w:rsid w:val="00FD4310"/>
    <w:rsid w:val="00FD5131"/>
    <w:rsid w:val="00FD54FD"/>
    <w:rsid w:val="00FD5776"/>
    <w:rsid w:val="00FD5ABB"/>
    <w:rsid w:val="00FD71A1"/>
    <w:rsid w:val="00FD7924"/>
    <w:rsid w:val="00FE15B2"/>
    <w:rsid w:val="00FE4141"/>
    <w:rsid w:val="00FE4872"/>
    <w:rsid w:val="00FE5981"/>
    <w:rsid w:val="00FE5F9A"/>
    <w:rsid w:val="00FE6979"/>
    <w:rsid w:val="00FF0697"/>
    <w:rsid w:val="00FF105E"/>
    <w:rsid w:val="00FF277B"/>
    <w:rsid w:val="00FF68D9"/>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8C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4E"/>
    <w:pPr>
      <w:spacing w:after="200" w:line="276" w:lineRule="auto"/>
    </w:pPr>
  </w:style>
  <w:style w:type="paragraph" w:styleId="Heading1">
    <w:name w:val="heading 1"/>
    <w:basedOn w:val="Normal"/>
    <w:next w:val="Normal"/>
    <w:link w:val="Heading1Char"/>
    <w:uiPriority w:val="9"/>
    <w:qFormat/>
    <w:rsid w:val="004D10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6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E4E"/>
    <w:rPr>
      <w:color w:val="650055"/>
      <w:u w:val="single"/>
    </w:rPr>
  </w:style>
  <w:style w:type="table" w:styleId="TableGrid">
    <w:name w:val="Table Grid"/>
    <w:basedOn w:val="TableNormal"/>
    <w:uiPriority w:val="59"/>
    <w:rsid w:val="00596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4276"/>
    <w:rPr>
      <w:color w:val="605E5C"/>
      <w:shd w:val="clear" w:color="auto" w:fill="E1DFDD"/>
    </w:rPr>
  </w:style>
  <w:style w:type="character" w:styleId="FollowedHyperlink">
    <w:name w:val="FollowedHyperlink"/>
    <w:basedOn w:val="DefaultParagraphFont"/>
    <w:uiPriority w:val="99"/>
    <w:semiHidden/>
    <w:unhideWhenUsed/>
    <w:rsid w:val="00157512"/>
    <w:rPr>
      <w:color w:val="954F72" w:themeColor="followedHyperlink"/>
      <w:u w:val="single"/>
    </w:rPr>
  </w:style>
  <w:style w:type="paragraph" w:styleId="ListParagraph">
    <w:name w:val="List Paragraph"/>
    <w:basedOn w:val="Normal"/>
    <w:uiPriority w:val="34"/>
    <w:qFormat/>
    <w:rsid w:val="0028416B"/>
    <w:pPr>
      <w:ind w:left="720"/>
      <w:contextualSpacing/>
    </w:pPr>
  </w:style>
  <w:style w:type="paragraph" w:styleId="NormalWeb">
    <w:name w:val="Normal (Web)"/>
    <w:basedOn w:val="Normal"/>
    <w:uiPriority w:val="99"/>
    <w:unhideWhenUsed/>
    <w:rsid w:val="009124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76AB"/>
    <w:rPr>
      <w:b/>
      <w:bCs/>
    </w:rPr>
  </w:style>
  <w:style w:type="paragraph" w:customStyle="1" w:styleId="last-child">
    <w:name w:val="last-child"/>
    <w:basedOn w:val="Normal"/>
    <w:rsid w:val="00B34F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05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F7"/>
  </w:style>
  <w:style w:type="paragraph" w:styleId="Footer">
    <w:name w:val="footer"/>
    <w:basedOn w:val="Normal"/>
    <w:link w:val="FooterChar"/>
    <w:uiPriority w:val="99"/>
    <w:unhideWhenUsed/>
    <w:rsid w:val="00205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F7"/>
  </w:style>
  <w:style w:type="character" w:customStyle="1" w:styleId="Heading1Char">
    <w:name w:val="Heading 1 Char"/>
    <w:basedOn w:val="DefaultParagraphFont"/>
    <w:link w:val="Heading1"/>
    <w:uiPriority w:val="9"/>
    <w:rsid w:val="004D10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763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16">
      <w:bodyDiv w:val="1"/>
      <w:marLeft w:val="0"/>
      <w:marRight w:val="0"/>
      <w:marTop w:val="0"/>
      <w:marBottom w:val="0"/>
      <w:divBdr>
        <w:top w:val="none" w:sz="0" w:space="0" w:color="auto"/>
        <w:left w:val="none" w:sz="0" w:space="0" w:color="auto"/>
        <w:bottom w:val="none" w:sz="0" w:space="0" w:color="auto"/>
        <w:right w:val="none" w:sz="0" w:space="0" w:color="auto"/>
      </w:divBdr>
    </w:div>
    <w:div w:id="9456846">
      <w:bodyDiv w:val="1"/>
      <w:marLeft w:val="0"/>
      <w:marRight w:val="0"/>
      <w:marTop w:val="0"/>
      <w:marBottom w:val="0"/>
      <w:divBdr>
        <w:top w:val="none" w:sz="0" w:space="0" w:color="auto"/>
        <w:left w:val="none" w:sz="0" w:space="0" w:color="auto"/>
        <w:bottom w:val="none" w:sz="0" w:space="0" w:color="auto"/>
        <w:right w:val="none" w:sz="0" w:space="0" w:color="auto"/>
      </w:divBdr>
    </w:div>
    <w:div w:id="10187985">
      <w:bodyDiv w:val="1"/>
      <w:marLeft w:val="0"/>
      <w:marRight w:val="0"/>
      <w:marTop w:val="0"/>
      <w:marBottom w:val="0"/>
      <w:divBdr>
        <w:top w:val="none" w:sz="0" w:space="0" w:color="auto"/>
        <w:left w:val="none" w:sz="0" w:space="0" w:color="auto"/>
        <w:bottom w:val="none" w:sz="0" w:space="0" w:color="auto"/>
        <w:right w:val="none" w:sz="0" w:space="0" w:color="auto"/>
      </w:divBdr>
    </w:div>
    <w:div w:id="30544958">
      <w:bodyDiv w:val="1"/>
      <w:marLeft w:val="0"/>
      <w:marRight w:val="0"/>
      <w:marTop w:val="0"/>
      <w:marBottom w:val="0"/>
      <w:divBdr>
        <w:top w:val="none" w:sz="0" w:space="0" w:color="auto"/>
        <w:left w:val="none" w:sz="0" w:space="0" w:color="auto"/>
        <w:bottom w:val="none" w:sz="0" w:space="0" w:color="auto"/>
        <w:right w:val="none" w:sz="0" w:space="0" w:color="auto"/>
      </w:divBdr>
    </w:div>
    <w:div w:id="31654793">
      <w:bodyDiv w:val="1"/>
      <w:marLeft w:val="0"/>
      <w:marRight w:val="0"/>
      <w:marTop w:val="0"/>
      <w:marBottom w:val="0"/>
      <w:divBdr>
        <w:top w:val="none" w:sz="0" w:space="0" w:color="auto"/>
        <w:left w:val="none" w:sz="0" w:space="0" w:color="auto"/>
        <w:bottom w:val="none" w:sz="0" w:space="0" w:color="auto"/>
        <w:right w:val="none" w:sz="0" w:space="0" w:color="auto"/>
      </w:divBdr>
    </w:div>
    <w:div w:id="47076796">
      <w:bodyDiv w:val="1"/>
      <w:marLeft w:val="0"/>
      <w:marRight w:val="0"/>
      <w:marTop w:val="0"/>
      <w:marBottom w:val="0"/>
      <w:divBdr>
        <w:top w:val="none" w:sz="0" w:space="0" w:color="auto"/>
        <w:left w:val="none" w:sz="0" w:space="0" w:color="auto"/>
        <w:bottom w:val="none" w:sz="0" w:space="0" w:color="auto"/>
        <w:right w:val="none" w:sz="0" w:space="0" w:color="auto"/>
      </w:divBdr>
    </w:div>
    <w:div w:id="55662726">
      <w:bodyDiv w:val="1"/>
      <w:marLeft w:val="0"/>
      <w:marRight w:val="0"/>
      <w:marTop w:val="0"/>
      <w:marBottom w:val="0"/>
      <w:divBdr>
        <w:top w:val="none" w:sz="0" w:space="0" w:color="auto"/>
        <w:left w:val="none" w:sz="0" w:space="0" w:color="auto"/>
        <w:bottom w:val="none" w:sz="0" w:space="0" w:color="auto"/>
        <w:right w:val="none" w:sz="0" w:space="0" w:color="auto"/>
      </w:divBdr>
    </w:div>
    <w:div w:id="62260513">
      <w:bodyDiv w:val="1"/>
      <w:marLeft w:val="0"/>
      <w:marRight w:val="0"/>
      <w:marTop w:val="0"/>
      <w:marBottom w:val="0"/>
      <w:divBdr>
        <w:top w:val="none" w:sz="0" w:space="0" w:color="auto"/>
        <w:left w:val="none" w:sz="0" w:space="0" w:color="auto"/>
        <w:bottom w:val="none" w:sz="0" w:space="0" w:color="auto"/>
        <w:right w:val="none" w:sz="0" w:space="0" w:color="auto"/>
      </w:divBdr>
    </w:div>
    <w:div w:id="65500256">
      <w:bodyDiv w:val="1"/>
      <w:marLeft w:val="0"/>
      <w:marRight w:val="0"/>
      <w:marTop w:val="0"/>
      <w:marBottom w:val="0"/>
      <w:divBdr>
        <w:top w:val="none" w:sz="0" w:space="0" w:color="auto"/>
        <w:left w:val="none" w:sz="0" w:space="0" w:color="auto"/>
        <w:bottom w:val="none" w:sz="0" w:space="0" w:color="auto"/>
        <w:right w:val="none" w:sz="0" w:space="0" w:color="auto"/>
      </w:divBdr>
    </w:div>
    <w:div w:id="73741571">
      <w:bodyDiv w:val="1"/>
      <w:marLeft w:val="0"/>
      <w:marRight w:val="0"/>
      <w:marTop w:val="0"/>
      <w:marBottom w:val="0"/>
      <w:divBdr>
        <w:top w:val="none" w:sz="0" w:space="0" w:color="auto"/>
        <w:left w:val="none" w:sz="0" w:space="0" w:color="auto"/>
        <w:bottom w:val="none" w:sz="0" w:space="0" w:color="auto"/>
        <w:right w:val="none" w:sz="0" w:space="0" w:color="auto"/>
      </w:divBdr>
    </w:div>
    <w:div w:id="77674192">
      <w:bodyDiv w:val="1"/>
      <w:marLeft w:val="0"/>
      <w:marRight w:val="0"/>
      <w:marTop w:val="0"/>
      <w:marBottom w:val="0"/>
      <w:divBdr>
        <w:top w:val="none" w:sz="0" w:space="0" w:color="auto"/>
        <w:left w:val="none" w:sz="0" w:space="0" w:color="auto"/>
        <w:bottom w:val="none" w:sz="0" w:space="0" w:color="auto"/>
        <w:right w:val="none" w:sz="0" w:space="0" w:color="auto"/>
      </w:divBdr>
      <w:divsChild>
        <w:div w:id="110327536">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98962183">
      <w:bodyDiv w:val="1"/>
      <w:marLeft w:val="0"/>
      <w:marRight w:val="0"/>
      <w:marTop w:val="0"/>
      <w:marBottom w:val="0"/>
      <w:divBdr>
        <w:top w:val="none" w:sz="0" w:space="0" w:color="auto"/>
        <w:left w:val="none" w:sz="0" w:space="0" w:color="auto"/>
        <w:bottom w:val="none" w:sz="0" w:space="0" w:color="auto"/>
        <w:right w:val="none" w:sz="0" w:space="0" w:color="auto"/>
      </w:divBdr>
    </w:div>
    <w:div w:id="106855564">
      <w:bodyDiv w:val="1"/>
      <w:marLeft w:val="0"/>
      <w:marRight w:val="0"/>
      <w:marTop w:val="0"/>
      <w:marBottom w:val="0"/>
      <w:divBdr>
        <w:top w:val="none" w:sz="0" w:space="0" w:color="auto"/>
        <w:left w:val="none" w:sz="0" w:space="0" w:color="auto"/>
        <w:bottom w:val="none" w:sz="0" w:space="0" w:color="auto"/>
        <w:right w:val="none" w:sz="0" w:space="0" w:color="auto"/>
      </w:divBdr>
    </w:div>
    <w:div w:id="107548531">
      <w:bodyDiv w:val="1"/>
      <w:marLeft w:val="0"/>
      <w:marRight w:val="0"/>
      <w:marTop w:val="0"/>
      <w:marBottom w:val="0"/>
      <w:divBdr>
        <w:top w:val="none" w:sz="0" w:space="0" w:color="auto"/>
        <w:left w:val="none" w:sz="0" w:space="0" w:color="auto"/>
        <w:bottom w:val="none" w:sz="0" w:space="0" w:color="auto"/>
        <w:right w:val="none" w:sz="0" w:space="0" w:color="auto"/>
      </w:divBdr>
    </w:div>
    <w:div w:id="128977638">
      <w:bodyDiv w:val="1"/>
      <w:marLeft w:val="0"/>
      <w:marRight w:val="0"/>
      <w:marTop w:val="0"/>
      <w:marBottom w:val="0"/>
      <w:divBdr>
        <w:top w:val="none" w:sz="0" w:space="0" w:color="auto"/>
        <w:left w:val="none" w:sz="0" w:space="0" w:color="auto"/>
        <w:bottom w:val="none" w:sz="0" w:space="0" w:color="auto"/>
        <w:right w:val="none" w:sz="0" w:space="0" w:color="auto"/>
      </w:divBdr>
    </w:div>
    <w:div w:id="132335096">
      <w:bodyDiv w:val="1"/>
      <w:marLeft w:val="0"/>
      <w:marRight w:val="0"/>
      <w:marTop w:val="0"/>
      <w:marBottom w:val="0"/>
      <w:divBdr>
        <w:top w:val="none" w:sz="0" w:space="0" w:color="auto"/>
        <w:left w:val="none" w:sz="0" w:space="0" w:color="auto"/>
        <w:bottom w:val="none" w:sz="0" w:space="0" w:color="auto"/>
        <w:right w:val="none" w:sz="0" w:space="0" w:color="auto"/>
      </w:divBdr>
    </w:div>
    <w:div w:id="135222722">
      <w:bodyDiv w:val="1"/>
      <w:marLeft w:val="0"/>
      <w:marRight w:val="0"/>
      <w:marTop w:val="0"/>
      <w:marBottom w:val="0"/>
      <w:divBdr>
        <w:top w:val="none" w:sz="0" w:space="0" w:color="auto"/>
        <w:left w:val="none" w:sz="0" w:space="0" w:color="auto"/>
        <w:bottom w:val="none" w:sz="0" w:space="0" w:color="auto"/>
        <w:right w:val="none" w:sz="0" w:space="0" w:color="auto"/>
      </w:divBdr>
    </w:div>
    <w:div w:id="174808283">
      <w:bodyDiv w:val="1"/>
      <w:marLeft w:val="0"/>
      <w:marRight w:val="0"/>
      <w:marTop w:val="0"/>
      <w:marBottom w:val="0"/>
      <w:divBdr>
        <w:top w:val="none" w:sz="0" w:space="0" w:color="auto"/>
        <w:left w:val="none" w:sz="0" w:space="0" w:color="auto"/>
        <w:bottom w:val="none" w:sz="0" w:space="0" w:color="auto"/>
        <w:right w:val="none" w:sz="0" w:space="0" w:color="auto"/>
      </w:divBdr>
    </w:div>
    <w:div w:id="211770664">
      <w:bodyDiv w:val="1"/>
      <w:marLeft w:val="0"/>
      <w:marRight w:val="0"/>
      <w:marTop w:val="0"/>
      <w:marBottom w:val="0"/>
      <w:divBdr>
        <w:top w:val="none" w:sz="0" w:space="0" w:color="auto"/>
        <w:left w:val="none" w:sz="0" w:space="0" w:color="auto"/>
        <w:bottom w:val="none" w:sz="0" w:space="0" w:color="auto"/>
        <w:right w:val="none" w:sz="0" w:space="0" w:color="auto"/>
      </w:divBdr>
    </w:div>
    <w:div w:id="214901652">
      <w:bodyDiv w:val="1"/>
      <w:marLeft w:val="0"/>
      <w:marRight w:val="0"/>
      <w:marTop w:val="0"/>
      <w:marBottom w:val="0"/>
      <w:divBdr>
        <w:top w:val="none" w:sz="0" w:space="0" w:color="auto"/>
        <w:left w:val="none" w:sz="0" w:space="0" w:color="auto"/>
        <w:bottom w:val="none" w:sz="0" w:space="0" w:color="auto"/>
        <w:right w:val="none" w:sz="0" w:space="0" w:color="auto"/>
      </w:divBdr>
    </w:div>
    <w:div w:id="216672571">
      <w:bodyDiv w:val="1"/>
      <w:marLeft w:val="0"/>
      <w:marRight w:val="0"/>
      <w:marTop w:val="0"/>
      <w:marBottom w:val="0"/>
      <w:divBdr>
        <w:top w:val="none" w:sz="0" w:space="0" w:color="auto"/>
        <w:left w:val="none" w:sz="0" w:space="0" w:color="auto"/>
        <w:bottom w:val="none" w:sz="0" w:space="0" w:color="auto"/>
        <w:right w:val="none" w:sz="0" w:space="0" w:color="auto"/>
      </w:divBdr>
    </w:div>
    <w:div w:id="231088406">
      <w:bodyDiv w:val="1"/>
      <w:marLeft w:val="0"/>
      <w:marRight w:val="0"/>
      <w:marTop w:val="0"/>
      <w:marBottom w:val="0"/>
      <w:divBdr>
        <w:top w:val="none" w:sz="0" w:space="0" w:color="auto"/>
        <w:left w:val="none" w:sz="0" w:space="0" w:color="auto"/>
        <w:bottom w:val="none" w:sz="0" w:space="0" w:color="auto"/>
        <w:right w:val="none" w:sz="0" w:space="0" w:color="auto"/>
      </w:divBdr>
    </w:div>
    <w:div w:id="247885889">
      <w:bodyDiv w:val="1"/>
      <w:marLeft w:val="0"/>
      <w:marRight w:val="0"/>
      <w:marTop w:val="0"/>
      <w:marBottom w:val="0"/>
      <w:divBdr>
        <w:top w:val="none" w:sz="0" w:space="0" w:color="auto"/>
        <w:left w:val="none" w:sz="0" w:space="0" w:color="auto"/>
        <w:bottom w:val="none" w:sz="0" w:space="0" w:color="auto"/>
        <w:right w:val="none" w:sz="0" w:space="0" w:color="auto"/>
      </w:divBdr>
    </w:div>
    <w:div w:id="248589496">
      <w:bodyDiv w:val="1"/>
      <w:marLeft w:val="0"/>
      <w:marRight w:val="0"/>
      <w:marTop w:val="0"/>
      <w:marBottom w:val="0"/>
      <w:divBdr>
        <w:top w:val="none" w:sz="0" w:space="0" w:color="auto"/>
        <w:left w:val="none" w:sz="0" w:space="0" w:color="auto"/>
        <w:bottom w:val="none" w:sz="0" w:space="0" w:color="auto"/>
        <w:right w:val="none" w:sz="0" w:space="0" w:color="auto"/>
      </w:divBdr>
    </w:div>
    <w:div w:id="251469893">
      <w:bodyDiv w:val="1"/>
      <w:marLeft w:val="0"/>
      <w:marRight w:val="0"/>
      <w:marTop w:val="0"/>
      <w:marBottom w:val="0"/>
      <w:divBdr>
        <w:top w:val="none" w:sz="0" w:space="0" w:color="auto"/>
        <w:left w:val="none" w:sz="0" w:space="0" w:color="auto"/>
        <w:bottom w:val="none" w:sz="0" w:space="0" w:color="auto"/>
        <w:right w:val="none" w:sz="0" w:space="0" w:color="auto"/>
      </w:divBdr>
    </w:div>
    <w:div w:id="258098026">
      <w:bodyDiv w:val="1"/>
      <w:marLeft w:val="0"/>
      <w:marRight w:val="0"/>
      <w:marTop w:val="0"/>
      <w:marBottom w:val="0"/>
      <w:divBdr>
        <w:top w:val="none" w:sz="0" w:space="0" w:color="auto"/>
        <w:left w:val="none" w:sz="0" w:space="0" w:color="auto"/>
        <w:bottom w:val="none" w:sz="0" w:space="0" w:color="auto"/>
        <w:right w:val="none" w:sz="0" w:space="0" w:color="auto"/>
      </w:divBdr>
    </w:div>
    <w:div w:id="260994424">
      <w:bodyDiv w:val="1"/>
      <w:marLeft w:val="0"/>
      <w:marRight w:val="0"/>
      <w:marTop w:val="0"/>
      <w:marBottom w:val="0"/>
      <w:divBdr>
        <w:top w:val="none" w:sz="0" w:space="0" w:color="auto"/>
        <w:left w:val="none" w:sz="0" w:space="0" w:color="auto"/>
        <w:bottom w:val="none" w:sz="0" w:space="0" w:color="auto"/>
        <w:right w:val="none" w:sz="0" w:space="0" w:color="auto"/>
      </w:divBdr>
    </w:div>
    <w:div w:id="262226413">
      <w:bodyDiv w:val="1"/>
      <w:marLeft w:val="0"/>
      <w:marRight w:val="0"/>
      <w:marTop w:val="0"/>
      <w:marBottom w:val="0"/>
      <w:divBdr>
        <w:top w:val="none" w:sz="0" w:space="0" w:color="auto"/>
        <w:left w:val="none" w:sz="0" w:space="0" w:color="auto"/>
        <w:bottom w:val="none" w:sz="0" w:space="0" w:color="auto"/>
        <w:right w:val="none" w:sz="0" w:space="0" w:color="auto"/>
      </w:divBdr>
    </w:div>
    <w:div w:id="284505614">
      <w:bodyDiv w:val="1"/>
      <w:marLeft w:val="0"/>
      <w:marRight w:val="0"/>
      <w:marTop w:val="0"/>
      <w:marBottom w:val="0"/>
      <w:divBdr>
        <w:top w:val="none" w:sz="0" w:space="0" w:color="auto"/>
        <w:left w:val="none" w:sz="0" w:space="0" w:color="auto"/>
        <w:bottom w:val="none" w:sz="0" w:space="0" w:color="auto"/>
        <w:right w:val="none" w:sz="0" w:space="0" w:color="auto"/>
      </w:divBdr>
    </w:div>
    <w:div w:id="288051052">
      <w:bodyDiv w:val="1"/>
      <w:marLeft w:val="0"/>
      <w:marRight w:val="0"/>
      <w:marTop w:val="0"/>
      <w:marBottom w:val="0"/>
      <w:divBdr>
        <w:top w:val="none" w:sz="0" w:space="0" w:color="auto"/>
        <w:left w:val="none" w:sz="0" w:space="0" w:color="auto"/>
        <w:bottom w:val="none" w:sz="0" w:space="0" w:color="auto"/>
        <w:right w:val="none" w:sz="0" w:space="0" w:color="auto"/>
      </w:divBdr>
    </w:div>
    <w:div w:id="304092784">
      <w:bodyDiv w:val="1"/>
      <w:marLeft w:val="0"/>
      <w:marRight w:val="0"/>
      <w:marTop w:val="0"/>
      <w:marBottom w:val="0"/>
      <w:divBdr>
        <w:top w:val="none" w:sz="0" w:space="0" w:color="auto"/>
        <w:left w:val="none" w:sz="0" w:space="0" w:color="auto"/>
        <w:bottom w:val="none" w:sz="0" w:space="0" w:color="auto"/>
        <w:right w:val="none" w:sz="0" w:space="0" w:color="auto"/>
      </w:divBdr>
    </w:div>
    <w:div w:id="310251150">
      <w:bodyDiv w:val="1"/>
      <w:marLeft w:val="0"/>
      <w:marRight w:val="0"/>
      <w:marTop w:val="0"/>
      <w:marBottom w:val="0"/>
      <w:divBdr>
        <w:top w:val="none" w:sz="0" w:space="0" w:color="auto"/>
        <w:left w:val="none" w:sz="0" w:space="0" w:color="auto"/>
        <w:bottom w:val="none" w:sz="0" w:space="0" w:color="auto"/>
        <w:right w:val="none" w:sz="0" w:space="0" w:color="auto"/>
      </w:divBdr>
    </w:div>
    <w:div w:id="323165377">
      <w:bodyDiv w:val="1"/>
      <w:marLeft w:val="0"/>
      <w:marRight w:val="0"/>
      <w:marTop w:val="0"/>
      <w:marBottom w:val="0"/>
      <w:divBdr>
        <w:top w:val="none" w:sz="0" w:space="0" w:color="auto"/>
        <w:left w:val="none" w:sz="0" w:space="0" w:color="auto"/>
        <w:bottom w:val="none" w:sz="0" w:space="0" w:color="auto"/>
        <w:right w:val="none" w:sz="0" w:space="0" w:color="auto"/>
      </w:divBdr>
    </w:div>
    <w:div w:id="328678151">
      <w:bodyDiv w:val="1"/>
      <w:marLeft w:val="0"/>
      <w:marRight w:val="0"/>
      <w:marTop w:val="0"/>
      <w:marBottom w:val="0"/>
      <w:divBdr>
        <w:top w:val="none" w:sz="0" w:space="0" w:color="auto"/>
        <w:left w:val="none" w:sz="0" w:space="0" w:color="auto"/>
        <w:bottom w:val="none" w:sz="0" w:space="0" w:color="auto"/>
        <w:right w:val="none" w:sz="0" w:space="0" w:color="auto"/>
      </w:divBdr>
    </w:div>
    <w:div w:id="337120292">
      <w:bodyDiv w:val="1"/>
      <w:marLeft w:val="0"/>
      <w:marRight w:val="0"/>
      <w:marTop w:val="0"/>
      <w:marBottom w:val="0"/>
      <w:divBdr>
        <w:top w:val="none" w:sz="0" w:space="0" w:color="auto"/>
        <w:left w:val="none" w:sz="0" w:space="0" w:color="auto"/>
        <w:bottom w:val="none" w:sz="0" w:space="0" w:color="auto"/>
        <w:right w:val="none" w:sz="0" w:space="0" w:color="auto"/>
      </w:divBdr>
    </w:div>
    <w:div w:id="350497059">
      <w:bodyDiv w:val="1"/>
      <w:marLeft w:val="0"/>
      <w:marRight w:val="0"/>
      <w:marTop w:val="0"/>
      <w:marBottom w:val="0"/>
      <w:divBdr>
        <w:top w:val="none" w:sz="0" w:space="0" w:color="auto"/>
        <w:left w:val="none" w:sz="0" w:space="0" w:color="auto"/>
        <w:bottom w:val="none" w:sz="0" w:space="0" w:color="auto"/>
        <w:right w:val="none" w:sz="0" w:space="0" w:color="auto"/>
      </w:divBdr>
    </w:div>
    <w:div w:id="367726852">
      <w:bodyDiv w:val="1"/>
      <w:marLeft w:val="0"/>
      <w:marRight w:val="0"/>
      <w:marTop w:val="0"/>
      <w:marBottom w:val="0"/>
      <w:divBdr>
        <w:top w:val="none" w:sz="0" w:space="0" w:color="auto"/>
        <w:left w:val="none" w:sz="0" w:space="0" w:color="auto"/>
        <w:bottom w:val="none" w:sz="0" w:space="0" w:color="auto"/>
        <w:right w:val="none" w:sz="0" w:space="0" w:color="auto"/>
      </w:divBdr>
    </w:div>
    <w:div w:id="386605899">
      <w:bodyDiv w:val="1"/>
      <w:marLeft w:val="0"/>
      <w:marRight w:val="0"/>
      <w:marTop w:val="0"/>
      <w:marBottom w:val="0"/>
      <w:divBdr>
        <w:top w:val="none" w:sz="0" w:space="0" w:color="auto"/>
        <w:left w:val="none" w:sz="0" w:space="0" w:color="auto"/>
        <w:bottom w:val="none" w:sz="0" w:space="0" w:color="auto"/>
        <w:right w:val="none" w:sz="0" w:space="0" w:color="auto"/>
      </w:divBdr>
    </w:div>
    <w:div w:id="397944880">
      <w:bodyDiv w:val="1"/>
      <w:marLeft w:val="0"/>
      <w:marRight w:val="0"/>
      <w:marTop w:val="0"/>
      <w:marBottom w:val="0"/>
      <w:divBdr>
        <w:top w:val="none" w:sz="0" w:space="0" w:color="auto"/>
        <w:left w:val="none" w:sz="0" w:space="0" w:color="auto"/>
        <w:bottom w:val="none" w:sz="0" w:space="0" w:color="auto"/>
        <w:right w:val="none" w:sz="0" w:space="0" w:color="auto"/>
      </w:divBdr>
    </w:div>
    <w:div w:id="401291037">
      <w:bodyDiv w:val="1"/>
      <w:marLeft w:val="0"/>
      <w:marRight w:val="0"/>
      <w:marTop w:val="0"/>
      <w:marBottom w:val="0"/>
      <w:divBdr>
        <w:top w:val="none" w:sz="0" w:space="0" w:color="auto"/>
        <w:left w:val="none" w:sz="0" w:space="0" w:color="auto"/>
        <w:bottom w:val="none" w:sz="0" w:space="0" w:color="auto"/>
        <w:right w:val="none" w:sz="0" w:space="0" w:color="auto"/>
      </w:divBdr>
    </w:div>
    <w:div w:id="408305833">
      <w:bodyDiv w:val="1"/>
      <w:marLeft w:val="0"/>
      <w:marRight w:val="0"/>
      <w:marTop w:val="0"/>
      <w:marBottom w:val="0"/>
      <w:divBdr>
        <w:top w:val="none" w:sz="0" w:space="0" w:color="auto"/>
        <w:left w:val="none" w:sz="0" w:space="0" w:color="auto"/>
        <w:bottom w:val="none" w:sz="0" w:space="0" w:color="auto"/>
        <w:right w:val="none" w:sz="0" w:space="0" w:color="auto"/>
      </w:divBdr>
    </w:div>
    <w:div w:id="412630591">
      <w:bodyDiv w:val="1"/>
      <w:marLeft w:val="0"/>
      <w:marRight w:val="0"/>
      <w:marTop w:val="0"/>
      <w:marBottom w:val="0"/>
      <w:divBdr>
        <w:top w:val="none" w:sz="0" w:space="0" w:color="auto"/>
        <w:left w:val="none" w:sz="0" w:space="0" w:color="auto"/>
        <w:bottom w:val="none" w:sz="0" w:space="0" w:color="auto"/>
        <w:right w:val="none" w:sz="0" w:space="0" w:color="auto"/>
      </w:divBdr>
      <w:divsChild>
        <w:div w:id="126506769">
          <w:marLeft w:val="0"/>
          <w:marRight w:val="0"/>
          <w:marTop w:val="0"/>
          <w:marBottom w:val="0"/>
          <w:divBdr>
            <w:top w:val="none" w:sz="0" w:space="0" w:color="auto"/>
            <w:left w:val="none" w:sz="0" w:space="0" w:color="auto"/>
            <w:bottom w:val="none" w:sz="0" w:space="0" w:color="auto"/>
            <w:right w:val="none" w:sz="0" w:space="0" w:color="auto"/>
          </w:divBdr>
        </w:div>
      </w:divsChild>
    </w:div>
    <w:div w:id="421876543">
      <w:bodyDiv w:val="1"/>
      <w:marLeft w:val="0"/>
      <w:marRight w:val="0"/>
      <w:marTop w:val="0"/>
      <w:marBottom w:val="0"/>
      <w:divBdr>
        <w:top w:val="none" w:sz="0" w:space="0" w:color="auto"/>
        <w:left w:val="none" w:sz="0" w:space="0" w:color="auto"/>
        <w:bottom w:val="none" w:sz="0" w:space="0" w:color="auto"/>
        <w:right w:val="none" w:sz="0" w:space="0" w:color="auto"/>
      </w:divBdr>
    </w:div>
    <w:div w:id="438573801">
      <w:bodyDiv w:val="1"/>
      <w:marLeft w:val="0"/>
      <w:marRight w:val="0"/>
      <w:marTop w:val="0"/>
      <w:marBottom w:val="0"/>
      <w:divBdr>
        <w:top w:val="none" w:sz="0" w:space="0" w:color="auto"/>
        <w:left w:val="none" w:sz="0" w:space="0" w:color="auto"/>
        <w:bottom w:val="none" w:sz="0" w:space="0" w:color="auto"/>
        <w:right w:val="none" w:sz="0" w:space="0" w:color="auto"/>
      </w:divBdr>
    </w:div>
    <w:div w:id="443615444">
      <w:bodyDiv w:val="1"/>
      <w:marLeft w:val="0"/>
      <w:marRight w:val="0"/>
      <w:marTop w:val="0"/>
      <w:marBottom w:val="0"/>
      <w:divBdr>
        <w:top w:val="none" w:sz="0" w:space="0" w:color="auto"/>
        <w:left w:val="none" w:sz="0" w:space="0" w:color="auto"/>
        <w:bottom w:val="none" w:sz="0" w:space="0" w:color="auto"/>
        <w:right w:val="none" w:sz="0" w:space="0" w:color="auto"/>
      </w:divBdr>
    </w:div>
    <w:div w:id="448622668">
      <w:bodyDiv w:val="1"/>
      <w:marLeft w:val="0"/>
      <w:marRight w:val="0"/>
      <w:marTop w:val="0"/>
      <w:marBottom w:val="0"/>
      <w:divBdr>
        <w:top w:val="none" w:sz="0" w:space="0" w:color="auto"/>
        <w:left w:val="none" w:sz="0" w:space="0" w:color="auto"/>
        <w:bottom w:val="none" w:sz="0" w:space="0" w:color="auto"/>
        <w:right w:val="none" w:sz="0" w:space="0" w:color="auto"/>
      </w:divBdr>
    </w:div>
    <w:div w:id="451098092">
      <w:bodyDiv w:val="1"/>
      <w:marLeft w:val="0"/>
      <w:marRight w:val="0"/>
      <w:marTop w:val="0"/>
      <w:marBottom w:val="0"/>
      <w:divBdr>
        <w:top w:val="none" w:sz="0" w:space="0" w:color="auto"/>
        <w:left w:val="none" w:sz="0" w:space="0" w:color="auto"/>
        <w:bottom w:val="none" w:sz="0" w:space="0" w:color="auto"/>
        <w:right w:val="none" w:sz="0" w:space="0" w:color="auto"/>
      </w:divBdr>
    </w:div>
    <w:div w:id="453793943">
      <w:bodyDiv w:val="1"/>
      <w:marLeft w:val="0"/>
      <w:marRight w:val="0"/>
      <w:marTop w:val="0"/>
      <w:marBottom w:val="0"/>
      <w:divBdr>
        <w:top w:val="none" w:sz="0" w:space="0" w:color="auto"/>
        <w:left w:val="none" w:sz="0" w:space="0" w:color="auto"/>
        <w:bottom w:val="none" w:sz="0" w:space="0" w:color="auto"/>
        <w:right w:val="none" w:sz="0" w:space="0" w:color="auto"/>
      </w:divBdr>
    </w:div>
    <w:div w:id="463356059">
      <w:bodyDiv w:val="1"/>
      <w:marLeft w:val="0"/>
      <w:marRight w:val="0"/>
      <w:marTop w:val="0"/>
      <w:marBottom w:val="0"/>
      <w:divBdr>
        <w:top w:val="none" w:sz="0" w:space="0" w:color="auto"/>
        <w:left w:val="none" w:sz="0" w:space="0" w:color="auto"/>
        <w:bottom w:val="none" w:sz="0" w:space="0" w:color="auto"/>
        <w:right w:val="none" w:sz="0" w:space="0" w:color="auto"/>
      </w:divBdr>
    </w:div>
    <w:div w:id="506559600">
      <w:bodyDiv w:val="1"/>
      <w:marLeft w:val="0"/>
      <w:marRight w:val="0"/>
      <w:marTop w:val="0"/>
      <w:marBottom w:val="0"/>
      <w:divBdr>
        <w:top w:val="none" w:sz="0" w:space="0" w:color="auto"/>
        <w:left w:val="none" w:sz="0" w:space="0" w:color="auto"/>
        <w:bottom w:val="none" w:sz="0" w:space="0" w:color="auto"/>
        <w:right w:val="none" w:sz="0" w:space="0" w:color="auto"/>
      </w:divBdr>
    </w:div>
    <w:div w:id="517240137">
      <w:bodyDiv w:val="1"/>
      <w:marLeft w:val="0"/>
      <w:marRight w:val="0"/>
      <w:marTop w:val="0"/>
      <w:marBottom w:val="0"/>
      <w:divBdr>
        <w:top w:val="none" w:sz="0" w:space="0" w:color="auto"/>
        <w:left w:val="none" w:sz="0" w:space="0" w:color="auto"/>
        <w:bottom w:val="none" w:sz="0" w:space="0" w:color="auto"/>
        <w:right w:val="none" w:sz="0" w:space="0" w:color="auto"/>
      </w:divBdr>
      <w:divsChild>
        <w:div w:id="296565891">
          <w:marLeft w:val="0"/>
          <w:marRight w:val="0"/>
          <w:marTop w:val="300"/>
          <w:marBottom w:val="0"/>
          <w:divBdr>
            <w:top w:val="none" w:sz="0" w:space="0" w:color="auto"/>
            <w:left w:val="none" w:sz="0" w:space="0" w:color="auto"/>
            <w:bottom w:val="none" w:sz="0" w:space="0" w:color="auto"/>
            <w:right w:val="none" w:sz="0" w:space="0" w:color="auto"/>
          </w:divBdr>
        </w:div>
      </w:divsChild>
    </w:div>
    <w:div w:id="534461388">
      <w:bodyDiv w:val="1"/>
      <w:marLeft w:val="0"/>
      <w:marRight w:val="0"/>
      <w:marTop w:val="0"/>
      <w:marBottom w:val="0"/>
      <w:divBdr>
        <w:top w:val="none" w:sz="0" w:space="0" w:color="auto"/>
        <w:left w:val="none" w:sz="0" w:space="0" w:color="auto"/>
        <w:bottom w:val="none" w:sz="0" w:space="0" w:color="auto"/>
        <w:right w:val="none" w:sz="0" w:space="0" w:color="auto"/>
      </w:divBdr>
    </w:div>
    <w:div w:id="535312506">
      <w:bodyDiv w:val="1"/>
      <w:marLeft w:val="0"/>
      <w:marRight w:val="0"/>
      <w:marTop w:val="0"/>
      <w:marBottom w:val="0"/>
      <w:divBdr>
        <w:top w:val="none" w:sz="0" w:space="0" w:color="auto"/>
        <w:left w:val="none" w:sz="0" w:space="0" w:color="auto"/>
        <w:bottom w:val="none" w:sz="0" w:space="0" w:color="auto"/>
        <w:right w:val="none" w:sz="0" w:space="0" w:color="auto"/>
      </w:divBdr>
    </w:div>
    <w:div w:id="548878802">
      <w:bodyDiv w:val="1"/>
      <w:marLeft w:val="0"/>
      <w:marRight w:val="0"/>
      <w:marTop w:val="0"/>
      <w:marBottom w:val="0"/>
      <w:divBdr>
        <w:top w:val="none" w:sz="0" w:space="0" w:color="auto"/>
        <w:left w:val="none" w:sz="0" w:space="0" w:color="auto"/>
        <w:bottom w:val="none" w:sz="0" w:space="0" w:color="auto"/>
        <w:right w:val="none" w:sz="0" w:space="0" w:color="auto"/>
      </w:divBdr>
    </w:div>
    <w:div w:id="557479479">
      <w:bodyDiv w:val="1"/>
      <w:marLeft w:val="0"/>
      <w:marRight w:val="0"/>
      <w:marTop w:val="0"/>
      <w:marBottom w:val="0"/>
      <w:divBdr>
        <w:top w:val="none" w:sz="0" w:space="0" w:color="auto"/>
        <w:left w:val="none" w:sz="0" w:space="0" w:color="auto"/>
        <w:bottom w:val="none" w:sz="0" w:space="0" w:color="auto"/>
        <w:right w:val="none" w:sz="0" w:space="0" w:color="auto"/>
      </w:divBdr>
    </w:div>
    <w:div w:id="558170974">
      <w:bodyDiv w:val="1"/>
      <w:marLeft w:val="0"/>
      <w:marRight w:val="0"/>
      <w:marTop w:val="0"/>
      <w:marBottom w:val="0"/>
      <w:divBdr>
        <w:top w:val="none" w:sz="0" w:space="0" w:color="auto"/>
        <w:left w:val="none" w:sz="0" w:space="0" w:color="auto"/>
        <w:bottom w:val="none" w:sz="0" w:space="0" w:color="auto"/>
        <w:right w:val="none" w:sz="0" w:space="0" w:color="auto"/>
      </w:divBdr>
    </w:div>
    <w:div w:id="581060474">
      <w:bodyDiv w:val="1"/>
      <w:marLeft w:val="0"/>
      <w:marRight w:val="0"/>
      <w:marTop w:val="0"/>
      <w:marBottom w:val="0"/>
      <w:divBdr>
        <w:top w:val="none" w:sz="0" w:space="0" w:color="auto"/>
        <w:left w:val="none" w:sz="0" w:space="0" w:color="auto"/>
        <w:bottom w:val="none" w:sz="0" w:space="0" w:color="auto"/>
        <w:right w:val="none" w:sz="0" w:space="0" w:color="auto"/>
      </w:divBdr>
    </w:div>
    <w:div w:id="604462860">
      <w:bodyDiv w:val="1"/>
      <w:marLeft w:val="0"/>
      <w:marRight w:val="0"/>
      <w:marTop w:val="0"/>
      <w:marBottom w:val="0"/>
      <w:divBdr>
        <w:top w:val="none" w:sz="0" w:space="0" w:color="auto"/>
        <w:left w:val="none" w:sz="0" w:space="0" w:color="auto"/>
        <w:bottom w:val="none" w:sz="0" w:space="0" w:color="auto"/>
        <w:right w:val="none" w:sz="0" w:space="0" w:color="auto"/>
      </w:divBdr>
    </w:div>
    <w:div w:id="605386179">
      <w:bodyDiv w:val="1"/>
      <w:marLeft w:val="0"/>
      <w:marRight w:val="0"/>
      <w:marTop w:val="0"/>
      <w:marBottom w:val="0"/>
      <w:divBdr>
        <w:top w:val="none" w:sz="0" w:space="0" w:color="auto"/>
        <w:left w:val="none" w:sz="0" w:space="0" w:color="auto"/>
        <w:bottom w:val="none" w:sz="0" w:space="0" w:color="auto"/>
        <w:right w:val="none" w:sz="0" w:space="0" w:color="auto"/>
      </w:divBdr>
    </w:div>
    <w:div w:id="617103618">
      <w:bodyDiv w:val="1"/>
      <w:marLeft w:val="0"/>
      <w:marRight w:val="0"/>
      <w:marTop w:val="0"/>
      <w:marBottom w:val="0"/>
      <w:divBdr>
        <w:top w:val="none" w:sz="0" w:space="0" w:color="auto"/>
        <w:left w:val="none" w:sz="0" w:space="0" w:color="auto"/>
        <w:bottom w:val="none" w:sz="0" w:space="0" w:color="auto"/>
        <w:right w:val="none" w:sz="0" w:space="0" w:color="auto"/>
      </w:divBdr>
    </w:div>
    <w:div w:id="630792977">
      <w:bodyDiv w:val="1"/>
      <w:marLeft w:val="0"/>
      <w:marRight w:val="0"/>
      <w:marTop w:val="0"/>
      <w:marBottom w:val="0"/>
      <w:divBdr>
        <w:top w:val="none" w:sz="0" w:space="0" w:color="auto"/>
        <w:left w:val="none" w:sz="0" w:space="0" w:color="auto"/>
        <w:bottom w:val="none" w:sz="0" w:space="0" w:color="auto"/>
        <w:right w:val="none" w:sz="0" w:space="0" w:color="auto"/>
      </w:divBdr>
      <w:divsChild>
        <w:div w:id="620308405">
          <w:marLeft w:val="0"/>
          <w:marRight w:val="0"/>
          <w:marTop w:val="300"/>
          <w:marBottom w:val="0"/>
          <w:divBdr>
            <w:top w:val="none" w:sz="0" w:space="0" w:color="auto"/>
            <w:left w:val="none" w:sz="0" w:space="0" w:color="auto"/>
            <w:bottom w:val="none" w:sz="0" w:space="0" w:color="auto"/>
            <w:right w:val="none" w:sz="0" w:space="0" w:color="auto"/>
          </w:divBdr>
        </w:div>
      </w:divsChild>
    </w:div>
    <w:div w:id="640816169">
      <w:bodyDiv w:val="1"/>
      <w:marLeft w:val="0"/>
      <w:marRight w:val="0"/>
      <w:marTop w:val="0"/>
      <w:marBottom w:val="0"/>
      <w:divBdr>
        <w:top w:val="none" w:sz="0" w:space="0" w:color="auto"/>
        <w:left w:val="none" w:sz="0" w:space="0" w:color="auto"/>
        <w:bottom w:val="none" w:sz="0" w:space="0" w:color="auto"/>
        <w:right w:val="none" w:sz="0" w:space="0" w:color="auto"/>
      </w:divBdr>
    </w:div>
    <w:div w:id="662466322">
      <w:bodyDiv w:val="1"/>
      <w:marLeft w:val="0"/>
      <w:marRight w:val="0"/>
      <w:marTop w:val="0"/>
      <w:marBottom w:val="0"/>
      <w:divBdr>
        <w:top w:val="none" w:sz="0" w:space="0" w:color="auto"/>
        <w:left w:val="none" w:sz="0" w:space="0" w:color="auto"/>
        <w:bottom w:val="none" w:sz="0" w:space="0" w:color="auto"/>
        <w:right w:val="none" w:sz="0" w:space="0" w:color="auto"/>
      </w:divBdr>
    </w:div>
    <w:div w:id="673655355">
      <w:bodyDiv w:val="1"/>
      <w:marLeft w:val="0"/>
      <w:marRight w:val="0"/>
      <w:marTop w:val="0"/>
      <w:marBottom w:val="0"/>
      <w:divBdr>
        <w:top w:val="none" w:sz="0" w:space="0" w:color="auto"/>
        <w:left w:val="none" w:sz="0" w:space="0" w:color="auto"/>
        <w:bottom w:val="none" w:sz="0" w:space="0" w:color="auto"/>
        <w:right w:val="none" w:sz="0" w:space="0" w:color="auto"/>
      </w:divBdr>
    </w:div>
    <w:div w:id="710960750">
      <w:bodyDiv w:val="1"/>
      <w:marLeft w:val="0"/>
      <w:marRight w:val="0"/>
      <w:marTop w:val="0"/>
      <w:marBottom w:val="0"/>
      <w:divBdr>
        <w:top w:val="none" w:sz="0" w:space="0" w:color="auto"/>
        <w:left w:val="none" w:sz="0" w:space="0" w:color="auto"/>
        <w:bottom w:val="none" w:sz="0" w:space="0" w:color="auto"/>
        <w:right w:val="none" w:sz="0" w:space="0" w:color="auto"/>
      </w:divBdr>
      <w:divsChild>
        <w:div w:id="421145093">
          <w:marLeft w:val="0"/>
          <w:marRight w:val="0"/>
          <w:marTop w:val="150"/>
          <w:marBottom w:val="0"/>
          <w:divBdr>
            <w:top w:val="none" w:sz="0" w:space="0" w:color="auto"/>
            <w:left w:val="none" w:sz="0" w:space="0" w:color="auto"/>
            <w:bottom w:val="none" w:sz="0" w:space="0" w:color="auto"/>
            <w:right w:val="none" w:sz="0" w:space="0" w:color="auto"/>
          </w:divBdr>
        </w:div>
        <w:div w:id="311254077">
          <w:marLeft w:val="0"/>
          <w:marRight w:val="0"/>
          <w:marTop w:val="150"/>
          <w:marBottom w:val="0"/>
          <w:divBdr>
            <w:top w:val="none" w:sz="0" w:space="0" w:color="auto"/>
            <w:left w:val="none" w:sz="0" w:space="0" w:color="auto"/>
            <w:bottom w:val="none" w:sz="0" w:space="0" w:color="auto"/>
            <w:right w:val="none" w:sz="0" w:space="0" w:color="auto"/>
          </w:divBdr>
        </w:div>
      </w:divsChild>
    </w:div>
    <w:div w:id="713041858">
      <w:bodyDiv w:val="1"/>
      <w:marLeft w:val="0"/>
      <w:marRight w:val="0"/>
      <w:marTop w:val="0"/>
      <w:marBottom w:val="0"/>
      <w:divBdr>
        <w:top w:val="none" w:sz="0" w:space="0" w:color="auto"/>
        <w:left w:val="none" w:sz="0" w:space="0" w:color="auto"/>
        <w:bottom w:val="none" w:sz="0" w:space="0" w:color="auto"/>
        <w:right w:val="none" w:sz="0" w:space="0" w:color="auto"/>
      </w:divBdr>
    </w:div>
    <w:div w:id="715199977">
      <w:bodyDiv w:val="1"/>
      <w:marLeft w:val="0"/>
      <w:marRight w:val="0"/>
      <w:marTop w:val="0"/>
      <w:marBottom w:val="0"/>
      <w:divBdr>
        <w:top w:val="none" w:sz="0" w:space="0" w:color="auto"/>
        <w:left w:val="none" w:sz="0" w:space="0" w:color="auto"/>
        <w:bottom w:val="none" w:sz="0" w:space="0" w:color="auto"/>
        <w:right w:val="none" w:sz="0" w:space="0" w:color="auto"/>
      </w:divBdr>
    </w:div>
    <w:div w:id="716667830">
      <w:bodyDiv w:val="1"/>
      <w:marLeft w:val="0"/>
      <w:marRight w:val="0"/>
      <w:marTop w:val="0"/>
      <w:marBottom w:val="0"/>
      <w:divBdr>
        <w:top w:val="none" w:sz="0" w:space="0" w:color="auto"/>
        <w:left w:val="none" w:sz="0" w:space="0" w:color="auto"/>
        <w:bottom w:val="none" w:sz="0" w:space="0" w:color="auto"/>
        <w:right w:val="none" w:sz="0" w:space="0" w:color="auto"/>
      </w:divBdr>
    </w:div>
    <w:div w:id="716703068">
      <w:bodyDiv w:val="1"/>
      <w:marLeft w:val="0"/>
      <w:marRight w:val="0"/>
      <w:marTop w:val="0"/>
      <w:marBottom w:val="0"/>
      <w:divBdr>
        <w:top w:val="none" w:sz="0" w:space="0" w:color="auto"/>
        <w:left w:val="none" w:sz="0" w:space="0" w:color="auto"/>
        <w:bottom w:val="none" w:sz="0" w:space="0" w:color="auto"/>
        <w:right w:val="none" w:sz="0" w:space="0" w:color="auto"/>
      </w:divBdr>
    </w:div>
    <w:div w:id="727345576">
      <w:bodyDiv w:val="1"/>
      <w:marLeft w:val="0"/>
      <w:marRight w:val="0"/>
      <w:marTop w:val="0"/>
      <w:marBottom w:val="0"/>
      <w:divBdr>
        <w:top w:val="none" w:sz="0" w:space="0" w:color="auto"/>
        <w:left w:val="none" w:sz="0" w:space="0" w:color="auto"/>
        <w:bottom w:val="none" w:sz="0" w:space="0" w:color="auto"/>
        <w:right w:val="none" w:sz="0" w:space="0" w:color="auto"/>
      </w:divBdr>
    </w:div>
    <w:div w:id="739058165">
      <w:bodyDiv w:val="1"/>
      <w:marLeft w:val="0"/>
      <w:marRight w:val="0"/>
      <w:marTop w:val="0"/>
      <w:marBottom w:val="0"/>
      <w:divBdr>
        <w:top w:val="none" w:sz="0" w:space="0" w:color="auto"/>
        <w:left w:val="none" w:sz="0" w:space="0" w:color="auto"/>
        <w:bottom w:val="none" w:sz="0" w:space="0" w:color="auto"/>
        <w:right w:val="none" w:sz="0" w:space="0" w:color="auto"/>
      </w:divBdr>
    </w:div>
    <w:div w:id="739863206">
      <w:bodyDiv w:val="1"/>
      <w:marLeft w:val="0"/>
      <w:marRight w:val="0"/>
      <w:marTop w:val="0"/>
      <w:marBottom w:val="0"/>
      <w:divBdr>
        <w:top w:val="none" w:sz="0" w:space="0" w:color="auto"/>
        <w:left w:val="none" w:sz="0" w:space="0" w:color="auto"/>
        <w:bottom w:val="none" w:sz="0" w:space="0" w:color="auto"/>
        <w:right w:val="none" w:sz="0" w:space="0" w:color="auto"/>
      </w:divBdr>
    </w:div>
    <w:div w:id="744568596">
      <w:bodyDiv w:val="1"/>
      <w:marLeft w:val="0"/>
      <w:marRight w:val="0"/>
      <w:marTop w:val="0"/>
      <w:marBottom w:val="0"/>
      <w:divBdr>
        <w:top w:val="none" w:sz="0" w:space="0" w:color="auto"/>
        <w:left w:val="none" w:sz="0" w:space="0" w:color="auto"/>
        <w:bottom w:val="none" w:sz="0" w:space="0" w:color="auto"/>
        <w:right w:val="none" w:sz="0" w:space="0" w:color="auto"/>
      </w:divBdr>
    </w:div>
    <w:div w:id="751656738">
      <w:bodyDiv w:val="1"/>
      <w:marLeft w:val="0"/>
      <w:marRight w:val="0"/>
      <w:marTop w:val="0"/>
      <w:marBottom w:val="0"/>
      <w:divBdr>
        <w:top w:val="none" w:sz="0" w:space="0" w:color="auto"/>
        <w:left w:val="none" w:sz="0" w:space="0" w:color="auto"/>
        <w:bottom w:val="none" w:sz="0" w:space="0" w:color="auto"/>
        <w:right w:val="none" w:sz="0" w:space="0" w:color="auto"/>
      </w:divBdr>
    </w:div>
    <w:div w:id="773743846">
      <w:bodyDiv w:val="1"/>
      <w:marLeft w:val="0"/>
      <w:marRight w:val="0"/>
      <w:marTop w:val="0"/>
      <w:marBottom w:val="0"/>
      <w:divBdr>
        <w:top w:val="none" w:sz="0" w:space="0" w:color="auto"/>
        <w:left w:val="none" w:sz="0" w:space="0" w:color="auto"/>
        <w:bottom w:val="none" w:sz="0" w:space="0" w:color="auto"/>
        <w:right w:val="none" w:sz="0" w:space="0" w:color="auto"/>
      </w:divBdr>
    </w:div>
    <w:div w:id="804616147">
      <w:bodyDiv w:val="1"/>
      <w:marLeft w:val="0"/>
      <w:marRight w:val="0"/>
      <w:marTop w:val="0"/>
      <w:marBottom w:val="0"/>
      <w:divBdr>
        <w:top w:val="none" w:sz="0" w:space="0" w:color="auto"/>
        <w:left w:val="none" w:sz="0" w:space="0" w:color="auto"/>
        <w:bottom w:val="none" w:sz="0" w:space="0" w:color="auto"/>
        <w:right w:val="none" w:sz="0" w:space="0" w:color="auto"/>
      </w:divBdr>
    </w:div>
    <w:div w:id="816386658">
      <w:bodyDiv w:val="1"/>
      <w:marLeft w:val="0"/>
      <w:marRight w:val="0"/>
      <w:marTop w:val="0"/>
      <w:marBottom w:val="0"/>
      <w:divBdr>
        <w:top w:val="none" w:sz="0" w:space="0" w:color="auto"/>
        <w:left w:val="none" w:sz="0" w:space="0" w:color="auto"/>
        <w:bottom w:val="none" w:sz="0" w:space="0" w:color="auto"/>
        <w:right w:val="none" w:sz="0" w:space="0" w:color="auto"/>
      </w:divBdr>
    </w:div>
    <w:div w:id="817960294">
      <w:bodyDiv w:val="1"/>
      <w:marLeft w:val="0"/>
      <w:marRight w:val="0"/>
      <w:marTop w:val="0"/>
      <w:marBottom w:val="0"/>
      <w:divBdr>
        <w:top w:val="none" w:sz="0" w:space="0" w:color="auto"/>
        <w:left w:val="none" w:sz="0" w:space="0" w:color="auto"/>
        <w:bottom w:val="none" w:sz="0" w:space="0" w:color="auto"/>
        <w:right w:val="none" w:sz="0" w:space="0" w:color="auto"/>
      </w:divBdr>
    </w:div>
    <w:div w:id="834613564">
      <w:bodyDiv w:val="1"/>
      <w:marLeft w:val="0"/>
      <w:marRight w:val="0"/>
      <w:marTop w:val="0"/>
      <w:marBottom w:val="0"/>
      <w:divBdr>
        <w:top w:val="none" w:sz="0" w:space="0" w:color="auto"/>
        <w:left w:val="none" w:sz="0" w:space="0" w:color="auto"/>
        <w:bottom w:val="none" w:sz="0" w:space="0" w:color="auto"/>
        <w:right w:val="none" w:sz="0" w:space="0" w:color="auto"/>
      </w:divBdr>
    </w:div>
    <w:div w:id="838154834">
      <w:bodyDiv w:val="1"/>
      <w:marLeft w:val="0"/>
      <w:marRight w:val="0"/>
      <w:marTop w:val="0"/>
      <w:marBottom w:val="0"/>
      <w:divBdr>
        <w:top w:val="none" w:sz="0" w:space="0" w:color="auto"/>
        <w:left w:val="none" w:sz="0" w:space="0" w:color="auto"/>
        <w:bottom w:val="none" w:sz="0" w:space="0" w:color="auto"/>
        <w:right w:val="none" w:sz="0" w:space="0" w:color="auto"/>
      </w:divBdr>
    </w:div>
    <w:div w:id="848059497">
      <w:bodyDiv w:val="1"/>
      <w:marLeft w:val="0"/>
      <w:marRight w:val="0"/>
      <w:marTop w:val="0"/>
      <w:marBottom w:val="0"/>
      <w:divBdr>
        <w:top w:val="none" w:sz="0" w:space="0" w:color="auto"/>
        <w:left w:val="none" w:sz="0" w:space="0" w:color="auto"/>
        <w:bottom w:val="none" w:sz="0" w:space="0" w:color="auto"/>
        <w:right w:val="none" w:sz="0" w:space="0" w:color="auto"/>
      </w:divBdr>
    </w:div>
    <w:div w:id="858471722">
      <w:bodyDiv w:val="1"/>
      <w:marLeft w:val="0"/>
      <w:marRight w:val="0"/>
      <w:marTop w:val="0"/>
      <w:marBottom w:val="0"/>
      <w:divBdr>
        <w:top w:val="none" w:sz="0" w:space="0" w:color="auto"/>
        <w:left w:val="none" w:sz="0" w:space="0" w:color="auto"/>
        <w:bottom w:val="none" w:sz="0" w:space="0" w:color="auto"/>
        <w:right w:val="none" w:sz="0" w:space="0" w:color="auto"/>
      </w:divBdr>
    </w:div>
    <w:div w:id="859397331">
      <w:bodyDiv w:val="1"/>
      <w:marLeft w:val="0"/>
      <w:marRight w:val="0"/>
      <w:marTop w:val="0"/>
      <w:marBottom w:val="0"/>
      <w:divBdr>
        <w:top w:val="none" w:sz="0" w:space="0" w:color="auto"/>
        <w:left w:val="none" w:sz="0" w:space="0" w:color="auto"/>
        <w:bottom w:val="none" w:sz="0" w:space="0" w:color="auto"/>
        <w:right w:val="none" w:sz="0" w:space="0" w:color="auto"/>
      </w:divBdr>
    </w:div>
    <w:div w:id="862212364">
      <w:bodyDiv w:val="1"/>
      <w:marLeft w:val="0"/>
      <w:marRight w:val="0"/>
      <w:marTop w:val="0"/>
      <w:marBottom w:val="0"/>
      <w:divBdr>
        <w:top w:val="none" w:sz="0" w:space="0" w:color="auto"/>
        <w:left w:val="none" w:sz="0" w:space="0" w:color="auto"/>
        <w:bottom w:val="none" w:sz="0" w:space="0" w:color="auto"/>
        <w:right w:val="none" w:sz="0" w:space="0" w:color="auto"/>
      </w:divBdr>
    </w:div>
    <w:div w:id="872501432">
      <w:bodyDiv w:val="1"/>
      <w:marLeft w:val="0"/>
      <w:marRight w:val="0"/>
      <w:marTop w:val="0"/>
      <w:marBottom w:val="0"/>
      <w:divBdr>
        <w:top w:val="none" w:sz="0" w:space="0" w:color="auto"/>
        <w:left w:val="none" w:sz="0" w:space="0" w:color="auto"/>
        <w:bottom w:val="none" w:sz="0" w:space="0" w:color="auto"/>
        <w:right w:val="none" w:sz="0" w:space="0" w:color="auto"/>
      </w:divBdr>
    </w:div>
    <w:div w:id="905653345">
      <w:bodyDiv w:val="1"/>
      <w:marLeft w:val="0"/>
      <w:marRight w:val="0"/>
      <w:marTop w:val="0"/>
      <w:marBottom w:val="0"/>
      <w:divBdr>
        <w:top w:val="none" w:sz="0" w:space="0" w:color="auto"/>
        <w:left w:val="none" w:sz="0" w:space="0" w:color="auto"/>
        <w:bottom w:val="none" w:sz="0" w:space="0" w:color="auto"/>
        <w:right w:val="none" w:sz="0" w:space="0" w:color="auto"/>
      </w:divBdr>
    </w:div>
    <w:div w:id="913590738">
      <w:bodyDiv w:val="1"/>
      <w:marLeft w:val="0"/>
      <w:marRight w:val="0"/>
      <w:marTop w:val="0"/>
      <w:marBottom w:val="0"/>
      <w:divBdr>
        <w:top w:val="none" w:sz="0" w:space="0" w:color="auto"/>
        <w:left w:val="none" w:sz="0" w:space="0" w:color="auto"/>
        <w:bottom w:val="none" w:sz="0" w:space="0" w:color="auto"/>
        <w:right w:val="none" w:sz="0" w:space="0" w:color="auto"/>
      </w:divBdr>
    </w:div>
    <w:div w:id="930090399">
      <w:bodyDiv w:val="1"/>
      <w:marLeft w:val="0"/>
      <w:marRight w:val="0"/>
      <w:marTop w:val="0"/>
      <w:marBottom w:val="0"/>
      <w:divBdr>
        <w:top w:val="none" w:sz="0" w:space="0" w:color="auto"/>
        <w:left w:val="none" w:sz="0" w:space="0" w:color="auto"/>
        <w:bottom w:val="none" w:sz="0" w:space="0" w:color="auto"/>
        <w:right w:val="none" w:sz="0" w:space="0" w:color="auto"/>
      </w:divBdr>
    </w:div>
    <w:div w:id="944505144">
      <w:bodyDiv w:val="1"/>
      <w:marLeft w:val="0"/>
      <w:marRight w:val="0"/>
      <w:marTop w:val="0"/>
      <w:marBottom w:val="0"/>
      <w:divBdr>
        <w:top w:val="none" w:sz="0" w:space="0" w:color="auto"/>
        <w:left w:val="none" w:sz="0" w:space="0" w:color="auto"/>
        <w:bottom w:val="none" w:sz="0" w:space="0" w:color="auto"/>
        <w:right w:val="none" w:sz="0" w:space="0" w:color="auto"/>
      </w:divBdr>
    </w:div>
    <w:div w:id="953295538">
      <w:bodyDiv w:val="1"/>
      <w:marLeft w:val="0"/>
      <w:marRight w:val="0"/>
      <w:marTop w:val="0"/>
      <w:marBottom w:val="0"/>
      <w:divBdr>
        <w:top w:val="none" w:sz="0" w:space="0" w:color="auto"/>
        <w:left w:val="none" w:sz="0" w:space="0" w:color="auto"/>
        <w:bottom w:val="none" w:sz="0" w:space="0" w:color="auto"/>
        <w:right w:val="none" w:sz="0" w:space="0" w:color="auto"/>
      </w:divBdr>
    </w:div>
    <w:div w:id="964238386">
      <w:bodyDiv w:val="1"/>
      <w:marLeft w:val="0"/>
      <w:marRight w:val="0"/>
      <w:marTop w:val="0"/>
      <w:marBottom w:val="0"/>
      <w:divBdr>
        <w:top w:val="none" w:sz="0" w:space="0" w:color="auto"/>
        <w:left w:val="none" w:sz="0" w:space="0" w:color="auto"/>
        <w:bottom w:val="none" w:sz="0" w:space="0" w:color="auto"/>
        <w:right w:val="none" w:sz="0" w:space="0" w:color="auto"/>
      </w:divBdr>
    </w:div>
    <w:div w:id="966858206">
      <w:bodyDiv w:val="1"/>
      <w:marLeft w:val="0"/>
      <w:marRight w:val="0"/>
      <w:marTop w:val="0"/>
      <w:marBottom w:val="0"/>
      <w:divBdr>
        <w:top w:val="none" w:sz="0" w:space="0" w:color="auto"/>
        <w:left w:val="none" w:sz="0" w:space="0" w:color="auto"/>
        <w:bottom w:val="none" w:sz="0" w:space="0" w:color="auto"/>
        <w:right w:val="none" w:sz="0" w:space="0" w:color="auto"/>
      </w:divBdr>
    </w:div>
    <w:div w:id="974455056">
      <w:bodyDiv w:val="1"/>
      <w:marLeft w:val="0"/>
      <w:marRight w:val="0"/>
      <w:marTop w:val="0"/>
      <w:marBottom w:val="0"/>
      <w:divBdr>
        <w:top w:val="none" w:sz="0" w:space="0" w:color="auto"/>
        <w:left w:val="none" w:sz="0" w:space="0" w:color="auto"/>
        <w:bottom w:val="none" w:sz="0" w:space="0" w:color="auto"/>
        <w:right w:val="none" w:sz="0" w:space="0" w:color="auto"/>
      </w:divBdr>
    </w:div>
    <w:div w:id="979729112">
      <w:bodyDiv w:val="1"/>
      <w:marLeft w:val="0"/>
      <w:marRight w:val="0"/>
      <w:marTop w:val="0"/>
      <w:marBottom w:val="0"/>
      <w:divBdr>
        <w:top w:val="none" w:sz="0" w:space="0" w:color="auto"/>
        <w:left w:val="none" w:sz="0" w:space="0" w:color="auto"/>
        <w:bottom w:val="none" w:sz="0" w:space="0" w:color="auto"/>
        <w:right w:val="none" w:sz="0" w:space="0" w:color="auto"/>
      </w:divBdr>
      <w:divsChild>
        <w:div w:id="1455951911">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996686425">
      <w:bodyDiv w:val="1"/>
      <w:marLeft w:val="0"/>
      <w:marRight w:val="0"/>
      <w:marTop w:val="0"/>
      <w:marBottom w:val="0"/>
      <w:divBdr>
        <w:top w:val="none" w:sz="0" w:space="0" w:color="auto"/>
        <w:left w:val="none" w:sz="0" w:space="0" w:color="auto"/>
        <w:bottom w:val="none" w:sz="0" w:space="0" w:color="auto"/>
        <w:right w:val="none" w:sz="0" w:space="0" w:color="auto"/>
      </w:divBdr>
    </w:div>
    <w:div w:id="1015573279">
      <w:bodyDiv w:val="1"/>
      <w:marLeft w:val="0"/>
      <w:marRight w:val="0"/>
      <w:marTop w:val="0"/>
      <w:marBottom w:val="0"/>
      <w:divBdr>
        <w:top w:val="none" w:sz="0" w:space="0" w:color="auto"/>
        <w:left w:val="none" w:sz="0" w:space="0" w:color="auto"/>
        <w:bottom w:val="none" w:sz="0" w:space="0" w:color="auto"/>
        <w:right w:val="none" w:sz="0" w:space="0" w:color="auto"/>
      </w:divBdr>
    </w:div>
    <w:div w:id="1025134705">
      <w:bodyDiv w:val="1"/>
      <w:marLeft w:val="0"/>
      <w:marRight w:val="0"/>
      <w:marTop w:val="0"/>
      <w:marBottom w:val="0"/>
      <w:divBdr>
        <w:top w:val="none" w:sz="0" w:space="0" w:color="auto"/>
        <w:left w:val="none" w:sz="0" w:space="0" w:color="auto"/>
        <w:bottom w:val="none" w:sz="0" w:space="0" w:color="auto"/>
        <w:right w:val="none" w:sz="0" w:space="0" w:color="auto"/>
      </w:divBdr>
    </w:div>
    <w:div w:id="1059785450">
      <w:bodyDiv w:val="1"/>
      <w:marLeft w:val="0"/>
      <w:marRight w:val="0"/>
      <w:marTop w:val="0"/>
      <w:marBottom w:val="0"/>
      <w:divBdr>
        <w:top w:val="none" w:sz="0" w:space="0" w:color="auto"/>
        <w:left w:val="none" w:sz="0" w:space="0" w:color="auto"/>
        <w:bottom w:val="none" w:sz="0" w:space="0" w:color="auto"/>
        <w:right w:val="none" w:sz="0" w:space="0" w:color="auto"/>
      </w:divBdr>
    </w:div>
    <w:div w:id="1072460271">
      <w:bodyDiv w:val="1"/>
      <w:marLeft w:val="0"/>
      <w:marRight w:val="0"/>
      <w:marTop w:val="0"/>
      <w:marBottom w:val="0"/>
      <w:divBdr>
        <w:top w:val="none" w:sz="0" w:space="0" w:color="auto"/>
        <w:left w:val="none" w:sz="0" w:space="0" w:color="auto"/>
        <w:bottom w:val="none" w:sz="0" w:space="0" w:color="auto"/>
        <w:right w:val="none" w:sz="0" w:space="0" w:color="auto"/>
      </w:divBdr>
    </w:div>
    <w:div w:id="1075470719">
      <w:bodyDiv w:val="1"/>
      <w:marLeft w:val="0"/>
      <w:marRight w:val="0"/>
      <w:marTop w:val="0"/>
      <w:marBottom w:val="0"/>
      <w:divBdr>
        <w:top w:val="none" w:sz="0" w:space="0" w:color="auto"/>
        <w:left w:val="none" w:sz="0" w:space="0" w:color="auto"/>
        <w:bottom w:val="none" w:sz="0" w:space="0" w:color="auto"/>
        <w:right w:val="none" w:sz="0" w:space="0" w:color="auto"/>
      </w:divBdr>
    </w:div>
    <w:div w:id="1082676085">
      <w:bodyDiv w:val="1"/>
      <w:marLeft w:val="0"/>
      <w:marRight w:val="0"/>
      <w:marTop w:val="0"/>
      <w:marBottom w:val="0"/>
      <w:divBdr>
        <w:top w:val="none" w:sz="0" w:space="0" w:color="auto"/>
        <w:left w:val="none" w:sz="0" w:space="0" w:color="auto"/>
        <w:bottom w:val="none" w:sz="0" w:space="0" w:color="auto"/>
        <w:right w:val="none" w:sz="0" w:space="0" w:color="auto"/>
      </w:divBdr>
    </w:div>
    <w:div w:id="1118646110">
      <w:bodyDiv w:val="1"/>
      <w:marLeft w:val="0"/>
      <w:marRight w:val="0"/>
      <w:marTop w:val="0"/>
      <w:marBottom w:val="0"/>
      <w:divBdr>
        <w:top w:val="none" w:sz="0" w:space="0" w:color="auto"/>
        <w:left w:val="none" w:sz="0" w:space="0" w:color="auto"/>
        <w:bottom w:val="none" w:sz="0" w:space="0" w:color="auto"/>
        <w:right w:val="none" w:sz="0" w:space="0" w:color="auto"/>
      </w:divBdr>
    </w:div>
    <w:div w:id="1119228406">
      <w:bodyDiv w:val="1"/>
      <w:marLeft w:val="0"/>
      <w:marRight w:val="0"/>
      <w:marTop w:val="0"/>
      <w:marBottom w:val="0"/>
      <w:divBdr>
        <w:top w:val="none" w:sz="0" w:space="0" w:color="auto"/>
        <w:left w:val="none" w:sz="0" w:space="0" w:color="auto"/>
        <w:bottom w:val="none" w:sz="0" w:space="0" w:color="auto"/>
        <w:right w:val="none" w:sz="0" w:space="0" w:color="auto"/>
      </w:divBdr>
      <w:divsChild>
        <w:div w:id="76175298">
          <w:marLeft w:val="0"/>
          <w:marRight w:val="0"/>
          <w:marTop w:val="75"/>
          <w:marBottom w:val="0"/>
          <w:divBdr>
            <w:top w:val="none" w:sz="0" w:space="0" w:color="auto"/>
            <w:left w:val="none" w:sz="0" w:space="0" w:color="auto"/>
            <w:bottom w:val="none" w:sz="0" w:space="0" w:color="auto"/>
            <w:right w:val="none" w:sz="0" w:space="0" w:color="auto"/>
          </w:divBdr>
        </w:div>
      </w:divsChild>
    </w:div>
    <w:div w:id="1119449843">
      <w:bodyDiv w:val="1"/>
      <w:marLeft w:val="0"/>
      <w:marRight w:val="0"/>
      <w:marTop w:val="0"/>
      <w:marBottom w:val="0"/>
      <w:divBdr>
        <w:top w:val="none" w:sz="0" w:space="0" w:color="auto"/>
        <w:left w:val="none" w:sz="0" w:space="0" w:color="auto"/>
        <w:bottom w:val="none" w:sz="0" w:space="0" w:color="auto"/>
        <w:right w:val="none" w:sz="0" w:space="0" w:color="auto"/>
      </w:divBdr>
    </w:div>
    <w:div w:id="1121219792">
      <w:bodyDiv w:val="1"/>
      <w:marLeft w:val="0"/>
      <w:marRight w:val="0"/>
      <w:marTop w:val="0"/>
      <w:marBottom w:val="0"/>
      <w:divBdr>
        <w:top w:val="none" w:sz="0" w:space="0" w:color="auto"/>
        <w:left w:val="none" w:sz="0" w:space="0" w:color="auto"/>
        <w:bottom w:val="none" w:sz="0" w:space="0" w:color="auto"/>
        <w:right w:val="none" w:sz="0" w:space="0" w:color="auto"/>
      </w:divBdr>
    </w:div>
    <w:div w:id="1131511125">
      <w:bodyDiv w:val="1"/>
      <w:marLeft w:val="0"/>
      <w:marRight w:val="0"/>
      <w:marTop w:val="0"/>
      <w:marBottom w:val="0"/>
      <w:divBdr>
        <w:top w:val="none" w:sz="0" w:space="0" w:color="auto"/>
        <w:left w:val="none" w:sz="0" w:space="0" w:color="auto"/>
        <w:bottom w:val="none" w:sz="0" w:space="0" w:color="auto"/>
        <w:right w:val="none" w:sz="0" w:space="0" w:color="auto"/>
      </w:divBdr>
    </w:div>
    <w:div w:id="1153915820">
      <w:bodyDiv w:val="1"/>
      <w:marLeft w:val="0"/>
      <w:marRight w:val="0"/>
      <w:marTop w:val="0"/>
      <w:marBottom w:val="0"/>
      <w:divBdr>
        <w:top w:val="none" w:sz="0" w:space="0" w:color="auto"/>
        <w:left w:val="none" w:sz="0" w:space="0" w:color="auto"/>
        <w:bottom w:val="none" w:sz="0" w:space="0" w:color="auto"/>
        <w:right w:val="none" w:sz="0" w:space="0" w:color="auto"/>
      </w:divBdr>
    </w:div>
    <w:div w:id="1161702297">
      <w:bodyDiv w:val="1"/>
      <w:marLeft w:val="0"/>
      <w:marRight w:val="0"/>
      <w:marTop w:val="0"/>
      <w:marBottom w:val="0"/>
      <w:divBdr>
        <w:top w:val="none" w:sz="0" w:space="0" w:color="auto"/>
        <w:left w:val="none" w:sz="0" w:space="0" w:color="auto"/>
        <w:bottom w:val="none" w:sz="0" w:space="0" w:color="auto"/>
        <w:right w:val="none" w:sz="0" w:space="0" w:color="auto"/>
      </w:divBdr>
    </w:div>
    <w:div w:id="1176774300">
      <w:bodyDiv w:val="1"/>
      <w:marLeft w:val="0"/>
      <w:marRight w:val="0"/>
      <w:marTop w:val="0"/>
      <w:marBottom w:val="0"/>
      <w:divBdr>
        <w:top w:val="none" w:sz="0" w:space="0" w:color="auto"/>
        <w:left w:val="none" w:sz="0" w:space="0" w:color="auto"/>
        <w:bottom w:val="none" w:sz="0" w:space="0" w:color="auto"/>
        <w:right w:val="none" w:sz="0" w:space="0" w:color="auto"/>
      </w:divBdr>
    </w:div>
    <w:div w:id="1182473920">
      <w:bodyDiv w:val="1"/>
      <w:marLeft w:val="0"/>
      <w:marRight w:val="0"/>
      <w:marTop w:val="0"/>
      <w:marBottom w:val="0"/>
      <w:divBdr>
        <w:top w:val="none" w:sz="0" w:space="0" w:color="auto"/>
        <w:left w:val="none" w:sz="0" w:space="0" w:color="auto"/>
        <w:bottom w:val="none" w:sz="0" w:space="0" w:color="auto"/>
        <w:right w:val="none" w:sz="0" w:space="0" w:color="auto"/>
      </w:divBdr>
    </w:div>
    <w:div w:id="1183785068">
      <w:bodyDiv w:val="1"/>
      <w:marLeft w:val="0"/>
      <w:marRight w:val="0"/>
      <w:marTop w:val="0"/>
      <w:marBottom w:val="0"/>
      <w:divBdr>
        <w:top w:val="none" w:sz="0" w:space="0" w:color="auto"/>
        <w:left w:val="none" w:sz="0" w:space="0" w:color="auto"/>
        <w:bottom w:val="none" w:sz="0" w:space="0" w:color="auto"/>
        <w:right w:val="none" w:sz="0" w:space="0" w:color="auto"/>
      </w:divBdr>
    </w:div>
    <w:div w:id="1184050588">
      <w:bodyDiv w:val="1"/>
      <w:marLeft w:val="0"/>
      <w:marRight w:val="0"/>
      <w:marTop w:val="0"/>
      <w:marBottom w:val="0"/>
      <w:divBdr>
        <w:top w:val="none" w:sz="0" w:space="0" w:color="auto"/>
        <w:left w:val="none" w:sz="0" w:space="0" w:color="auto"/>
        <w:bottom w:val="none" w:sz="0" w:space="0" w:color="auto"/>
        <w:right w:val="none" w:sz="0" w:space="0" w:color="auto"/>
      </w:divBdr>
    </w:div>
    <w:div w:id="1185241395">
      <w:bodyDiv w:val="1"/>
      <w:marLeft w:val="0"/>
      <w:marRight w:val="0"/>
      <w:marTop w:val="0"/>
      <w:marBottom w:val="0"/>
      <w:divBdr>
        <w:top w:val="none" w:sz="0" w:space="0" w:color="auto"/>
        <w:left w:val="none" w:sz="0" w:space="0" w:color="auto"/>
        <w:bottom w:val="none" w:sz="0" w:space="0" w:color="auto"/>
        <w:right w:val="none" w:sz="0" w:space="0" w:color="auto"/>
      </w:divBdr>
    </w:div>
    <w:div w:id="1185440352">
      <w:bodyDiv w:val="1"/>
      <w:marLeft w:val="0"/>
      <w:marRight w:val="0"/>
      <w:marTop w:val="0"/>
      <w:marBottom w:val="0"/>
      <w:divBdr>
        <w:top w:val="none" w:sz="0" w:space="0" w:color="auto"/>
        <w:left w:val="none" w:sz="0" w:space="0" w:color="auto"/>
        <w:bottom w:val="none" w:sz="0" w:space="0" w:color="auto"/>
        <w:right w:val="none" w:sz="0" w:space="0" w:color="auto"/>
      </w:divBdr>
    </w:div>
    <w:div w:id="1190224130">
      <w:bodyDiv w:val="1"/>
      <w:marLeft w:val="0"/>
      <w:marRight w:val="0"/>
      <w:marTop w:val="0"/>
      <w:marBottom w:val="0"/>
      <w:divBdr>
        <w:top w:val="none" w:sz="0" w:space="0" w:color="auto"/>
        <w:left w:val="none" w:sz="0" w:space="0" w:color="auto"/>
        <w:bottom w:val="none" w:sz="0" w:space="0" w:color="auto"/>
        <w:right w:val="none" w:sz="0" w:space="0" w:color="auto"/>
      </w:divBdr>
    </w:div>
    <w:div w:id="1194150208">
      <w:bodyDiv w:val="1"/>
      <w:marLeft w:val="0"/>
      <w:marRight w:val="0"/>
      <w:marTop w:val="0"/>
      <w:marBottom w:val="0"/>
      <w:divBdr>
        <w:top w:val="none" w:sz="0" w:space="0" w:color="auto"/>
        <w:left w:val="none" w:sz="0" w:space="0" w:color="auto"/>
        <w:bottom w:val="none" w:sz="0" w:space="0" w:color="auto"/>
        <w:right w:val="none" w:sz="0" w:space="0" w:color="auto"/>
      </w:divBdr>
    </w:div>
    <w:div w:id="1216509046">
      <w:bodyDiv w:val="1"/>
      <w:marLeft w:val="0"/>
      <w:marRight w:val="0"/>
      <w:marTop w:val="0"/>
      <w:marBottom w:val="0"/>
      <w:divBdr>
        <w:top w:val="none" w:sz="0" w:space="0" w:color="auto"/>
        <w:left w:val="none" w:sz="0" w:space="0" w:color="auto"/>
        <w:bottom w:val="none" w:sz="0" w:space="0" w:color="auto"/>
        <w:right w:val="none" w:sz="0" w:space="0" w:color="auto"/>
      </w:divBdr>
    </w:div>
    <w:div w:id="1222250723">
      <w:bodyDiv w:val="1"/>
      <w:marLeft w:val="0"/>
      <w:marRight w:val="0"/>
      <w:marTop w:val="0"/>
      <w:marBottom w:val="0"/>
      <w:divBdr>
        <w:top w:val="none" w:sz="0" w:space="0" w:color="auto"/>
        <w:left w:val="none" w:sz="0" w:space="0" w:color="auto"/>
        <w:bottom w:val="none" w:sz="0" w:space="0" w:color="auto"/>
        <w:right w:val="none" w:sz="0" w:space="0" w:color="auto"/>
      </w:divBdr>
      <w:divsChild>
        <w:div w:id="726998354">
          <w:marLeft w:val="0"/>
          <w:marRight w:val="0"/>
          <w:marTop w:val="150"/>
          <w:marBottom w:val="0"/>
          <w:divBdr>
            <w:top w:val="none" w:sz="0" w:space="0" w:color="auto"/>
            <w:left w:val="none" w:sz="0" w:space="0" w:color="auto"/>
            <w:bottom w:val="none" w:sz="0" w:space="0" w:color="auto"/>
            <w:right w:val="none" w:sz="0" w:space="0" w:color="auto"/>
          </w:divBdr>
        </w:div>
        <w:div w:id="1836799100">
          <w:marLeft w:val="0"/>
          <w:marRight w:val="0"/>
          <w:marTop w:val="150"/>
          <w:marBottom w:val="0"/>
          <w:divBdr>
            <w:top w:val="none" w:sz="0" w:space="0" w:color="auto"/>
            <w:left w:val="none" w:sz="0" w:space="0" w:color="auto"/>
            <w:bottom w:val="none" w:sz="0" w:space="0" w:color="auto"/>
            <w:right w:val="none" w:sz="0" w:space="0" w:color="auto"/>
          </w:divBdr>
        </w:div>
      </w:divsChild>
    </w:div>
    <w:div w:id="1231115385">
      <w:bodyDiv w:val="1"/>
      <w:marLeft w:val="0"/>
      <w:marRight w:val="0"/>
      <w:marTop w:val="0"/>
      <w:marBottom w:val="0"/>
      <w:divBdr>
        <w:top w:val="none" w:sz="0" w:space="0" w:color="auto"/>
        <w:left w:val="none" w:sz="0" w:space="0" w:color="auto"/>
        <w:bottom w:val="none" w:sz="0" w:space="0" w:color="auto"/>
        <w:right w:val="none" w:sz="0" w:space="0" w:color="auto"/>
      </w:divBdr>
    </w:div>
    <w:div w:id="1237323738">
      <w:bodyDiv w:val="1"/>
      <w:marLeft w:val="0"/>
      <w:marRight w:val="0"/>
      <w:marTop w:val="0"/>
      <w:marBottom w:val="0"/>
      <w:divBdr>
        <w:top w:val="none" w:sz="0" w:space="0" w:color="auto"/>
        <w:left w:val="none" w:sz="0" w:space="0" w:color="auto"/>
        <w:bottom w:val="none" w:sz="0" w:space="0" w:color="auto"/>
        <w:right w:val="none" w:sz="0" w:space="0" w:color="auto"/>
      </w:divBdr>
    </w:div>
    <w:div w:id="1243678092">
      <w:bodyDiv w:val="1"/>
      <w:marLeft w:val="0"/>
      <w:marRight w:val="0"/>
      <w:marTop w:val="0"/>
      <w:marBottom w:val="0"/>
      <w:divBdr>
        <w:top w:val="none" w:sz="0" w:space="0" w:color="auto"/>
        <w:left w:val="none" w:sz="0" w:space="0" w:color="auto"/>
        <w:bottom w:val="none" w:sz="0" w:space="0" w:color="auto"/>
        <w:right w:val="none" w:sz="0" w:space="0" w:color="auto"/>
      </w:divBdr>
    </w:div>
    <w:div w:id="1251700402">
      <w:bodyDiv w:val="1"/>
      <w:marLeft w:val="0"/>
      <w:marRight w:val="0"/>
      <w:marTop w:val="0"/>
      <w:marBottom w:val="0"/>
      <w:divBdr>
        <w:top w:val="none" w:sz="0" w:space="0" w:color="auto"/>
        <w:left w:val="none" w:sz="0" w:space="0" w:color="auto"/>
        <w:bottom w:val="none" w:sz="0" w:space="0" w:color="auto"/>
        <w:right w:val="none" w:sz="0" w:space="0" w:color="auto"/>
      </w:divBdr>
    </w:div>
    <w:div w:id="1260790556">
      <w:bodyDiv w:val="1"/>
      <w:marLeft w:val="0"/>
      <w:marRight w:val="0"/>
      <w:marTop w:val="0"/>
      <w:marBottom w:val="0"/>
      <w:divBdr>
        <w:top w:val="none" w:sz="0" w:space="0" w:color="auto"/>
        <w:left w:val="none" w:sz="0" w:space="0" w:color="auto"/>
        <w:bottom w:val="none" w:sz="0" w:space="0" w:color="auto"/>
        <w:right w:val="none" w:sz="0" w:space="0" w:color="auto"/>
      </w:divBdr>
    </w:div>
    <w:div w:id="1275399781">
      <w:bodyDiv w:val="1"/>
      <w:marLeft w:val="0"/>
      <w:marRight w:val="0"/>
      <w:marTop w:val="0"/>
      <w:marBottom w:val="0"/>
      <w:divBdr>
        <w:top w:val="none" w:sz="0" w:space="0" w:color="auto"/>
        <w:left w:val="none" w:sz="0" w:space="0" w:color="auto"/>
        <w:bottom w:val="none" w:sz="0" w:space="0" w:color="auto"/>
        <w:right w:val="none" w:sz="0" w:space="0" w:color="auto"/>
      </w:divBdr>
    </w:div>
    <w:div w:id="1287197364">
      <w:bodyDiv w:val="1"/>
      <w:marLeft w:val="0"/>
      <w:marRight w:val="0"/>
      <w:marTop w:val="0"/>
      <w:marBottom w:val="0"/>
      <w:divBdr>
        <w:top w:val="none" w:sz="0" w:space="0" w:color="auto"/>
        <w:left w:val="none" w:sz="0" w:space="0" w:color="auto"/>
        <w:bottom w:val="none" w:sz="0" w:space="0" w:color="auto"/>
        <w:right w:val="none" w:sz="0" w:space="0" w:color="auto"/>
      </w:divBdr>
    </w:div>
    <w:div w:id="1291401667">
      <w:bodyDiv w:val="1"/>
      <w:marLeft w:val="0"/>
      <w:marRight w:val="0"/>
      <w:marTop w:val="0"/>
      <w:marBottom w:val="0"/>
      <w:divBdr>
        <w:top w:val="none" w:sz="0" w:space="0" w:color="auto"/>
        <w:left w:val="none" w:sz="0" w:space="0" w:color="auto"/>
        <w:bottom w:val="none" w:sz="0" w:space="0" w:color="auto"/>
        <w:right w:val="none" w:sz="0" w:space="0" w:color="auto"/>
      </w:divBdr>
    </w:div>
    <w:div w:id="1305962177">
      <w:bodyDiv w:val="1"/>
      <w:marLeft w:val="0"/>
      <w:marRight w:val="0"/>
      <w:marTop w:val="0"/>
      <w:marBottom w:val="0"/>
      <w:divBdr>
        <w:top w:val="none" w:sz="0" w:space="0" w:color="auto"/>
        <w:left w:val="none" w:sz="0" w:space="0" w:color="auto"/>
        <w:bottom w:val="none" w:sz="0" w:space="0" w:color="auto"/>
        <w:right w:val="none" w:sz="0" w:space="0" w:color="auto"/>
      </w:divBdr>
    </w:div>
    <w:div w:id="1367290573">
      <w:bodyDiv w:val="1"/>
      <w:marLeft w:val="0"/>
      <w:marRight w:val="0"/>
      <w:marTop w:val="0"/>
      <w:marBottom w:val="0"/>
      <w:divBdr>
        <w:top w:val="none" w:sz="0" w:space="0" w:color="auto"/>
        <w:left w:val="none" w:sz="0" w:space="0" w:color="auto"/>
        <w:bottom w:val="none" w:sz="0" w:space="0" w:color="auto"/>
        <w:right w:val="none" w:sz="0" w:space="0" w:color="auto"/>
      </w:divBdr>
    </w:div>
    <w:div w:id="1370379611">
      <w:bodyDiv w:val="1"/>
      <w:marLeft w:val="0"/>
      <w:marRight w:val="0"/>
      <w:marTop w:val="0"/>
      <w:marBottom w:val="0"/>
      <w:divBdr>
        <w:top w:val="none" w:sz="0" w:space="0" w:color="auto"/>
        <w:left w:val="none" w:sz="0" w:space="0" w:color="auto"/>
        <w:bottom w:val="none" w:sz="0" w:space="0" w:color="auto"/>
        <w:right w:val="none" w:sz="0" w:space="0" w:color="auto"/>
      </w:divBdr>
      <w:divsChild>
        <w:div w:id="1926768391">
          <w:marLeft w:val="0"/>
          <w:marRight w:val="0"/>
          <w:marTop w:val="0"/>
          <w:marBottom w:val="0"/>
          <w:divBdr>
            <w:top w:val="none" w:sz="0" w:space="0" w:color="auto"/>
            <w:left w:val="none" w:sz="0" w:space="0" w:color="auto"/>
            <w:bottom w:val="none" w:sz="0" w:space="0" w:color="auto"/>
            <w:right w:val="none" w:sz="0" w:space="0" w:color="auto"/>
          </w:divBdr>
          <w:divsChild>
            <w:div w:id="1127624420">
              <w:marLeft w:val="0"/>
              <w:marRight w:val="0"/>
              <w:marTop w:val="0"/>
              <w:marBottom w:val="0"/>
              <w:divBdr>
                <w:top w:val="none" w:sz="0" w:space="0" w:color="auto"/>
                <w:left w:val="none" w:sz="0" w:space="0" w:color="auto"/>
                <w:bottom w:val="none" w:sz="0" w:space="0" w:color="auto"/>
                <w:right w:val="none" w:sz="0" w:space="0" w:color="auto"/>
              </w:divBdr>
            </w:div>
          </w:divsChild>
        </w:div>
        <w:div w:id="1500076164">
          <w:marLeft w:val="0"/>
          <w:marRight w:val="0"/>
          <w:marTop w:val="0"/>
          <w:marBottom w:val="0"/>
          <w:divBdr>
            <w:top w:val="none" w:sz="0" w:space="0" w:color="auto"/>
            <w:left w:val="none" w:sz="0" w:space="0" w:color="auto"/>
            <w:bottom w:val="none" w:sz="0" w:space="0" w:color="auto"/>
            <w:right w:val="none" w:sz="0" w:space="0" w:color="auto"/>
          </w:divBdr>
        </w:div>
      </w:divsChild>
    </w:div>
    <w:div w:id="1378314136">
      <w:bodyDiv w:val="1"/>
      <w:marLeft w:val="0"/>
      <w:marRight w:val="0"/>
      <w:marTop w:val="0"/>
      <w:marBottom w:val="0"/>
      <w:divBdr>
        <w:top w:val="none" w:sz="0" w:space="0" w:color="auto"/>
        <w:left w:val="none" w:sz="0" w:space="0" w:color="auto"/>
        <w:bottom w:val="none" w:sz="0" w:space="0" w:color="auto"/>
        <w:right w:val="none" w:sz="0" w:space="0" w:color="auto"/>
      </w:divBdr>
    </w:div>
    <w:div w:id="1387529561">
      <w:bodyDiv w:val="1"/>
      <w:marLeft w:val="0"/>
      <w:marRight w:val="0"/>
      <w:marTop w:val="0"/>
      <w:marBottom w:val="0"/>
      <w:divBdr>
        <w:top w:val="none" w:sz="0" w:space="0" w:color="auto"/>
        <w:left w:val="none" w:sz="0" w:space="0" w:color="auto"/>
        <w:bottom w:val="none" w:sz="0" w:space="0" w:color="auto"/>
        <w:right w:val="none" w:sz="0" w:space="0" w:color="auto"/>
      </w:divBdr>
      <w:divsChild>
        <w:div w:id="1443917990">
          <w:marLeft w:val="0"/>
          <w:marRight w:val="0"/>
          <w:marTop w:val="0"/>
          <w:marBottom w:val="0"/>
          <w:divBdr>
            <w:top w:val="none" w:sz="0" w:space="0" w:color="auto"/>
            <w:left w:val="none" w:sz="0" w:space="0" w:color="auto"/>
            <w:bottom w:val="none" w:sz="0" w:space="0" w:color="auto"/>
            <w:right w:val="none" w:sz="0" w:space="0" w:color="auto"/>
          </w:divBdr>
          <w:divsChild>
            <w:div w:id="2028630857">
              <w:marLeft w:val="0"/>
              <w:marRight w:val="0"/>
              <w:marTop w:val="0"/>
              <w:marBottom w:val="0"/>
              <w:divBdr>
                <w:top w:val="none" w:sz="0" w:space="0" w:color="auto"/>
                <w:left w:val="none" w:sz="0" w:space="0" w:color="auto"/>
                <w:bottom w:val="none" w:sz="0" w:space="0" w:color="auto"/>
                <w:right w:val="none" w:sz="0" w:space="0" w:color="auto"/>
              </w:divBdr>
            </w:div>
          </w:divsChild>
        </w:div>
        <w:div w:id="941955683">
          <w:marLeft w:val="0"/>
          <w:marRight w:val="0"/>
          <w:marTop w:val="0"/>
          <w:marBottom w:val="0"/>
          <w:divBdr>
            <w:top w:val="none" w:sz="0" w:space="0" w:color="auto"/>
            <w:left w:val="none" w:sz="0" w:space="0" w:color="auto"/>
            <w:bottom w:val="none" w:sz="0" w:space="0" w:color="auto"/>
            <w:right w:val="none" w:sz="0" w:space="0" w:color="auto"/>
          </w:divBdr>
        </w:div>
      </w:divsChild>
    </w:div>
    <w:div w:id="1399590703">
      <w:bodyDiv w:val="1"/>
      <w:marLeft w:val="0"/>
      <w:marRight w:val="0"/>
      <w:marTop w:val="0"/>
      <w:marBottom w:val="0"/>
      <w:divBdr>
        <w:top w:val="none" w:sz="0" w:space="0" w:color="auto"/>
        <w:left w:val="none" w:sz="0" w:space="0" w:color="auto"/>
        <w:bottom w:val="none" w:sz="0" w:space="0" w:color="auto"/>
        <w:right w:val="none" w:sz="0" w:space="0" w:color="auto"/>
      </w:divBdr>
    </w:div>
    <w:div w:id="1409040857">
      <w:bodyDiv w:val="1"/>
      <w:marLeft w:val="0"/>
      <w:marRight w:val="0"/>
      <w:marTop w:val="0"/>
      <w:marBottom w:val="0"/>
      <w:divBdr>
        <w:top w:val="none" w:sz="0" w:space="0" w:color="auto"/>
        <w:left w:val="none" w:sz="0" w:space="0" w:color="auto"/>
        <w:bottom w:val="none" w:sz="0" w:space="0" w:color="auto"/>
        <w:right w:val="none" w:sz="0" w:space="0" w:color="auto"/>
      </w:divBdr>
    </w:div>
    <w:div w:id="1414010620">
      <w:bodyDiv w:val="1"/>
      <w:marLeft w:val="0"/>
      <w:marRight w:val="0"/>
      <w:marTop w:val="0"/>
      <w:marBottom w:val="0"/>
      <w:divBdr>
        <w:top w:val="none" w:sz="0" w:space="0" w:color="auto"/>
        <w:left w:val="none" w:sz="0" w:space="0" w:color="auto"/>
        <w:bottom w:val="none" w:sz="0" w:space="0" w:color="auto"/>
        <w:right w:val="none" w:sz="0" w:space="0" w:color="auto"/>
      </w:divBdr>
    </w:div>
    <w:div w:id="1456437784">
      <w:bodyDiv w:val="1"/>
      <w:marLeft w:val="0"/>
      <w:marRight w:val="0"/>
      <w:marTop w:val="0"/>
      <w:marBottom w:val="0"/>
      <w:divBdr>
        <w:top w:val="none" w:sz="0" w:space="0" w:color="auto"/>
        <w:left w:val="none" w:sz="0" w:space="0" w:color="auto"/>
        <w:bottom w:val="none" w:sz="0" w:space="0" w:color="auto"/>
        <w:right w:val="none" w:sz="0" w:space="0" w:color="auto"/>
      </w:divBdr>
    </w:div>
    <w:div w:id="1465343001">
      <w:bodyDiv w:val="1"/>
      <w:marLeft w:val="0"/>
      <w:marRight w:val="0"/>
      <w:marTop w:val="0"/>
      <w:marBottom w:val="0"/>
      <w:divBdr>
        <w:top w:val="none" w:sz="0" w:space="0" w:color="auto"/>
        <w:left w:val="none" w:sz="0" w:space="0" w:color="auto"/>
        <w:bottom w:val="none" w:sz="0" w:space="0" w:color="auto"/>
        <w:right w:val="none" w:sz="0" w:space="0" w:color="auto"/>
      </w:divBdr>
    </w:div>
    <w:div w:id="1475218293">
      <w:bodyDiv w:val="1"/>
      <w:marLeft w:val="0"/>
      <w:marRight w:val="0"/>
      <w:marTop w:val="0"/>
      <w:marBottom w:val="0"/>
      <w:divBdr>
        <w:top w:val="none" w:sz="0" w:space="0" w:color="auto"/>
        <w:left w:val="none" w:sz="0" w:space="0" w:color="auto"/>
        <w:bottom w:val="none" w:sz="0" w:space="0" w:color="auto"/>
        <w:right w:val="none" w:sz="0" w:space="0" w:color="auto"/>
      </w:divBdr>
    </w:div>
    <w:div w:id="1493985524">
      <w:bodyDiv w:val="1"/>
      <w:marLeft w:val="0"/>
      <w:marRight w:val="0"/>
      <w:marTop w:val="0"/>
      <w:marBottom w:val="0"/>
      <w:divBdr>
        <w:top w:val="none" w:sz="0" w:space="0" w:color="auto"/>
        <w:left w:val="none" w:sz="0" w:space="0" w:color="auto"/>
        <w:bottom w:val="none" w:sz="0" w:space="0" w:color="auto"/>
        <w:right w:val="none" w:sz="0" w:space="0" w:color="auto"/>
      </w:divBdr>
    </w:div>
    <w:div w:id="1497108503">
      <w:bodyDiv w:val="1"/>
      <w:marLeft w:val="0"/>
      <w:marRight w:val="0"/>
      <w:marTop w:val="0"/>
      <w:marBottom w:val="0"/>
      <w:divBdr>
        <w:top w:val="none" w:sz="0" w:space="0" w:color="auto"/>
        <w:left w:val="none" w:sz="0" w:space="0" w:color="auto"/>
        <w:bottom w:val="none" w:sz="0" w:space="0" w:color="auto"/>
        <w:right w:val="none" w:sz="0" w:space="0" w:color="auto"/>
      </w:divBdr>
    </w:div>
    <w:div w:id="1512717556">
      <w:bodyDiv w:val="1"/>
      <w:marLeft w:val="0"/>
      <w:marRight w:val="0"/>
      <w:marTop w:val="0"/>
      <w:marBottom w:val="0"/>
      <w:divBdr>
        <w:top w:val="none" w:sz="0" w:space="0" w:color="auto"/>
        <w:left w:val="none" w:sz="0" w:space="0" w:color="auto"/>
        <w:bottom w:val="none" w:sz="0" w:space="0" w:color="auto"/>
        <w:right w:val="none" w:sz="0" w:space="0" w:color="auto"/>
      </w:divBdr>
    </w:div>
    <w:div w:id="1517885334">
      <w:bodyDiv w:val="1"/>
      <w:marLeft w:val="0"/>
      <w:marRight w:val="0"/>
      <w:marTop w:val="0"/>
      <w:marBottom w:val="0"/>
      <w:divBdr>
        <w:top w:val="none" w:sz="0" w:space="0" w:color="auto"/>
        <w:left w:val="none" w:sz="0" w:space="0" w:color="auto"/>
        <w:bottom w:val="none" w:sz="0" w:space="0" w:color="auto"/>
        <w:right w:val="none" w:sz="0" w:space="0" w:color="auto"/>
      </w:divBdr>
    </w:div>
    <w:div w:id="1528593429">
      <w:bodyDiv w:val="1"/>
      <w:marLeft w:val="0"/>
      <w:marRight w:val="0"/>
      <w:marTop w:val="0"/>
      <w:marBottom w:val="0"/>
      <w:divBdr>
        <w:top w:val="none" w:sz="0" w:space="0" w:color="auto"/>
        <w:left w:val="none" w:sz="0" w:space="0" w:color="auto"/>
        <w:bottom w:val="none" w:sz="0" w:space="0" w:color="auto"/>
        <w:right w:val="none" w:sz="0" w:space="0" w:color="auto"/>
      </w:divBdr>
    </w:div>
    <w:div w:id="1564488802">
      <w:bodyDiv w:val="1"/>
      <w:marLeft w:val="0"/>
      <w:marRight w:val="0"/>
      <w:marTop w:val="0"/>
      <w:marBottom w:val="0"/>
      <w:divBdr>
        <w:top w:val="none" w:sz="0" w:space="0" w:color="auto"/>
        <w:left w:val="none" w:sz="0" w:space="0" w:color="auto"/>
        <w:bottom w:val="none" w:sz="0" w:space="0" w:color="auto"/>
        <w:right w:val="none" w:sz="0" w:space="0" w:color="auto"/>
      </w:divBdr>
    </w:div>
    <w:div w:id="1574857260">
      <w:bodyDiv w:val="1"/>
      <w:marLeft w:val="0"/>
      <w:marRight w:val="0"/>
      <w:marTop w:val="0"/>
      <w:marBottom w:val="0"/>
      <w:divBdr>
        <w:top w:val="none" w:sz="0" w:space="0" w:color="auto"/>
        <w:left w:val="none" w:sz="0" w:space="0" w:color="auto"/>
        <w:bottom w:val="none" w:sz="0" w:space="0" w:color="auto"/>
        <w:right w:val="none" w:sz="0" w:space="0" w:color="auto"/>
      </w:divBdr>
    </w:div>
    <w:div w:id="1584992829">
      <w:bodyDiv w:val="1"/>
      <w:marLeft w:val="0"/>
      <w:marRight w:val="0"/>
      <w:marTop w:val="0"/>
      <w:marBottom w:val="0"/>
      <w:divBdr>
        <w:top w:val="none" w:sz="0" w:space="0" w:color="auto"/>
        <w:left w:val="none" w:sz="0" w:space="0" w:color="auto"/>
        <w:bottom w:val="none" w:sz="0" w:space="0" w:color="auto"/>
        <w:right w:val="none" w:sz="0" w:space="0" w:color="auto"/>
      </w:divBdr>
    </w:div>
    <w:div w:id="1590771981">
      <w:bodyDiv w:val="1"/>
      <w:marLeft w:val="0"/>
      <w:marRight w:val="0"/>
      <w:marTop w:val="0"/>
      <w:marBottom w:val="0"/>
      <w:divBdr>
        <w:top w:val="none" w:sz="0" w:space="0" w:color="auto"/>
        <w:left w:val="none" w:sz="0" w:space="0" w:color="auto"/>
        <w:bottom w:val="none" w:sz="0" w:space="0" w:color="auto"/>
        <w:right w:val="none" w:sz="0" w:space="0" w:color="auto"/>
      </w:divBdr>
    </w:div>
    <w:div w:id="1593978165">
      <w:bodyDiv w:val="1"/>
      <w:marLeft w:val="0"/>
      <w:marRight w:val="0"/>
      <w:marTop w:val="0"/>
      <w:marBottom w:val="0"/>
      <w:divBdr>
        <w:top w:val="none" w:sz="0" w:space="0" w:color="auto"/>
        <w:left w:val="none" w:sz="0" w:space="0" w:color="auto"/>
        <w:bottom w:val="none" w:sz="0" w:space="0" w:color="auto"/>
        <w:right w:val="none" w:sz="0" w:space="0" w:color="auto"/>
      </w:divBdr>
    </w:div>
    <w:div w:id="1596132587">
      <w:bodyDiv w:val="1"/>
      <w:marLeft w:val="0"/>
      <w:marRight w:val="0"/>
      <w:marTop w:val="0"/>
      <w:marBottom w:val="0"/>
      <w:divBdr>
        <w:top w:val="none" w:sz="0" w:space="0" w:color="auto"/>
        <w:left w:val="none" w:sz="0" w:space="0" w:color="auto"/>
        <w:bottom w:val="none" w:sz="0" w:space="0" w:color="auto"/>
        <w:right w:val="none" w:sz="0" w:space="0" w:color="auto"/>
      </w:divBdr>
    </w:div>
    <w:div w:id="1604923145">
      <w:bodyDiv w:val="1"/>
      <w:marLeft w:val="0"/>
      <w:marRight w:val="0"/>
      <w:marTop w:val="0"/>
      <w:marBottom w:val="0"/>
      <w:divBdr>
        <w:top w:val="none" w:sz="0" w:space="0" w:color="auto"/>
        <w:left w:val="none" w:sz="0" w:space="0" w:color="auto"/>
        <w:bottom w:val="none" w:sz="0" w:space="0" w:color="auto"/>
        <w:right w:val="none" w:sz="0" w:space="0" w:color="auto"/>
      </w:divBdr>
    </w:div>
    <w:div w:id="1609586699">
      <w:bodyDiv w:val="1"/>
      <w:marLeft w:val="0"/>
      <w:marRight w:val="0"/>
      <w:marTop w:val="0"/>
      <w:marBottom w:val="0"/>
      <w:divBdr>
        <w:top w:val="none" w:sz="0" w:space="0" w:color="auto"/>
        <w:left w:val="none" w:sz="0" w:space="0" w:color="auto"/>
        <w:bottom w:val="none" w:sz="0" w:space="0" w:color="auto"/>
        <w:right w:val="none" w:sz="0" w:space="0" w:color="auto"/>
      </w:divBdr>
    </w:div>
    <w:div w:id="1622149087">
      <w:bodyDiv w:val="1"/>
      <w:marLeft w:val="0"/>
      <w:marRight w:val="0"/>
      <w:marTop w:val="0"/>
      <w:marBottom w:val="0"/>
      <w:divBdr>
        <w:top w:val="none" w:sz="0" w:space="0" w:color="auto"/>
        <w:left w:val="none" w:sz="0" w:space="0" w:color="auto"/>
        <w:bottom w:val="none" w:sz="0" w:space="0" w:color="auto"/>
        <w:right w:val="none" w:sz="0" w:space="0" w:color="auto"/>
      </w:divBdr>
    </w:div>
    <w:div w:id="1642467231">
      <w:bodyDiv w:val="1"/>
      <w:marLeft w:val="0"/>
      <w:marRight w:val="0"/>
      <w:marTop w:val="0"/>
      <w:marBottom w:val="0"/>
      <w:divBdr>
        <w:top w:val="none" w:sz="0" w:space="0" w:color="auto"/>
        <w:left w:val="none" w:sz="0" w:space="0" w:color="auto"/>
        <w:bottom w:val="none" w:sz="0" w:space="0" w:color="auto"/>
        <w:right w:val="none" w:sz="0" w:space="0" w:color="auto"/>
      </w:divBdr>
    </w:div>
    <w:div w:id="1650288133">
      <w:bodyDiv w:val="1"/>
      <w:marLeft w:val="0"/>
      <w:marRight w:val="0"/>
      <w:marTop w:val="0"/>
      <w:marBottom w:val="0"/>
      <w:divBdr>
        <w:top w:val="none" w:sz="0" w:space="0" w:color="auto"/>
        <w:left w:val="none" w:sz="0" w:space="0" w:color="auto"/>
        <w:bottom w:val="none" w:sz="0" w:space="0" w:color="auto"/>
        <w:right w:val="none" w:sz="0" w:space="0" w:color="auto"/>
      </w:divBdr>
      <w:divsChild>
        <w:div w:id="2058577640">
          <w:marLeft w:val="0"/>
          <w:marRight w:val="0"/>
          <w:marTop w:val="300"/>
          <w:marBottom w:val="0"/>
          <w:divBdr>
            <w:top w:val="none" w:sz="0" w:space="0" w:color="auto"/>
            <w:left w:val="none" w:sz="0" w:space="0" w:color="auto"/>
            <w:bottom w:val="none" w:sz="0" w:space="0" w:color="auto"/>
            <w:right w:val="none" w:sz="0" w:space="0" w:color="auto"/>
          </w:divBdr>
        </w:div>
        <w:div w:id="1963460721">
          <w:marLeft w:val="0"/>
          <w:marRight w:val="0"/>
          <w:marTop w:val="300"/>
          <w:marBottom w:val="0"/>
          <w:divBdr>
            <w:top w:val="none" w:sz="0" w:space="0" w:color="auto"/>
            <w:left w:val="none" w:sz="0" w:space="0" w:color="auto"/>
            <w:bottom w:val="none" w:sz="0" w:space="0" w:color="auto"/>
            <w:right w:val="none" w:sz="0" w:space="0" w:color="auto"/>
          </w:divBdr>
        </w:div>
      </w:divsChild>
    </w:div>
    <w:div w:id="1654748723">
      <w:bodyDiv w:val="1"/>
      <w:marLeft w:val="0"/>
      <w:marRight w:val="0"/>
      <w:marTop w:val="0"/>
      <w:marBottom w:val="0"/>
      <w:divBdr>
        <w:top w:val="none" w:sz="0" w:space="0" w:color="auto"/>
        <w:left w:val="none" w:sz="0" w:space="0" w:color="auto"/>
        <w:bottom w:val="none" w:sz="0" w:space="0" w:color="auto"/>
        <w:right w:val="none" w:sz="0" w:space="0" w:color="auto"/>
      </w:divBdr>
      <w:divsChild>
        <w:div w:id="1444421870">
          <w:marLeft w:val="0"/>
          <w:marRight w:val="0"/>
          <w:marTop w:val="300"/>
          <w:marBottom w:val="0"/>
          <w:divBdr>
            <w:top w:val="none" w:sz="0" w:space="0" w:color="auto"/>
            <w:left w:val="none" w:sz="0" w:space="0" w:color="auto"/>
            <w:bottom w:val="none" w:sz="0" w:space="0" w:color="auto"/>
            <w:right w:val="none" w:sz="0" w:space="0" w:color="auto"/>
          </w:divBdr>
        </w:div>
        <w:div w:id="1293631698">
          <w:marLeft w:val="0"/>
          <w:marRight w:val="0"/>
          <w:marTop w:val="300"/>
          <w:marBottom w:val="0"/>
          <w:divBdr>
            <w:top w:val="none" w:sz="0" w:space="0" w:color="auto"/>
            <w:left w:val="none" w:sz="0" w:space="0" w:color="auto"/>
            <w:bottom w:val="none" w:sz="0" w:space="0" w:color="auto"/>
            <w:right w:val="none" w:sz="0" w:space="0" w:color="auto"/>
          </w:divBdr>
        </w:div>
      </w:divsChild>
    </w:div>
    <w:div w:id="1670979257">
      <w:bodyDiv w:val="1"/>
      <w:marLeft w:val="0"/>
      <w:marRight w:val="0"/>
      <w:marTop w:val="0"/>
      <w:marBottom w:val="0"/>
      <w:divBdr>
        <w:top w:val="none" w:sz="0" w:space="0" w:color="auto"/>
        <w:left w:val="none" w:sz="0" w:space="0" w:color="auto"/>
        <w:bottom w:val="none" w:sz="0" w:space="0" w:color="auto"/>
        <w:right w:val="none" w:sz="0" w:space="0" w:color="auto"/>
      </w:divBdr>
    </w:div>
    <w:div w:id="1689600662">
      <w:bodyDiv w:val="1"/>
      <w:marLeft w:val="0"/>
      <w:marRight w:val="0"/>
      <w:marTop w:val="0"/>
      <w:marBottom w:val="0"/>
      <w:divBdr>
        <w:top w:val="none" w:sz="0" w:space="0" w:color="auto"/>
        <w:left w:val="none" w:sz="0" w:space="0" w:color="auto"/>
        <w:bottom w:val="none" w:sz="0" w:space="0" w:color="auto"/>
        <w:right w:val="none" w:sz="0" w:space="0" w:color="auto"/>
      </w:divBdr>
    </w:div>
    <w:div w:id="1693220600">
      <w:bodyDiv w:val="1"/>
      <w:marLeft w:val="0"/>
      <w:marRight w:val="0"/>
      <w:marTop w:val="0"/>
      <w:marBottom w:val="0"/>
      <w:divBdr>
        <w:top w:val="none" w:sz="0" w:space="0" w:color="auto"/>
        <w:left w:val="none" w:sz="0" w:space="0" w:color="auto"/>
        <w:bottom w:val="none" w:sz="0" w:space="0" w:color="auto"/>
        <w:right w:val="none" w:sz="0" w:space="0" w:color="auto"/>
      </w:divBdr>
    </w:div>
    <w:div w:id="1698309027">
      <w:bodyDiv w:val="1"/>
      <w:marLeft w:val="0"/>
      <w:marRight w:val="0"/>
      <w:marTop w:val="0"/>
      <w:marBottom w:val="0"/>
      <w:divBdr>
        <w:top w:val="none" w:sz="0" w:space="0" w:color="auto"/>
        <w:left w:val="none" w:sz="0" w:space="0" w:color="auto"/>
        <w:bottom w:val="none" w:sz="0" w:space="0" w:color="auto"/>
        <w:right w:val="none" w:sz="0" w:space="0" w:color="auto"/>
      </w:divBdr>
    </w:div>
    <w:div w:id="1699432541">
      <w:bodyDiv w:val="1"/>
      <w:marLeft w:val="0"/>
      <w:marRight w:val="0"/>
      <w:marTop w:val="0"/>
      <w:marBottom w:val="0"/>
      <w:divBdr>
        <w:top w:val="none" w:sz="0" w:space="0" w:color="auto"/>
        <w:left w:val="none" w:sz="0" w:space="0" w:color="auto"/>
        <w:bottom w:val="none" w:sz="0" w:space="0" w:color="auto"/>
        <w:right w:val="none" w:sz="0" w:space="0" w:color="auto"/>
      </w:divBdr>
    </w:div>
    <w:div w:id="1707949675">
      <w:bodyDiv w:val="1"/>
      <w:marLeft w:val="0"/>
      <w:marRight w:val="0"/>
      <w:marTop w:val="0"/>
      <w:marBottom w:val="0"/>
      <w:divBdr>
        <w:top w:val="none" w:sz="0" w:space="0" w:color="auto"/>
        <w:left w:val="none" w:sz="0" w:space="0" w:color="auto"/>
        <w:bottom w:val="none" w:sz="0" w:space="0" w:color="auto"/>
        <w:right w:val="none" w:sz="0" w:space="0" w:color="auto"/>
      </w:divBdr>
    </w:div>
    <w:div w:id="1719696743">
      <w:bodyDiv w:val="1"/>
      <w:marLeft w:val="0"/>
      <w:marRight w:val="0"/>
      <w:marTop w:val="0"/>
      <w:marBottom w:val="0"/>
      <w:divBdr>
        <w:top w:val="none" w:sz="0" w:space="0" w:color="auto"/>
        <w:left w:val="none" w:sz="0" w:space="0" w:color="auto"/>
        <w:bottom w:val="none" w:sz="0" w:space="0" w:color="auto"/>
        <w:right w:val="none" w:sz="0" w:space="0" w:color="auto"/>
      </w:divBdr>
    </w:div>
    <w:div w:id="1727409109">
      <w:bodyDiv w:val="1"/>
      <w:marLeft w:val="0"/>
      <w:marRight w:val="0"/>
      <w:marTop w:val="0"/>
      <w:marBottom w:val="0"/>
      <w:divBdr>
        <w:top w:val="none" w:sz="0" w:space="0" w:color="auto"/>
        <w:left w:val="none" w:sz="0" w:space="0" w:color="auto"/>
        <w:bottom w:val="none" w:sz="0" w:space="0" w:color="auto"/>
        <w:right w:val="none" w:sz="0" w:space="0" w:color="auto"/>
      </w:divBdr>
    </w:div>
    <w:div w:id="1727988522">
      <w:bodyDiv w:val="1"/>
      <w:marLeft w:val="0"/>
      <w:marRight w:val="0"/>
      <w:marTop w:val="0"/>
      <w:marBottom w:val="0"/>
      <w:divBdr>
        <w:top w:val="none" w:sz="0" w:space="0" w:color="auto"/>
        <w:left w:val="none" w:sz="0" w:space="0" w:color="auto"/>
        <w:bottom w:val="none" w:sz="0" w:space="0" w:color="auto"/>
        <w:right w:val="none" w:sz="0" w:space="0" w:color="auto"/>
      </w:divBdr>
    </w:div>
    <w:div w:id="1749768276">
      <w:bodyDiv w:val="1"/>
      <w:marLeft w:val="0"/>
      <w:marRight w:val="0"/>
      <w:marTop w:val="0"/>
      <w:marBottom w:val="0"/>
      <w:divBdr>
        <w:top w:val="none" w:sz="0" w:space="0" w:color="auto"/>
        <w:left w:val="none" w:sz="0" w:space="0" w:color="auto"/>
        <w:bottom w:val="none" w:sz="0" w:space="0" w:color="auto"/>
        <w:right w:val="none" w:sz="0" w:space="0" w:color="auto"/>
      </w:divBdr>
    </w:div>
    <w:div w:id="1752004509">
      <w:bodyDiv w:val="1"/>
      <w:marLeft w:val="0"/>
      <w:marRight w:val="0"/>
      <w:marTop w:val="0"/>
      <w:marBottom w:val="0"/>
      <w:divBdr>
        <w:top w:val="none" w:sz="0" w:space="0" w:color="auto"/>
        <w:left w:val="none" w:sz="0" w:space="0" w:color="auto"/>
        <w:bottom w:val="none" w:sz="0" w:space="0" w:color="auto"/>
        <w:right w:val="none" w:sz="0" w:space="0" w:color="auto"/>
      </w:divBdr>
    </w:div>
    <w:div w:id="1752309505">
      <w:bodyDiv w:val="1"/>
      <w:marLeft w:val="0"/>
      <w:marRight w:val="0"/>
      <w:marTop w:val="0"/>
      <w:marBottom w:val="0"/>
      <w:divBdr>
        <w:top w:val="none" w:sz="0" w:space="0" w:color="auto"/>
        <w:left w:val="none" w:sz="0" w:space="0" w:color="auto"/>
        <w:bottom w:val="none" w:sz="0" w:space="0" w:color="auto"/>
        <w:right w:val="none" w:sz="0" w:space="0" w:color="auto"/>
      </w:divBdr>
    </w:div>
    <w:div w:id="1764254452">
      <w:bodyDiv w:val="1"/>
      <w:marLeft w:val="0"/>
      <w:marRight w:val="0"/>
      <w:marTop w:val="0"/>
      <w:marBottom w:val="0"/>
      <w:divBdr>
        <w:top w:val="none" w:sz="0" w:space="0" w:color="auto"/>
        <w:left w:val="none" w:sz="0" w:space="0" w:color="auto"/>
        <w:bottom w:val="none" w:sz="0" w:space="0" w:color="auto"/>
        <w:right w:val="none" w:sz="0" w:space="0" w:color="auto"/>
      </w:divBdr>
    </w:div>
    <w:div w:id="1766654226">
      <w:bodyDiv w:val="1"/>
      <w:marLeft w:val="0"/>
      <w:marRight w:val="0"/>
      <w:marTop w:val="0"/>
      <w:marBottom w:val="0"/>
      <w:divBdr>
        <w:top w:val="none" w:sz="0" w:space="0" w:color="auto"/>
        <w:left w:val="none" w:sz="0" w:space="0" w:color="auto"/>
        <w:bottom w:val="none" w:sz="0" w:space="0" w:color="auto"/>
        <w:right w:val="none" w:sz="0" w:space="0" w:color="auto"/>
      </w:divBdr>
      <w:divsChild>
        <w:div w:id="847216371">
          <w:marLeft w:val="0"/>
          <w:marRight w:val="0"/>
          <w:marTop w:val="75"/>
          <w:marBottom w:val="0"/>
          <w:divBdr>
            <w:top w:val="none" w:sz="0" w:space="0" w:color="auto"/>
            <w:left w:val="none" w:sz="0" w:space="0" w:color="auto"/>
            <w:bottom w:val="none" w:sz="0" w:space="0" w:color="auto"/>
            <w:right w:val="none" w:sz="0" w:space="0" w:color="auto"/>
          </w:divBdr>
        </w:div>
      </w:divsChild>
    </w:div>
    <w:div w:id="1767187557">
      <w:bodyDiv w:val="1"/>
      <w:marLeft w:val="0"/>
      <w:marRight w:val="0"/>
      <w:marTop w:val="0"/>
      <w:marBottom w:val="0"/>
      <w:divBdr>
        <w:top w:val="none" w:sz="0" w:space="0" w:color="auto"/>
        <w:left w:val="none" w:sz="0" w:space="0" w:color="auto"/>
        <w:bottom w:val="none" w:sz="0" w:space="0" w:color="auto"/>
        <w:right w:val="none" w:sz="0" w:space="0" w:color="auto"/>
      </w:divBdr>
    </w:div>
    <w:div w:id="1771466722">
      <w:bodyDiv w:val="1"/>
      <w:marLeft w:val="0"/>
      <w:marRight w:val="0"/>
      <w:marTop w:val="0"/>
      <w:marBottom w:val="0"/>
      <w:divBdr>
        <w:top w:val="none" w:sz="0" w:space="0" w:color="auto"/>
        <w:left w:val="none" w:sz="0" w:space="0" w:color="auto"/>
        <w:bottom w:val="none" w:sz="0" w:space="0" w:color="auto"/>
        <w:right w:val="none" w:sz="0" w:space="0" w:color="auto"/>
      </w:divBdr>
    </w:div>
    <w:div w:id="1771971653">
      <w:bodyDiv w:val="1"/>
      <w:marLeft w:val="0"/>
      <w:marRight w:val="0"/>
      <w:marTop w:val="0"/>
      <w:marBottom w:val="0"/>
      <w:divBdr>
        <w:top w:val="none" w:sz="0" w:space="0" w:color="auto"/>
        <w:left w:val="none" w:sz="0" w:space="0" w:color="auto"/>
        <w:bottom w:val="none" w:sz="0" w:space="0" w:color="auto"/>
        <w:right w:val="none" w:sz="0" w:space="0" w:color="auto"/>
      </w:divBdr>
    </w:div>
    <w:div w:id="1776246185">
      <w:bodyDiv w:val="1"/>
      <w:marLeft w:val="0"/>
      <w:marRight w:val="0"/>
      <w:marTop w:val="0"/>
      <w:marBottom w:val="0"/>
      <w:divBdr>
        <w:top w:val="none" w:sz="0" w:space="0" w:color="auto"/>
        <w:left w:val="none" w:sz="0" w:space="0" w:color="auto"/>
        <w:bottom w:val="none" w:sz="0" w:space="0" w:color="auto"/>
        <w:right w:val="none" w:sz="0" w:space="0" w:color="auto"/>
      </w:divBdr>
    </w:div>
    <w:div w:id="1779790969">
      <w:bodyDiv w:val="1"/>
      <w:marLeft w:val="0"/>
      <w:marRight w:val="0"/>
      <w:marTop w:val="0"/>
      <w:marBottom w:val="0"/>
      <w:divBdr>
        <w:top w:val="none" w:sz="0" w:space="0" w:color="auto"/>
        <w:left w:val="none" w:sz="0" w:space="0" w:color="auto"/>
        <w:bottom w:val="none" w:sz="0" w:space="0" w:color="auto"/>
        <w:right w:val="none" w:sz="0" w:space="0" w:color="auto"/>
      </w:divBdr>
    </w:div>
    <w:div w:id="1784962390">
      <w:bodyDiv w:val="1"/>
      <w:marLeft w:val="0"/>
      <w:marRight w:val="0"/>
      <w:marTop w:val="0"/>
      <w:marBottom w:val="0"/>
      <w:divBdr>
        <w:top w:val="none" w:sz="0" w:space="0" w:color="auto"/>
        <w:left w:val="none" w:sz="0" w:space="0" w:color="auto"/>
        <w:bottom w:val="none" w:sz="0" w:space="0" w:color="auto"/>
        <w:right w:val="none" w:sz="0" w:space="0" w:color="auto"/>
      </w:divBdr>
    </w:div>
    <w:div w:id="1813786745">
      <w:bodyDiv w:val="1"/>
      <w:marLeft w:val="0"/>
      <w:marRight w:val="0"/>
      <w:marTop w:val="0"/>
      <w:marBottom w:val="0"/>
      <w:divBdr>
        <w:top w:val="none" w:sz="0" w:space="0" w:color="auto"/>
        <w:left w:val="none" w:sz="0" w:space="0" w:color="auto"/>
        <w:bottom w:val="none" w:sz="0" w:space="0" w:color="auto"/>
        <w:right w:val="none" w:sz="0" w:space="0" w:color="auto"/>
      </w:divBdr>
    </w:div>
    <w:div w:id="1824464615">
      <w:bodyDiv w:val="1"/>
      <w:marLeft w:val="0"/>
      <w:marRight w:val="0"/>
      <w:marTop w:val="0"/>
      <w:marBottom w:val="0"/>
      <w:divBdr>
        <w:top w:val="none" w:sz="0" w:space="0" w:color="auto"/>
        <w:left w:val="none" w:sz="0" w:space="0" w:color="auto"/>
        <w:bottom w:val="none" w:sz="0" w:space="0" w:color="auto"/>
        <w:right w:val="none" w:sz="0" w:space="0" w:color="auto"/>
      </w:divBdr>
    </w:div>
    <w:div w:id="1834685171">
      <w:bodyDiv w:val="1"/>
      <w:marLeft w:val="0"/>
      <w:marRight w:val="0"/>
      <w:marTop w:val="0"/>
      <w:marBottom w:val="0"/>
      <w:divBdr>
        <w:top w:val="none" w:sz="0" w:space="0" w:color="auto"/>
        <w:left w:val="none" w:sz="0" w:space="0" w:color="auto"/>
        <w:bottom w:val="none" w:sz="0" w:space="0" w:color="auto"/>
        <w:right w:val="none" w:sz="0" w:space="0" w:color="auto"/>
      </w:divBdr>
    </w:div>
    <w:div w:id="1840536225">
      <w:bodyDiv w:val="1"/>
      <w:marLeft w:val="0"/>
      <w:marRight w:val="0"/>
      <w:marTop w:val="0"/>
      <w:marBottom w:val="0"/>
      <w:divBdr>
        <w:top w:val="none" w:sz="0" w:space="0" w:color="auto"/>
        <w:left w:val="none" w:sz="0" w:space="0" w:color="auto"/>
        <w:bottom w:val="none" w:sz="0" w:space="0" w:color="auto"/>
        <w:right w:val="none" w:sz="0" w:space="0" w:color="auto"/>
      </w:divBdr>
    </w:div>
    <w:div w:id="1843666165">
      <w:bodyDiv w:val="1"/>
      <w:marLeft w:val="0"/>
      <w:marRight w:val="0"/>
      <w:marTop w:val="0"/>
      <w:marBottom w:val="0"/>
      <w:divBdr>
        <w:top w:val="none" w:sz="0" w:space="0" w:color="auto"/>
        <w:left w:val="none" w:sz="0" w:space="0" w:color="auto"/>
        <w:bottom w:val="none" w:sz="0" w:space="0" w:color="auto"/>
        <w:right w:val="none" w:sz="0" w:space="0" w:color="auto"/>
      </w:divBdr>
    </w:div>
    <w:div w:id="1859002122">
      <w:bodyDiv w:val="1"/>
      <w:marLeft w:val="0"/>
      <w:marRight w:val="0"/>
      <w:marTop w:val="0"/>
      <w:marBottom w:val="0"/>
      <w:divBdr>
        <w:top w:val="none" w:sz="0" w:space="0" w:color="auto"/>
        <w:left w:val="none" w:sz="0" w:space="0" w:color="auto"/>
        <w:bottom w:val="none" w:sz="0" w:space="0" w:color="auto"/>
        <w:right w:val="none" w:sz="0" w:space="0" w:color="auto"/>
      </w:divBdr>
    </w:div>
    <w:div w:id="1871450600">
      <w:bodyDiv w:val="1"/>
      <w:marLeft w:val="0"/>
      <w:marRight w:val="0"/>
      <w:marTop w:val="0"/>
      <w:marBottom w:val="0"/>
      <w:divBdr>
        <w:top w:val="none" w:sz="0" w:space="0" w:color="auto"/>
        <w:left w:val="none" w:sz="0" w:space="0" w:color="auto"/>
        <w:bottom w:val="none" w:sz="0" w:space="0" w:color="auto"/>
        <w:right w:val="none" w:sz="0" w:space="0" w:color="auto"/>
      </w:divBdr>
    </w:div>
    <w:div w:id="1874270435">
      <w:bodyDiv w:val="1"/>
      <w:marLeft w:val="0"/>
      <w:marRight w:val="0"/>
      <w:marTop w:val="0"/>
      <w:marBottom w:val="0"/>
      <w:divBdr>
        <w:top w:val="none" w:sz="0" w:space="0" w:color="auto"/>
        <w:left w:val="none" w:sz="0" w:space="0" w:color="auto"/>
        <w:bottom w:val="none" w:sz="0" w:space="0" w:color="auto"/>
        <w:right w:val="none" w:sz="0" w:space="0" w:color="auto"/>
      </w:divBdr>
    </w:div>
    <w:div w:id="1911766256">
      <w:bodyDiv w:val="1"/>
      <w:marLeft w:val="0"/>
      <w:marRight w:val="0"/>
      <w:marTop w:val="0"/>
      <w:marBottom w:val="0"/>
      <w:divBdr>
        <w:top w:val="none" w:sz="0" w:space="0" w:color="auto"/>
        <w:left w:val="none" w:sz="0" w:space="0" w:color="auto"/>
        <w:bottom w:val="none" w:sz="0" w:space="0" w:color="auto"/>
        <w:right w:val="none" w:sz="0" w:space="0" w:color="auto"/>
      </w:divBdr>
    </w:div>
    <w:div w:id="1938520601">
      <w:bodyDiv w:val="1"/>
      <w:marLeft w:val="0"/>
      <w:marRight w:val="0"/>
      <w:marTop w:val="0"/>
      <w:marBottom w:val="0"/>
      <w:divBdr>
        <w:top w:val="none" w:sz="0" w:space="0" w:color="auto"/>
        <w:left w:val="none" w:sz="0" w:space="0" w:color="auto"/>
        <w:bottom w:val="none" w:sz="0" w:space="0" w:color="auto"/>
        <w:right w:val="none" w:sz="0" w:space="0" w:color="auto"/>
      </w:divBdr>
    </w:div>
    <w:div w:id="1938828854">
      <w:bodyDiv w:val="1"/>
      <w:marLeft w:val="0"/>
      <w:marRight w:val="0"/>
      <w:marTop w:val="0"/>
      <w:marBottom w:val="0"/>
      <w:divBdr>
        <w:top w:val="none" w:sz="0" w:space="0" w:color="auto"/>
        <w:left w:val="none" w:sz="0" w:space="0" w:color="auto"/>
        <w:bottom w:val="none" w:sz="0" w:space="0" w:color="auto"/>
        <w:right w:val="none" w:sz="0" w:space="0" w:color="auto"/>
      </w:divBdr>
    </w:div>
    <w:div w:id="1949580588">
      <w:bodyDiv w:val="1"/>
      <w:marLeft w:val="0"/>
      <w:marRight w:val="0"/>
      <w:marTop w:val="0"/>
      <w:marBottom w:val="0"/>
      <w:divBdr>
        <w:top w:val="none" w:sz="0" w:space="0" w:color="auto"/>
        <w:left w:val="none" w:sz="0" w:space="0" w:color="auto"/>
        <w:bottom w:val="none" w:sz="0" w:space="0" w:color="auto"/>
        <w:right w:val="none" w:sz="0" w:space="0" w:color="auto"/>
      </w:divBdr>
    </w:div>
    <w:div w:id="1953583931">
      <w:bodyDiv w:val="1"/>
      <w:marLeft w:val="0"/>
      <w:marRight w:val="0"/>
      <w:marTop w:val="0"/>
      <w:marBottom w:val="0"/>
      <w:divBdr>
        <w:top w:val="none" w:sz="0" w:space="0" w:color="auto"/>
        <w:left w:val="none" w:sz="0" w:space="0" w:color="auto"/>
        <w:bottom w:val="none" w:sz="0" w:space="0" w:color="auto"/>
        <w:right w:val="none" w:sz="0" w:space="0" w:color="auto"/>
      </w:divBdr>
    </w:div>
    <w:div w:id="1954702848">
      <w:bodyDiv w:val="1"/>
      <w:marLeft w:val="0"/>
      <w:marRight w:val="0"/>
      <w:marTop w:val="0"/>
      <w:marBottom w:val="0"/>
      <w:divBdr>
        <w:top w:val="none" w:sz="0" w:space="0" w:color="auto"/>
        <w:left w:val="none" w:sz="0" w:space="0" w:color="auto"/>
        <w:bottom w:val="none" w:sz="0" w:space="0" w:color="auto"/>
        <w:right w:val="none" w:sz="0" w:space="0" w:color="auto"/>
      </w:divBdr>
    </w:div>
    <w:div w:id="1955212437">
      <w:bodyDiv w:val="1"/>
      <w:marLeft w:val="0"/>
      <w:marRight w:val="0"/>
      <w:marTop w:val="0"/>
      <w:marBottom w:val="0"/>
      <w:divBdr>
        <w:top w:val="none" w:sz="0" w:space="0" w:color="auto"/>
        <w:left w:val="none" w:sz="0" w:space="0" w:color="auto"/>
        <w:bottom w:val="none" w:sz="0" w:space="0" w:color="auto"/>
        <w:right w:val="none" w:sz="0" w:space="0" w:color="auto"/>
      </w:divBdr>
    </w:div>
    <w:div w:id="1997369433">
      <w:bodyDiv w:val="1"/>
      <w:marLeft w:val="0"/>
      <w:marRight w:val="0"/>
      <w:marTop w:val="0"/>
      <w:marBottom w:val="0"/>
      <w:divBdr>
        <w:top w:val="none" w:sz="0" w:space="0" w:color="auto"/>
        <w:left w:val="none" w:sz="0" w:space="0" w:color="auto"/>
        <w:bottom w:val="none" w:sz="0" w:space="0" w:color="auto"/>
        <w:right w:val="none" w:sz="0" w:space="0" w:color="auto"/>
      </w:divBdr>
    </w:div>
    <w:div w:id="2007634813">
      <w:bodyDiv w:val="1"/>
      <w:marLeft w:val="0"/>
      <w:marRight w:val="0"/>
      <w:marTop w:val="0"/>
      <w:marBottom w:val="0"/>
      <w:divBdr>
        <w:top w:val="none" w:sz="0" w:space="0" w:color="auto"/>
        <w:left w:val="none" w:sz="0" w:space="0" w:color="auto"/>
        <w:bottom w:val="none" w:sz="0" w:space="0" w:color="auto"/>
        <w:right w:val="none" w:sz="0" w:space="0" w:color="auto"/>
      </w:divBdr>
    </w:div>
    <w:div w:id="2036343291">
      <w:bodyDiv w:val="1"/>
      <w:marLeft w:val="0"/>
      <w:marRight w:val="0"/>
      <w:marTop w:val="0"/>
      <w:marBottom w:val="0"/>
      <w:divBdr>
        <w:top w:val="none" w:sz="0" w:space="0" w:color="auto"/>
        <w:left w:val="none" w:sz="0" w:space="0" w:color="auto"/>
        <w:bottom w:val="none" w:sz="0" w:space="0" w:color="auto"/>
        <w:right w:val="none" w:sz="0" w:space="0" w:color="auto"/>
      </w:divBdr>
      <w:divsChild>
        <w:div w:id="670568165">
          <w:marLeft w:val="0"/>
          <w:marRight w:val="0"/>
          <w:marTop w:val="0"/>
          <w:marBottom w:val="0"/>
          <w:divBdr>
            <w:top w:val="none" w:sz="0" w:space="0" w:color="auto"/>
            <w:left w:val="none" w:sz="0" w:space="0" w:color="auto"/>
            <w:bottom w:val="none" w:sz="0" w:space="0" w:color="auto"/>
            <w:right w:val="none" w:sz="0" w:space="0" w:color="auto"/>
          </w:divBdr>
        </w:div>
      </w:divsChild>
    </w:div>
    <w:div w:id="2036343298">
      <w:bodyDiv w:val="1"/>
      <w:marLeft w:val="0"/>
      <w:marRight w:val="0"/>
      <w:marTop w:val="0"/>
      <w:marBottom w:val="0"/>
      <w:divBdr>
        <w:top w:val="none" w:sz="0" w:space="0" w:color="auto"/>
        <w:left w:val="none" w:sz="0" w:space="0" w:color="auto"/>
        <w:bottom w:val="none" w:sz="0" w:space="0" w:color="auto"/>
        <w:right w:val="none" w:sz="0" w:space="0" w:color="auto"/>
      </w:divBdr>
    </w:div>
    <w:div w:id="2039113161">
      <w:bodyDiv w:val="1"/>
      <w:marLeft w:val="0"/>
      <w:marRight w:val="0"/>
      <w:marTop w:val="0"/>
      <w:marBottom w:val="0"/>
      <w:divBdr>
        <w:top w:val="none" w:sz="0" w:space="0" w:color="auto"/>
        <w:left w:val="none" w:sz="0" w:space="0" w:color="auto"/>
        <w:bottom w:val="none" w:sz="0" w:space="0" w:color="auto"/>
        <w:right w:val="none" w:sz="0" w:space="0" w:color="auto"/>
      </w:divBdr>
    </w:div>
    <w:div w:id="2043171078">
      <w:bodyDiv w:val="1"/>
      <w:marLeft w:val="0"/>
      <w:marRight w:val="0"/>
      <w:marTop w:val="0"/>
      <w:marBottom w:val="0"/>
      <w:divBdr>
        <w:top w:val="none" w:sz="0" w:space="0" w:color="auto"/>
        <w:left w:val="none" w:sz="0" w:space="0" w:color="auto"/>
        <w:bottom w:val="none" w:sz="0" w:space="0" w:color="auto"/>
        <w:right w:val="none" w:sz="0" w:space="0" w:color="auto"/>
      </w:divBdr>
    </w:div>
    <w:div w:id="2047027827">
      <w:bodyDiv w:val="1"/>
      <w:marLeft w:val="0"/>
      <w:marRight w:val="0"/>
      <w:marTop w:val="0"/>
      <w:marBottom w:val="0"/>
      <w:divBdr>
        <w:top w:val="none" w:sz="0" w:space="0" w:color="auto"/>
        <w:left w:val="none" w:sz="0" w:space="0" w:color="auto"/>
        <w:bottom w:val="none" w:sz="0" w:space="0" w:color="auto"/>
        <w:right w:val="none" w:sz="0" w:space="0" w:color="auto"/>
      </w:divBdr>
    </w:div>
    <w:div w:id="2048486322">
      <w:bodyDiv w:val="1"/>
      <w:marLeft w:val="0"/>
      <w:marRight w:val="0"/>
      <w:marTop w:val="0"/>
      <w:marBottom w:val="0"/>
      <w:divBdr>
        <w:top w:val="none" w:sz="0" w:space="0" w:color="auto"/>
        <w:left w:val="none" w:sz="0" w:space="0" w:color="auto"/>
        <w:bottom w:val="none" w:sz="0" w:space="0" w:color="auto"/>
        <w:right w:val="none" w:sz="0" w:space="0" w:color="auto"/>
      </w:divBdr>
    </w:div>
    <w:div w:id="2059280247">
      <w:bodyDiv w:val="1"/>
      <w:marLeft w:val="0"/>
      <w:marRight w:val="0"/>
      <w:marTop w:val="0"/>
      <w:marBottom w:val="0"/>
      <w:divBdr>
        <w:top w:val="none" w:sz="0" w:space="0" w:color="auto"/>
        <w:left w:val="none" w:sz="0" w:space="0" w:color="auto"/>
        <w:bottom w:val="none" w:sz="0" w:space="0" w:color="auto"/>
        <w:right w:val="none" w:sz="0" w:space="0" w:color="auto"/>
      </w:divBdr>
    </w:div>
    <w:div w:id="2102795580">
      <w:bodyDiv w:val="1"/>
      <w:marLeft w:val="0"/>
      <w:marRight w:val="0"/>
      <w:marTop w:val="0"/>
      <w:marBottom w:val="0"/>
      <w:divBdr>
        <w:top w:val="none" w:sz="0" w:space="0" w:color="auto"/>
        <w:left w:val="none" w:sz="0" w:space="0" w:color="auto"/>
        <w:bottom w:val="none" w:sz="0" w:space="0" w:color="auto"/>
        <w:right w:val="none" w:sz="0" w:space="0" w:color="auto"/>
      </w:divBdr>
    </w:div>
    <w:div w:id="2106728349">
      <w:bodyDiv w:val="1"/>
      <w:marLeft w:val="0"/>
      <w:marRight w:val="0"/>
      <w:marTop w:val="0"/>
      <w:marBottom w:val="0"/>
      <w:divBdr>
        <w:top w:val="none" w:sz="0" w:space="0" w:color="auto"/>
        <w:left w:val="none" w:sz="0" w:space="0" w:color="auto"/>
        <w:bottom w:val="none" w:sz="0" w:space="0" w:color="auto"/>
        <w:right w:val="none" w:sz="0" w:space="0" w:color="auto"/>
      </w:divBdr>
    </w:div>
    <w:div w:id="2111657743">
      <w:bodyDiv w:val="1"/>
      <w:marLeft w:val="0"/>
      <w:marRight w:val="0"/>
      <w:marTop w:val="0"/>
      <w:marBottom w:val="0"/>
      <w:divBdr>
        <w:top w:val="none" w:sz="0" w:space="0" w:color="auto"/>
        <w:left w:val="none" w:sz="0" w:space="0" w:color="auto"/>
        <w:bottom w:val="none" w:sz="0" w:space="0" w:color="auto"/>
        <w:right w:val="none" w:sz="0" w:space="0" w:color="auto"/>
      </w:divBdr>
    </w:div>
    <w:div w:id="2113042113">
      <w:bodyDiv w:val="1"/>
      <w:marLeft w:val="0"/>
      <w:marRight w:val="0"/>
      <w:marTop w:val="0"/>
      <w:marBottom w:val="0"/>
      <w:divBdr>
        <w:top w:val="none" w:sz="0" w:space="0" w:color="auto"/>
        <w:left w:val="none" w:sz="0" w:space="0" w:color="auto"/>
        <w:bottom w:val="none" w:sz="0" w:space="0" w:color="auto"/>
        <w:right w:val="none" w:sz="0" w:space="0" w:color="auto"/>
      </w:divBdr>
    </w:div>
    <w:div w:id="2114744241">
      <w:bodyDiv w:val="1"/>
      <w:marLeft w:val="0"/>
      <w:marRight w:val="0"/>
      <w:marTop w:val="0"/>
      <w:marBottom w:val="0"/>
      <w:divBdr>
        <w:top w:val="none" w:sz="0" w:space="0" w:color="auto"/>
        <w:left w:val="none" w:sz="0" w:space="0" w:color="auto"/>
        <w:bottom w:val="none" w:sz="0" w:space="0" w:color="auto"/>
        <w:right w:val="none" w:sz="0" w:space="0" w:color="auto"/>
      </w:divBdr>
    </w:div>
    <w:div w:id="2119641461">
      <w:bodyDiv w:val="1"/>
      <w:marLeft w:val="0"/>
      <w:marRight w:val="0"/>
      <w:marTop w:val="0"/>
      <w:marBottom w:val="0"/>
      <w:divBdr>
        <w:top w:val="none" w:sz="0" w:space="0" w:color="auto"/>
        <w:left w:val="none" w:sz="0" w:space="0" w:color="auto"/>
        <w:bottom w:val="none" w:sz="0" w:space="0" w:color="auto"/>
        <w:right w:val="none" w:sz="0" w:space="0" w:color="auto"/>
      </w:divBdr>
    </w:div>
    <w:div w:id="2138714462">
      <w:bodyDiv w:val="1"/>
      <w:marLeft w:val="0"/>
      <w:marRight w:val="0"/>
      <w:marTop w:val="0"/>
      <w:marBottom w:val="0"/>
      <w:divBdr>
        <w:top w:val="none" w:sz="0" w:space="0" w:color="auto"/>
        <w:left w:val="none" w:sz="0" w:space="0" w:color="auto"/>
        <w:bottom w:val="none" w:sz="0" w:space="0" w:color="auto"/>
        <w:right w:val="none" w:sz="0" w:space="0" w:color="auto"/>
      </w:divBdr>
    </w:div>
    <w:div w:id="214650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adershipupdate-rbwm.co.uk/multiplication-tables-check-it-guidance/" TargetMode="External"/><Relationship Id="rId18" Type="http://schemas.openxmlformats.org/officeDocument/2006/relationships/hyperlink" Target="%20%20https:/www.leadershipupdate-rbwm.co.uk/2025-to-2026-high-needs-operational-guide/" TargetMode="External"/><Relationship Id="rId26" Type="http://schemas.openxmlformats.org/officeDocument/2006/relationships/hyperlink" Target="https://www.leadershipupdate-rbwm.co.uk/curriculum-and-assessment-review-interim-report/" TargetMode="External"/><Relationship Id="rId39" Type="http://schemas.openxmlformats.org/officeDocument/2006/relationships/hyperlink" Target="https://www.leadershipupdate-rbwm.co.uk/consultation-on-the-use-of-reasonable-force/" TargetMode="External"/><Relationship Id="rId21" Type="http://schemas.openxmlformats.org/officeDocument/2006/relationships/hyperlink" Target="https://www.leadershipupdate-rbwm.co.uk/updated-dfe-guidance-alternative-provision/" TargetMode="External"/><Relationship Id="rId34" Type="http://schemas.openxmlformats.org/officeDocument/2006/relationships/hyperlink" Target="https://www.us4.list-manage.com/track/click?u=46387df40cbf78623e0679b2f&amp;id=538f17879c&amp;e=8a49f0856b" TargetMode="External"/><Relationship Id="rId42" Type="http://schemas.openxmlformats.org/officeDocument/2006/relationships/hyperlink" Target="%20%20https:/www.leadershipupdate-rbwm.co.uk/new-update-basic-awareness-slides-for-schools-2024/" TargetMode="External"/><Relationship Id="rId47" Type="http://schemas.openxmlformats.org/officeDocument/2006/relationships/fontTable" Target="fontTable.xml"/><Relationship Id="rId7" Type="http://schemas.openxmlformats.org/officeDocument/2006/relationships/hyperlink" Target="https://www.leadershipupdate-rbwm.co.uk/" TargetMode="External"/><Relationship Id="rId2" Type="http://schemas.openxmlformats.org/officeDocument/2006/relationships/styles" Target="styles.xml"/><Relationship Id="rId16" Type="http://schemas.openxmlformats.org/officeDocument/2006/relationships/hyperlink" Target="https://www.leadershipupdate-rbwm.co.uk/pupil-attendance-in-schools/" TargetMode="External"/><Relationship Id="rId29" Type="http://schemas.openxmlformats.org/officeDocument/2006/relationships/hyperlink" Target="https://news.esfagov.uk/C887BDA99389C3004B6CA8DC9B845803E08714350A6A0A4FFEFEC08B734A5A8E/2961DD2A6CF574E1B92853487B158816/LE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17.list-manage.com/track/click?u=8088a92c9c7454749d4a06114&amp;id=2763c44f85&amp;e=f13ac66262" TargetMode="External"/><Relationship Id="rId24" Type="http://schemas.openxmlformats.org/officeDocument/2006/relationships/hyperlink" Target="https://www.leadershipupdate-rbwm.co.uk/ofsted-chief-rejects-call-for-fewer-inspection-gra/" TargetMode="External"/><Relationship Id="rId32" Type="http://schemas.openxmlformats.org/officeDocument/2006/relationships/hyperlink" Target="https://news.esfagov.uk/3D2B32D90EC67DC5CDC9319C6685EF226E5C9F3151B2EA6C9E7DFE5460A90A94/2961DD2A6CF574E1B92853487B158816/LE35" TargetMode="External"/><Relationship Id="rId37" Type="http://schemas.openxmlformats.org/officeDocument/2006/relationships/hyperlink" Target="https://www.leadershipupdate-rbwm.co.uk/academy-resource-management-self-assessment-checkl/" TargetMode="External"/><Relationship Id="rId40" Type="http://schemas.openxmlformats.org/officeDocument/2006/relationships/hyperlink" Target="https://news.service.education.gov.uk/29C5EC103DE68AEAF571D0FEDDF9A53694FBC87400E22756F4E26707AE6D76F4/26CAA300657940B31FEDB2E86B63B897/LE35" TargetMode="External"/><Relationship Id="rId45" Type="http://schemas.openxmlformats.org/officeDocument/2006/relationships/hyperlink" Target="https://www.leadershipupdate-rbwm.co.uk/single-central-record-guidance/" TargetMode="External"/><Relationship Id="rId5" Type="http://schemas.openxmlformats.org/officeDocument/2006/relationships/footnotes" Target="footnotes.xml"/><Relationship Id="rId15" Type="http://schemas.openxmlformats.org/officeDocument/2006/relationships/hyperlink" Target="https://www.leadershipupdate-rbwm.co.uk/national-curriculum-assessments/" TargetMode="External"/><Relationship Id="rId23" Type="http://schemas.openxmlformats.org/officeDocument/2006/relationships/hyperlink" Target="https://www.leadershipupdate-rbwm.co.uk/gias-platform-enhancement/" TargetMode="External"/><Relationship Id="rId28" Type="http://schemas.openxmlformats.org/officeDocument/2006/relationships/hyperlink" Target="%20https:/www.leadershipupdate-rbwm.co.uk/pupil-premium-allocations-1/" TargetMode="External"/><Relationship Id="rId36" Type="http://schemas.openxmlformats.org/officeDocument/2006/relationships/hyperlink" Target="https://www.leadershipupdate-rbwm.co.uk/national-insurance-update/" TargetMode="External"/><Relationship Id="rId10" Type="http://schemas.openxmlformats.org/officeDocument/2006/relationships/hyperlink" Target="https://www.leadershipupdate-rbwm.co.uk/sign-up-for-feature-testing-of-the-new-national-cu/" TargetMode="External"/><Relationship Id="rId19" Type="http://schemas.openxmlformats.org/officeDocument/2006/relationships/hyperlink" Target="https://news.esfagov.uk/7B662E8E9E3F945F828E88AA2672B6710EC08A99D2402926ED098286AC905F65/2961DD2A6CF574E1B92853487B158816/LE35" TargetMode="External"/><Relationship Id="rId31" Type="http://schemas.openxmlformats.org/officeDocument/2006/relationships/hyperlink" Target="https://www.leadershipupdate-rbwm.co.uk/a-new-way-to-buy-energy-for-your-school/" TargetMode="External"/><Relationship Id="rId44" Type="http://schemas.openxmlformats.org/officeDocument/2006/relationships/hyperlink" Target="https://www.leadershipupdate-rbwm.co.uk/new-prevent-duty-1/" TargetMode="External"/><Relationship Id="rId4" Type="http://schemas.openxmlformats.org/officeDocument/2006/relationships/webSettings" Target="webSettings.xml"/><Relationship Id="rId9" Type="http://schemas.openxmlformats.org/officeDocument/2006/relationships/hyperlink" Target="https://www.leadershipupdate-rbwm.co.uk/sta-assessment-update-april/" TargetMode="External"/><Relationship Id="rId14" Type="http://schemas.openxmlformats.org/officeDocument/2006/relationships/hyperlink" Target="https://www.gov.uk/government/publications/key-stage-2-assessment-and-reporting-arrangements-ara" TargetMode="External"/><Relationship Id="rId22" Type="http://schemas.openxmlformats.org/officeDocument/2006/relationships/hyperlink" Target="https://nga.us4.list-manage.com/track/click?u=61b50c958d6d8bdc66ca58bbd&amp;id=8c4a26032c&amp;e=efe1c84100" TargetMode="External"/><Relationship Id="rId27" Type="http://schemas.openxmlformats.org/officeDocument/2006/relationships/hyperlink" Target="https://www.us17.list-manage.com/track/click?u=8088a92c9c7454749d4a06114&amp;id=4ef197da58&amp;e=f13ac66262" TargetMode="External"/><Relationship Id="rId30" Type="http://schemas.openxmlformats.org/officeDocument/2006/relationships/hyperlink" Target="https://news.esfagov.uk/28B3A2BBD7123BD09405D048A37679DC6F5590AB983C7354F1A22A864ABFABBB/2961DD2A6CF574E1B92853487B158816/LE35" TargetMode="External"/><Relationship Id="rId35" Type="http://schemas.openxmlformats.org/officeDocument/2006/relationships/hyperlink" Target="https://www.us4.list-manage.com/track/click?u=46387df40cbf78623e0679b2f&amp;id=97bfca2d42&amp;e=8a49f0856b" TargetMode="External"/><Relationship Id="rId43" Type="http://schemas.openxmlformats.org/officeDocument/2006/relationships/hyperlink" Target="https://www.leadershipupdate-rbwm.co.uk/new-child-on-child-tool-kit/" TargetMode="External"/><Relationship Id="rId48" Type="http://schemas.openxmlformats.org/officeDocument/2006/relationships/theme" Target="theme/theme1.xml"/><Relationship Id="rId8" Type="http://schemas.openxmlformats.org/officeDocument/2006/relationships/hyperlink" Target="https://www.leadershipupdate-rbwm.co.uk/deployment-of-teaching-assistants/" TargetMode="External"/><Relationship Id="rId3" Type="http://schemas.openxmlformats.org/officeDocument/2006/relationships/settings" Target="settings.xml"/><Relationship Id="rId12" Type="http://schemas.openxmlformats.org/officeDocument/2006/relationships/hyperlink" Target="%20https:/www.leadershipupdate-rbwm.co.uk/2025-reception-baseline-assessment/" TargetMode="External"/><Relationship Id="rId17" Type="http://schemas.openxmlformats.org/officeDocument/2006/relationships/hyperlink" Target="https://www.leadershipupdate-rbwm.co.uk/school-food-guidance-for-governors-trustees/" TargetMode="External"/><Relationship Id="rId25" Type="http://schemas.openxmlformats.org/officeDocument/2006/relationships/hyperlink" Target="https://www.leadershipupdate-rbwm.co.uk/new-dfe-guidance-on-send-for-governing-boards/" TargetMode="External"/><Relationship Id="rId33" Type="http://schemas.openxmlformats.org/officeDocument/2006/relationships/hyperlink" Target="https://www.leadershipupdate-rbwm.co.uk/get-information-about-schools/" TargetMode="External"/><Relationship Id="rId38" Type="http://schemas.openxmlformats.org/officeDocument/2006/relationships/hyperlink" Target="https://news.esfagov.uk/B2E3A710450780FABC983172B38A89EE8E67228FEE1A1253DE4648BF8B7A43F4/2961DD2A6CF574E1B92853487B158816/LE35" TargetMode="External"/><Relationship Id="rId46" Type="http://schemas.openxmlformats.org/officeDocument/2006/relationships/hyperlink" Target="https://www.leadershipupdate-rbwm.co.uk/schools-bulletin/" TargetMode="External"/><Relationship Id="rId20" Type="http://schemas.openxmlformats.org/officeDocument/2006/relationships/hyperlink" Target="https://news.esfagov.uk/AADA3FB9B3301500F523D646CD2CEF2EE464D8FD2519F948381D2EDCEF4017D7/2961DD2A6CF574E1B92853487B158816/LE35" TargetMode="External"/><Relationship Id="rId41" Type="http://schemas.openxmlformats.org/officeDocument/2006/relationships/hyperlink" Target="https://www.leadershipupdate-rbwm.co.uk/encompass-teachers-national-hel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2025-04-24T10:03:00Z</dcterms:created>
  <dcterms:modified xsi:type="dcterms:W3CDTF">2025-04-24T10:03:00Z</dcterms:modified>
</cp:coreProperties>
</file>