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7561" w14:textId="77777777" w:rsidR="008F333A" w:rsidRDefault="008F333A">
      <w:pPr>
        <w:rPr>
          <w:sz w:val="32"/>
          <w:szCs w:val="32"/>
        </w:rPr>
      </w:pPr>
    </w:p>
    <w:p w14:paraId="5651CE0C" w14:textId="77777777" w:rsidR="00BD5791" w:rsidRDefault="00BD5791">
      <w:pPr>
        <w:rPr>
          <w:sz w:val="32"/>
          <w:szCs w:val="32"/>
        </w:rPr>
      </w:pPr>
    </w:p>
    <w:p w14:paraId="1B5A8AF6" w14:textId="77777777" w:rsidR="00BD5791" w:rsidRPr="008F333A" w:rsidRDefault="00BD5791">
      <w:pPr>
        <w:rPr>
          <w:sz w:val="32"/>
          <w:szCs w:val="32"/>
        </w:rPr>
      </w:pPr>
    </w:p>
    <w:p w14:paraId="7B91C8B8" w14:textId="77777777" w:rsidR="008F333A" w:rsidRPr="008F333A" w:rsidRDefault="008F333A">
      <w:pPr>
        <w:rPr>
          <w:sz w:val="32"/>
          <w:szCs w:val="32"/>
        </w:rPr>
      </w:pPr>
    </w:p>
    <w:p w14:paraId="22CE3461" w14:textId="77777777" w:rsidR="008F333A" w:rsidRDefault="008F333A">
      <w:pPr>
        <w:rPr>
          <w:sz w:val="32"/>
          <w:szCs w:val="32"/>
        </w:rPr>
      </w:pPr>
    </w:p>
    <w:p w14:paraId="5BBC38B1" w14:textId="77777777" w:rsidR="00BD5791" w:rsidRDefault="00BD5791">
      <w:pPr>
        <w:rPr>
          <w:sz w:val="32"/>
          <w:szCs w:val="32"/>
        </w:rPr>
      </w:pPr>
    </w:p>
    <w:p w14:paraId="5ED7B4C4" w14:textId="77777777" w:rsidR="008F333A" w:rsidRPr="008F333A" w:rsidRDefault="008F333A">
      <w:pPr>
        <w:rPr>
          <w:sz w:val="32"/>
          <w:szCs w:val="32"/>
        </w:rPr>
      </w:pPr>
    </w:p>
    <w:p w14:paraId="143EB493" w14:textId="77777777" w:rsidR="008F333A" w:rsidRPr="008F333A" w:rsidRDefault="008F333A">
      <w:pPr>
        <w:rPr>
          <w:sz w:val="32"/>
          <w:szCs w:val="32"/>
        </w:rPr>
      </w:pPr>
    </w:p>
    <w:p w14:paraId="44A2180F" w14:textId="77777777" w:rsidR="008F333A" w:rsidRDefault="008F333A" w:rsidP="008F333A">
      <w:pPr>
        <w:pStyle w:val="Title"/>
        <w:rPr>
          <w:rFonts w:ascii="Arial" w:hAnsi="Arial" w:cs="Arial"/>
          <w:sz w:val="32"/>
          <w:szCs w:val="32"/>
          <w:u w:val="none"/>
        </w:rPr>
      </w:pPr>
      <w:r w:rsidRPr="00560863">
        <w:rPr>
          <w:rFonts w:ascii="Arial" w:hAnsi="Arial" w:cs="Arial"/>
          <w:sz w:val="32"/>
          <w:szCs w:val="32"/>
          <w:u w:val="none"/>
        </w:rPr>
        <w:t xml:space="preserve">ROYAL BOROUGH OF </w:t>
      </w:r>
      <w:smartTag w:uri="urn:schemas-microsoft-com:office:smarttags" w:element="City">
        <w:smartTag w:uri="urn:schemas-microsoft-com:office:smarttags" w:element="place">
          <w:r w:rsidRPr="00560863">
            <w:rPr>
              <w:rFonts w:ascii="Arial" w:hAnsi="Arial" w:cs="Arial"/>
              <w:sz w:val="32"/>
              <w:szCs w:val="32"/>
              <w:u w:val="none"/>
            </w:rPr>
            <w:t>WINDSOR</w:t>
          </w:r>
        </w:smartTag>
      </w:smartTag>
      <w:r w:rsidRPr="00560863">
        <w:rPr>
          <w:rFonts w:ascii="Arial" w:hAnsi="Arial" w:cs="Arial"/>
          <w:sz w:val="32"/>
          <w:szCs w:val="32"/>
          <w:u w:val="none"/>
        </w:rPr>
        <w:t xml:space="preserve"> AND MAIDENHEAD</w:t>
      </w:r>
    </w:p>
    <w:p w14:paraId="1981DB2E" w14:textId="77777777" w:rsidR="008F333A" w:rsidRDefault="008F333A" w:rsidP="008F333A">
      <w:pPr>
        <w:pStyle w:val="Title"/>
        <w:rPr>
          <w:rFonts w:ascii="Arial" w:hAnsi="Arial" w:cs="Arial"/>
          <w:sz w:val="28"/>
          <w:szCs w:val="28"/>
          <w:u w:val="none"/>
        </w:rPr>
      </w:pPr>
    </w:p>
    <w:p w14:paraId="25C2447C" w14:textId="77777777" w:rsidR="008F333A" w:rsidRDefault="008F333A" w:rsidP="008F333A">
      <w:pPr>
        <w:pStyle w:val="Title"/>
        <w:rPr>
          <w:rFonts w:ascii="Arial" w:hAnsi="Arial" w:cs="Arial"/>
          <w:sz w:val="28"/>
          <w:szCs w:val="28"/>
          <w:u w:val="none"/>
        </w:rPr>
      </w:pPr>
    </w:p>
    <w:p w14:paraId="28CA1B8B" w14:textId="77777777" w:rsidR="008F333A" w:rsidRDefault="008F333A" w:rsidP="008F333A">
      <w:pPr>
        <w:pStyle w:val="Title"/>
        <w:rPr>
          <w:rFonts w:ascii="Arial" w:hAnsi="Arial" w:cs="Arial"/>
          <w:sz w:val="28"/>
          <w:szCs w:val="28"/>
          <w:u w:val="none"/>
        </w:rPr>
      </w:pPr>
    </w:p>
    <w:p w14:paraId="6C8F7CCF" w14:textId="77777777" w:rsidR="00C8593E" w:rsidRDefault="00C8593E" w:rsidP="008F333A">
      <w:pPr>
        <w:pStyle w:val="Title"/>
        <w:rPr>
          <w:rFonts w:ascii="Arial" w:hAnsi="Arial" w:cs="Arial"/>
          <w:sz w:val="28"/>
          <w:szCs w:val="28"/>
          <w:u w:val="none"/>
        </w:rPr>
      </w:pPr>
    </w:p>
    <w:p w14:paraId="57B3FED1" w14:textId="77777777" w:rsidR="00C8593E" w:rsidRDefault="00C8593E" w:rsidP="008F333A">
      <w:pPr>
        <w:pStyle w:val="Title"/>
        <w:rPr>
          <w:rFonts w:ascii="Arial" w:hAnsi="Arial" w:cs="Arial"/>
          <w:sz w:val="28"/>
          <w:szCs w:val="28"/>
          <w:u w:val="none"/>
        </w:rPr>
      </w:pPr>
    </w:p>
    <w:p w14:paraId="2F438E3D" w14:textId="77777777" w:rsidR="00C8593E" w:rsidRDefault="00C8593E" w:rsidP="008F333A">
      <w:pPr>
        <w:pStyle w:val="Title"/>
        <w:rPr>
          <w:rFonts w:ascii="Arial" w:hAnsi="Arial" w:cs="Arial"/>
          <w:sz w:val="28"/>
          <w:szCs w:val="28"/>
          <w:u w:val="none"/>
        </w:rPr>
      </w:pPr>
    </w:p>
    <w:p w14:paraId="4DB48CBB" w14:textId="77777777" w:rsidR="00C8593E" w:rsidRDefault="00C8593E" w:rsidP="008F333A">
      <w:pPr>
        <w:pStyle w:val="Title"/>
        <w:rPr>
          <w:rFonts w:ascii="Arial" w:hAnsi="Arial" w:cs="Arial"/>
          <w:sz w:val="28"/>
          <w:szCs w:val="28"/>
          <w:u w:val="none"/>
        </w:rPr>
      </w:pPr>
    </w:p>
    <w:p w14:paraId="2287C238" w14:textId="77777777" w:rsidR="00C8593E" w:rsidRDefault="00C8593E" w:rsidP="008F333A">
      <w:pPr>
        <w:pStyle w:val="Title"/>
        <w:rPr>
          <w:rFonts w:ascii="Arial" w:hAnsi="Arial" w:cs="Arial"/>
          <w:sz w:val="28"/>
          <w:szCs w:val="28"/>
          <w:u w:val="none"/>
        </w:rPr>
      </w:pPr>
    </w:p>
    <w:p w14:paraId="4D32A17B" w14:textId="77777777" w:rsidR="008F333A" w:rsidRDefault="00523BDC" w:rsidP="008F333A">
      <w:pPr>
        <w:pStyle w:val="Title"/>
        <w:rPr>
          <w:rFonts w:ascii="Arial" w:hAnsi="Arial" w:cs="Arial"/>
          <w:sz w:val="28"/>
          <w:szCs w:val="28"/>
          <w:u w:val="none"/>
        </w:rPr>
      </w:pPr>
      <w:r>
        <w:rPr>
          <w:rFonts w:ascii="Arial" w:hAnsi="Arial" w:cs="Arial"/>
          <w:sz w:val="28"/>
          <w:szCs w:val="28"/>
          <w:u w:val="none"/>
        </w:rPr>
        <w:t xml:space="preserve">SCHOOLS’ </w:t>
      </w:r>
      <w:r w:rsidR="00C8593E">
        <w:rPr>
          <w:rFonts w:ascii="Arial" w:hAnsi="Arial" w:cs="Arial"/>
          <w:sz w:val="28"/>
          <w:szCs w:val="28"/>
          <w:u w:val="none"/>
        </w:rPr>
        <w:t>POLICY AND PROCEDURE FOR</w:t>
      </w:r>
    </w:p>
    <w:p w14:paraId="2A69BBEF" w14:textId="77777777" w:rsidR="008F333A" w:rsidRDefault="008F333A" w:rsidP="008F333A">
      <w:pPr>
        <w:pStyle w:val="Title"/>
        <w:rPr>
          <w:rFonts w:ascii="Arial" w:hAnsi="Arial" w:cs="Arial"/>
          <w:sz w:val="28"/>
          <w:szCs w:val="28"/>
          <w:u w:val="none"/>
        </w:rPr>
      </w:pPr>
    </w:p>
    <w:p w14:paraId="355B87E8" w14:textId="77777777" w:rsidR="003F3DDD" w:rsidRDefault="003F3DDD" w:rsidP="008F333A">
      <w:pPr>
        <w:pStyle w:val="Title"/>
        <w:rPr>
          <w:rFonts w:ascii="Arial" w:hAnsi="Arial" w:cs="Arial"/>
          <w:sz w:val="28"/>
          <w:szCs w:val="28"/>
          <w:u w:val="none"/>
        </w:rPr>
      </w:pPr>
    </w:p>
    <w:p w14:paraId="13799F15" w14:textId="77777777" w:rsidR="008F333A" w:rsidRDefault="008F333A" w:rsidP="008F333A">
      <w:pPr>
        <w:pStyle w:val="Title"/>
        <w:rPr>
          <w:rFonts w:ascii="Arial" w:hAnsi="Arial" w:cs="Arial"/>
          <w:sz w:val="28"/>
          <w:szCs w:val="28"/>
          <w:u w:val="none"/>
        </w:rPr>
      </w:pPr>
    </w:p>
    <w:p w14:paraId="3BD8AD44" w14:textId="77777777" w:rsidR="008F333A" w:rsidRDefault="008F333A" w:rsidP="008F333A">
      <w:pPr>
        <w:pStyle w:val="Title"/>
        <w:rPr>
          <w:rFonts w:ascii="Arial" w:hAnsi="Arial" w:cs="Arial"/>
          <w:sz w:val="28"/>
          <w:szCs w:val="28"/>
          <w:u w:val="none"/>
        </w:rPr>
      </w:pPr>
    </w:p>
    <w:p w14:paraId="027BCBDE" w14:textId="77777777" w:rsidR="00C8593E" w:rsidRDefault="00C8593E" w:rsidP="003F3DDD">
      <w:pPr>
        <w:pStyle w:val="Title"/>
        <w:numPr>
          <w:ilvl w:val="0"/>
          <w:numId w:val="17"/>
        </w:numPr>
        <w:jc w:val="left"/>
        <w:rPr>
          <w:rFonts w:ascii="Arial" w:hAnsi="Arial" w:cs="Arial"/>
          <w:sz w:val="28"/>
          <w:szCs w:val="28"/>
          <w:u w:val="none"/>
        </w:rPr>
      </w:pPr>
      <w:r>
        <w:rPr>
          <w:rFonts w:ascii="Arial" w:hAnsi="Arial" w:cs="Arial"/>
          <w:sz w:val="28"/>
          <w:szCs w:val="28"/>
          <w:u w:val="none"/>
        </w:rPr>
        <w:t>REDUNDANCY</w:t>
      </w:r>
    </w:p>
    <w:p w14:paraId="6248C608" w14:textId="77777777" w:rsidR="00C8593E" w:rsidRDefault="007B4568" w:rsidP="003F3DDD">
      <w:pPr>
        <w:pStyle w:val="Title"/>
        <w:numPr>
          <w:ilvl w:val="0"/>
          <w:numId w:val="17"/>
        </w:numPr>
        <w:jc w:val="left"/>
        <w:rPr>
          <w:rFonts w:ascii="Arial" w:hAnsi="Arial" w:cs="Arial"/>
          <w:sz w:val="28"/>
          <w:szCs w:val="28"/>
          <w:u w:val="none"/>
        </w:rPr>
      </w:pPr>
      <w:r>
        <w:rPr>
          <w:rFonts w:ascii="Arial" w:hAnsi="Arial" w:cs="Arial"/>
          <w:sz w:val="28"/>
          <w:szCs w:val="28"/>
          <w:u w:val="none"/>
        </w:rPr>
        <w:t>EARLY RETIREMENT ON THE GROUND</w:t>
      </w:r>
      <w:r w:rsidR="00C8593E">
        <w:rPr>
          <w:rFonts w:ascii="Arial" w:hAnsi="Arial" w:cs="Arial"/>
          <w:sz w:val="28"/>
          <w:szCs w:val="28"/>
          <w:u w:val="none"/>
        </w:rPr>
        <w:t>S OF EFFICIENCY OF THE SERVICE</w:t>
      </w:r>
    </w:p>
    <w:p w14:paraId="1CE21E91" w14:textId="77777777" w:rsidR="00C75435" w:rsidRDefault="007B4568" w:rsidP="003F3DDD">
      <w:pPr>
        <w:pStyle w:val="Title"/>
        <w:numPr>
          <w:ilvl w:val="0"/>
          <w:numId w:val="17"/>
        </w:numPr>
        <w:jc w:val="left"/>
        <w:rPr>
          <w:rFonts w:ascii="Arial" w:hAnsi="Arial" w:cs="Arial"/>
          <w:sz w:val="28"/>
          <w:szCs w:val="28"/>
          <w:u w:val="none"/>
        </w:rPr>
      </w:pPr>
      <w:r>
        <w:rPr>
          <w:rFonts w:ascii="Arial" w:hAnsi="Arial" w:cs="Arial"/>
          <w:sz w:val="28"/>
          <w:szCs w:val="28"/>
          <w:u w:val="none"/>
        </w:rPr>
        <w:t>EARLY RETIREMENT WITH EMPLOYER CONSENT AND ILL HEALTH RETIREMENT</w:t>
      </w:r>
    </w:p>
    <w:p w14:paraId="29BB5C3F" w14:textId="77777777" w:rsidR="00C75435" w:rsidRDefault="00C75435" w:rsidP="008F333A">
      <w:pPr>
        <w:pStyle w:val="Title"/>
        <w:rPr>
          <w:rFonts w:ascii="Arial" w:hAnsi="Arial" w:cs="Arial"/>
          <w:sz w:val="28"/>
          <w:szCs w:val="28"/>
          <w:u w:val="none"/>
        </w:rPr>
      </w:pPr>
    </w:p>
    <w:p w14:paraId="13CE9FE0" w14:textId="77777777" w:rsidR="00C75435" w:rsidRDefault="00C75435" w:rsidP="008F333A">
      <w:pPr>
        <w:pStyle w:val="Title"/>
        <w:rPr>
          <w:rFonts w:ascii="Arial" w:hAnsi="Arial" w:cs="Arial"/>
          <w:sz w:val="28"/>
          <w:szCs w:val="28"/>
          <w:u w:val="none"/>
        </w:rPr>
      </w:pPr>
    </w:p>
    <w:p w14:paraId="78D816AF" w14:textId="77777777" w:rsidR="00C75435" w:rsidRDefault="00C75435" w:rsidP="008F333A">
      <w:pPr>
        <w:pStyle w:val="Title"/>
        <w:rPr>
          <w:rFonts w:ascii="Arial" w:hAnsi="Arial" w:cs="Arial"/>
          <w:sz w:val="28"/>
          <w:szCs w:val="28"/>
          <w:u w:val="none"/>
        </w:rPr>
      </w:pPr>
    </w:p>
    <w:p w14:paraId="14EB2E43" w14:textId="77777777" w:rsidR="00C75435" w:rsidRDefault="00C75435" w:rsidP="008F333A">
      <w:pPr>
        <w:pStyle w:val="Title"/>
        <w:rPr>
          <w:rFonts w:ascii="Arial" w:hAnsi="Arial" w:cs="Arial"/>
          <w:sz w:val="28"/>
          <w:szCs w:val="28"/>
          <w:u w:val="none"/>
        </w:rPr>
      </w:pPr>
    </w:p>
    <w:p w14:paraId="1D5A8F64" w14:textId="77777777" w:rsidR="00C75435" w:rsidRDefault="00C75435" w:rsidP="008F333A">
      <w:pPr>
        <w:pStyle w:val="Title"/>
        <w:rPr>
          <w:rFonts w:ascii="Arial" w:hAnsi="Arial" w:cs="Arial"/>
          <w:sz w:val="28"/>
          <w:szCs w:val="28"/>
          <w:u w:val="none"/>
        </w:rPr>
      </w:pPr>
    </w:p>
    <w:p w14:paraId="363BBB02" w14:textId="77777777" w:rsidR="00C75435" w:rsidRDefault="00C75435" w:rsidP="008F333A">
      <w:pPr>
        <w:pStyle w:val="Title"/>
        <w:rPr>
          <w:rFonts w:ascii="Arial" w:hAnsi="Arial" w:cs="Arial"/>
          <w:sz w:val="28"/>
          <w:szCs w:val="28"/>
          <w:u w:val="none"/>
        </w:rPr>
      </w:pPr>
    </w:p>
    <w:p w14:paraId="2C8200BD" w14:textId="77777777" w:rsidR="00C75435" w:rsidRDefault="00C75435" w:rsidP="008F333A">
      <w:pPr>
        <w:pStyle w:val="Title"/>
        <w:rPr>
          <w:rFonts w:ascii="Arial" w:hAnsi="Arial" w:cs="Arial"/>
          <w:sz w:val="28"/>
          <w:szCs w:val="28"/>
          <w:u w:val="none"/>
        </w:rPr>
      </w:pPr>
    </w:p>
    <w:p w14:paraId="1263114E" w14:textId="77777777" w:rsidR="00C8593E" w:rsidRDefault="00C8593E" w:rsidP="00C8593E">
      <w:pPr>
        <w:pStyle w:val="Title"/>
        <w:ind w:left="2160"/>
        <w:jc w:val="left"/>
        <w:rPr>
          <w:rFonts w:ascii="Arial" w:hAnsi="Arial" w:cs="Arial"/>
          <w:i/>
          <w:u w:val="none"/>
        </w:rPr>
      </w:pPr>
    </w:p>
    <w:p w14:paraId="7D9B8B1D" w14:textId="77777777" w:rsidR="00903731" w:rsidRDefault="00903731" w:rsidP="00C75435">
      <w:pPr>
        <w:pStyle w:val="Title"/>
        <w:ind w:left="4320"/>
        <w:jc w:val="left"/>
        <w:rPr>
          <w:rFonts w:ascii="Arial" w:hAnsi="Arial" w:cs="Arial"/>
          <w:i/>
          <w:u w:val="none"/>
        </w:rPr>
      </w:pPr>
    </w:p>
    <w:p w14:paraId="5334D710" w14:textId="77777777" w:rsidR="00903731" w:rsidRDefault="00903731" w:rsidP="00C75435">
      <w:pPr>
        <w:pStyle w:val="Title"/>
        <w:ind w:left="4320"/>
        <w:jc w:val="left"/>
        <w:rPr>
          <w:rFonts w:ascii="Arial" w:hAnsi="Arial" w:cs="Arial"/>
          <w:i/>
          <w:u w:val="none"/>
        </w:rPr>
      </w:pPr>
    </w:p>
    <w:p w14:paraId="2D2B60A6" w14:textId="77777777" w:rsidR="00903731" w:rsidRDefault="00903731" w:rsidP="00C75435">
      <w:pPr>
        <w:pStyle w:val="Title"/>
        <w:ind w:left="4320"/>
        <w:jc w:val="left"/>
        <w:rPr>
          <w:rFonts w:ascii="Arial" w:hAnsi="Arial" w:cs="Arial"/>
          <w:i/>
          <w:u w:val="none"/>
        </w:rPr>
      </w:pPr>
    </w:p>
    <w:p w14:paraId="74277FFE" w14:textId="77777777" w:rsidR="00903731" w:rsidRDefault="00903731" w:rsidP="00C75435">
      <w:pPr>
        <w:pStyle w:val="Title"/>
        <w:ind w:left="4320"/>
        <w:jc w:val="left"/>
        <w:rPr>
          <w:rFonts w:ascii="Arial" w:hAnsi="Arial" w:cs="Arial"/>
          <w:i/>
          <w:u w:val="none"/>
        </w:rPr>
      </w:pPr>
    </w:p>
    <w:p w14:paraId="2A661C40" w14:textId="77777777" w:rsidR="00903731" w:rsidRDefault="00903731" w:rsidP="00C75435">
      <w:pPr>
        <w:pStyle w:val="Title"/>
        <w:ind w:left="4320"/>
        <w:jc w:val="left"/>
        <w:rPr>
          <w:rFonts w:ascii="Arial" w:hAnsi="Arial" w:cs="Arial"/>
          <w:i/>
          <w:u w:val="none"/>
        </w:rPr>
      </w:pPr>
    </w:p>
    <w:p w14:paraId="2A568929" w14:textId="77777777" w:rsidR="00903731" w:rsidRDefault="00903731" w:rsidP="00C75435">
      <w:pPr>
        <w:pStyle w:val="Title"/>
        <w:ind w:left="4320"/>
        <w:jc w:val="left"/>
        <w:rPr>
          <w:rFonts w:ascii="Arial" w:hAnsi="Arial" w:cs="Arial"/>
          <w:u w:val="none"/>
        </w:rPr>
      </w:pPr>
    </w:p>
    <w:p w14:paraId="54D8AF6D" w14:textId="77777777" w:rsidR="00903731" w:rsidRDefault="007B4568" w:rsidP="00DB517D">
      <w:pPr>
        <w:pStyle w:val="Title"/>
        <w:rPr>
          <w:rFonts w:ascii="Arial" w:hAnsi="Arial" w:cs="Arial"/>
          <w:sz w:val="28"/>
          <w:szCs w:val="28"/>
          <w:u w:val="none"/>
        </w:rPr>
      </w:pPr>
      <w:r w:rsidRPr="00523BDC">
        <w:br w:type="page"/>
      </w:r>
      <w:r w:rsidR="00DB517D">
        <w:rPr>
          <w:rFonts w:ascii="Arial" w:hAnsi="Arial" w:cs="Arial"/>
          <w:sz w:val="28"/>
          <w:szCs w:val="28"/>
          <w:u w:val="none"/>
        </w:rPr>
        <w:lastRenderedPageBreak/>
        <w:t xml:space="preserve">ROYAL BOROUGH OF </w:t>
      </w:r>
      <w:smartTag w:uri="urn:schemas-microsoft-com:office:smarttags" w:element="City">
        <w:smartTag w:uri="urn:schemas-microsoft-com:office:smarttags" w:element="place">
          <w:r w:rsidR="00DB517D">
            <w:rPr>
              <w:rFonts w:ascii="Arial" w:hAnsi="Arial" w:cs="Arial"/>
              <w:sz w:val="28"/>
              <w:szCs w:val="28"/>
              <w:u w:val="none"/>
            </w:rPr>
            <w:t>WINDSOR</w:t>
          </w:r>
        </w:smartTag>
      </w:smartTag>
      <w:r w:rsidR="00DB517D">
        <w:rPr>
          <w:rFonts w:ascii="Arial" w:hAnsi="Arial" w:cs="Arial"/>
          <w:sz w:val="28"/>
          <w:szCs w:val="28"/>
          <w:u w:val="none"/>
        </w:rPr>
        <w:t xml:space="preserve"> AND MAIDENHEAD</w:t>
      </w:r>
    </w:p>
    <w:p w14:paraId="17CED805" w14:textId="77777777" w:rsidR="00DB517D" w:rsidRDefault="00DB517D" w:rsidP="003F3DDD">
      <w:pPr>
        <w:pStyle w:val="Title"/>
        <w:jc w:val="left"/>
        <w:rPr>
          <w:rFonts w:ascii="Arial" w:hAnsi="Arial" w:cs="Arial"/>
          <w:sz w:val="28"/>
          <w:szCs w:val="28"/>
          <w:u w:val="none"/>
        </w:rPr>
      </w:pPr>
    </w:p>
    <w:p w14:paraId="7541EF1C" w14:textId="77777777" w:rsidR="00DB517D" w:rsidRDefault="00DB517D" w:rsidP="00DB517D">
      <w:pPr>
        <w:pStyle w:val="Title"/>
        <w:jc w:val="left"/>
        <w:rPr>
          <w:rFonts w:ascii="Arial" w:hAnsi="Arial" w:cs="Arial"/>
          <w:sz w:val="28"/>
          <w:szCs w:val="28"/>
          <w:u w:val="none"/>
        </w:rPr>
      </w:pPr>
    </w:p>
    <w:p w14:paraId="7D7F0752" w14:textId="77777777" w:rsidR="00DB517D" w:rsidRDefault="00DB517D" w:rsidP="00DB517D">
      <w:pPr>
        <w:pStyle w:val="Title"/>
        <w:jc w:val="left"/>
        <w:rPr>
          <w:rFonts w:ascii="Arial" w:hAnsi="Arial" w:cs="Arial"/>
          <w:sz w:val="28"/>
          <w:szCs w:val="28"/>
          <w:u w:val="none"/>
        </w:rPr>
      </w:pPr>
      <w:r>
        <w:rPr>
          <w:rFonts w:ascii="Arial" w:hAnsi="Arial" w:cs="Arial"/>
          <w:sz w:val="28"/>
          <w:szCs w:val="28"/>
          <w:u w:val="none"/>
        </w:rPr>
        <w:t>1.</w:t>
      </w:r>
      <w:r>
        <w:rPr>
          <w:rFonts w:ascii="Arial" w:hAnsi="Arial" w:cs="Arial"/>
          <w:sz w:val="28"/>
          <w:szCs w:val="28"/>
          <w:u w:val="none"/>
        </w:rPr>
        <w:tab/>
      </w:r>
      <w:r w:rsidR="007B4568">
        <w:rPr>
          <w:rFonts w:ascii="Arial" w:hAnsi="Arial" w:cs="Arial"/>
          <w:sz w:val="28"/>
          <w:szCs w:val="28"/>
          <w:u w:val="none"/>
        </w:rPr>
        <w:t>Introduction</w:t>
      </w:r>
    </w:p>
    <w:p w14:paraId="0D48C243" w14:textId="77777777" w:rsidR="00DB517D" w:rsidRDefault="00DB517D" w:rsidP="00DB517D">
      <w:pPr>
        <w:pStyle w:val="Title"/>
        <w:jc w:val="left"/>
        <w:rPr>
          <w:rFonts w:ascii="Arial" w:hAnsi="Arial" w:cs="Arial"/>
          <w:sz w:val="28"/>
          <w:szCs w:val="28"/>
          <w:u w:val="none"/>
        </w:rPr>
      </w:pPr>
    </w:p>
    <w:p w14:paraId="3B51465A" w14:textId="77777777" w:rsidR="00DB517D" w:rsidRDefault="007B4568" w:rsidP="00DB517D">
      <w:pPr>
        <w:pStyle w:val="Title"/>
        <w:jc w:val="left"/>
        <w:rPr>
          <w:rFonts w:ascii="Arial" w:hAnsi="Arial" w:cs="Arial"/>
          <w:b w:val="0"/>
          <w:u w:val="none"/>
        </w:rPr>
      </w:pPr>
      <w:r>
        <w:rPr>
          <w:rFonts w:ascii="Arial" w:hAnsi="Arial" w:cs="Arial"/>
          <w:b w:val="0"/>
          <w:u w:val="none"/>
        </w:rPr>
        <w:t>This document covers the c</w:t>
      </w:r>
      <w:r w:rsidRPr="007B4568">
        <w:rPr>
          <w:rFonts w:ascii="Arial" w:hAnsi="Arial" w:cs="Arial"/>
          <w:b w:val="0"/>
          <w:u w:val="none"/>
        </w:rPr>
        <w:t>ouncil’s policy and procedures in respect of redundancy and early retirement on the grounds of efficiency of the service, early retirement with employer consent and ill health retirement</w:t>
      </w:r>
      <w:r w:rsidR="00BC3804">
        <w:rPr>
          <w:rFonts w:ascii="Arial" w:hAnsi="Arial" w:cs="Arial"/>
          <w:b w:val="0"/>
          <w:u w:val="none"/>
        </w:rPr>
        <w:t xml:space="preserve"> for </w:t>
      </w:r>
      <w:r w:rsidR="000C5131">
        <w:rPr>
          <w:rFonts w:ascii="Arial" w:hAnsi="Arial" w:cs="Arial"/>
          <w:b w:val="0"/>
          <w:u w:val="none"/>
        </w:rPr>
        <w:t>school-based</w:t>
      </w:r>
      <w:r w:rsidR="00BC3804">
        <w:rPr>
          <w:rFonts w:ascii="Arial" w:hAnsi="Arial" w:cs="Arial"/>
          <w:b w:val="0"/>
          <w:u w:val="none"/>
        </w:rPr>
        <w:t xml:space="preserve"> staff</w:t>
      </w:r>
      <w:r w:rsidRPr="007B4568">
        <w:rPr>
          <w:rFonts w:ascii="Arial" w:hAnsi="Arial" w:cs="Arial"/>
          <w:b w:val="0"/>
          <w:u w:val="none"/>
        </w:rPr>
        <w:t>.</w:t>
      </w:r>
    </w:p>
    <w:p w14:paraId="3804C582" w14:textId="77777777" w:rsidR="007B4568" w:rsidRDefault="007B4568" w:rsidP="00DB517D">
      <w:pPr>
        <w:pStyle w:val="Title"/>
        <w:jc w:val="left"/>
        <w:rPr>
          <w:rFonts w:ascii="Arial" w:hAnsi="Arial" w:cs="Arial"/>
          <w:b w:val="0"/>
          <w:u w:val="none"/>
        </w:rPr>
      </w:pPr>
    </w:p>
    <w:p w14:paraId="2A19EBC3" w14:textId="77777777" w:rsidR="00DB517D" w:rsidRDefault="007B4568" w:rsidP="00DB517D">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Policy statement</w:t>
      </w:r>
    </w:p>
    <w:p w14:paraId="3F766205" w14:textId="77777777" w:rsidR="00DB517D" w:rsidRDefault="00DB517D" w:rsidP="00DB517D">
      <w:pPr>
        <w:pStyle w:val="Title"/>
        <w:jc w:val="left"/>
        <w:rPr>
          <w:rFonts w:ascii="Arial" w:hAnsi="Arial" w:cs="Arial"/>
          <w:sz w:val="28"/>
          <w:szCs w:val="28"/>
          <w:u w:val="none"/>
        </w:rPr>
      </w:pPr>
    </w:p>
    <w:p w14:paraId="3B9B2CEA" w14:textId="77777777" w:rsidR="007B4568" w:rsidRPr="007B4568" w:rsidRDefault="007B4568" w:rsidP="007B4568">
      <w:pPr>
        <w:pStyle w:val="Title"/>
        <w:jc w:val="left"/>
        <w:rPr>
          <w:rFonts w:ascii="Arial" w:hAnsi="Arial" w:cs="Arial"/>
          <w:b w:val="0"/>
          <w:u w:val="none"/>
        </w:rPr>
      </w:pPr>
      <w:r w:rsidRPr="007B4568">
        <w:rPr>
          <w:rFonts w:ascii="Arial" w:hAnsi="Arial" w:cs="Arial"/>
          <w:b w:val="0"/>
          <w:u w:val="none"/>
        </w:rPr>
        <w:t xml:space="preserve">It is the </w:t>
      </w:r>
      <w:r>
        <w:rPr>
          <w:rFonts w:ascii="Arial" w:hAnsi="Arial" w:cs="Arial"/>
          <w:b w:val="0"/>
          <w:u w:val="none"/>
        </w:rPr>
        <w:t>policy of the c</w:t>
      </w:r>
      <w:r w:rsidRPr="007B4568">
        <w:rPr>
          <w:rFonts w:ascii="Arial" w:hAnsi="Arial" w:cs="Arial"/>
          <w:b w:val="0"/>
          <w:u w:val="none"/>
        </w:rPr>
        <w:t>ouncil to:</w:t>
      </w:r>
    </w:p>
    <w:p w14:paraId="4B16D158" w14:textId="77777777" w:rsidR="007B4568" w:rsidRPr="007B4568" w:rsidRDefault="007B4568" w:rsidP="007B4568">
      <w:pPr>
        <w:pStyle w:val="Title"/>
        <w:jc w:val="left"/>
        <w:rPr>
          <w:rFonts w:ascii="Arial" w:hAnsi="Arial" w:cs="Arial"/>
          <w:b w:val="0"/>
          <w:u w:val="none"/>
        </w:rPr>
      </w:pPr>
    </w:p>
    <w:p w14:paraId="4569E99F" w14:textId="77777777" w:rsidR="007B4568" w:rsidRPr="007B4568" w:rsidRDefault="007B4568" w:rsidP="007B4568">
      <w:pPr>
        <w:pStyle w:val="Title"/>
        <w:numPr>
          <w:ilvl w:val="0"/>
          <w:numId w:val="4"/>
        </w:numPr>
        <w:jc w:val="left"/>
        <w:rPr>
          <w:rFonts w:ascii="Arial" w:hAnsi="Arial" w:cs="Arial"/>
          <w:b w:val="0"/>
          <w:u w:val="none"/>
        </w:rPr>
      </w:pPr>
      <w:r w:rsidRPr="007B4568">
        <w:rPr>
          <w:rFonts w:ascii="Arial" w:hAnsi="Arial" w:cs="Arial"/>
          <w:b w:val="0"/>
          <w:u w:val="none"/>
        </w:rPr>
        <w:t xml:space="preserve">As far as possible provide security of employment for its employees. </w:t>
      </w:r>
    </w:p>
    <w:p w14:paraId="0B344BA3" w14:textId="77777777" w:rsidR="007B4568" w:rsidRPr="007B4568" w:rsidRDefault="007B4568" w:rsidP="007B4568">
      <w:pPr>
        <w:pStyle w:val="Title"/>
        <w:numPr>
          <w:ilvl w:val="0"/>
          <w:numId w:val="4"/>
        </w:numPr>
        <w:jc w:val="left"/>
        <w:rPr>
          <w:rFonts w:ascii="Arial" w:hAnsi="Arial" w:cs="Arial"/>
          <w:b w:val="0"/>
          <w:u w:val="none"/>
        </w:rPr>
      </w:pPr>
      <w:r w:rsidRPr="007B4568">
        <w:rPr>
          <w:rFonts w:ascii="Arial" w:hAnsi="Arial" w:cs="Arial"/>
          <w:b w:val="0"/>
          <w:u w:val="none"/>
        </w:rPr>
        <w:t>Act reasonably, fairly and lawfully in the management of redundancies and retirements.</w:t>
      </w:r>
    </w:p>
    <w:p w14:paraId="70465BA4" w14:textId="77777777" w:rsidR="007B4568" w:rsidRPr="007B4568" w:rsidRDefault="007B4568" w:rsidP="007B4568">
      <w:pPr>
        <w:pStyle w:val="Title"/>
        <w:numPr>
          <w:ilvl w:val="0"/>
          <w:numId w:val="4"/>
        </w:numPr>
        <w:jc w:val="left"/>
        <w:rPr>
          <w:rFonts w:ascii="Arial" w:hAnsi="Arial" w:cs="Arial"/>
          <w:b w:val="0"/>
          <w:u w:val="none"/>
        </w:rPr>
      </w:pPr>
      <w:r w:rsidRPr="007B4568">
        <w:rPr>
          <w:rFonts w:ascii="Arial" w:hAnsi="Arial" w:cs="Arial"/>
          <w:b w:val="0"/>
          <w:u w:val="none"/>
        </w:rPr>
        <w:t>Consult with employees on details of the policy and at every procedural stage.</w:t>
      </w:r>
    </w:p>
    <w:p w14:paraId="5636A1F5" w14:textId="77777777" w:rsidR="007B4568" w:rsidRPr="007B4568" w:rsidRDefault="007B4568" w:rsidP="007B4568">
      <w:pPr>
        <w:pStyle w:val="Title"/>
        <w:numPr>
          <w:ilvl w:val="0"/>
          <w:numId w:val="4"/>
        </w:numPr>
        <w:jc w:val="left"/>
        <w:rPr>
          <w:rFonts w:ascii="Arial" w:hAnsi="Arial" w:cs="Arial"/>
          <w:b w:val="0"/>
          <w:u w:val="none"/>
        </w:rPr>
      </w:pPr>
      <w:r w:rsidRPr="007B4568">
        <w:rPr>
          <w:rFonts w:ascii="Arial" w:hAnsi="Arial" w:cs="Arial"/>
          <w:b w:val="0"/>
          <w:u w:val="none"/>
        </w:rPr>
        <w:t>Consult with recognised Trade Unions within the context of this policy.</w:t>
      </w:r>
    </w:p>
    <w:p w14:paraId="08F005C1" w14:textId="77777777" w:rsidR="007B4568" w:rsidRPr="007B4568" w:rsidRDefault="007B4568" w:rsidP="007B4568">
      <w:pPr>
        <w:pStyle w:val="Title"/>
        <w:numPr>
          <w:ilvl w:val="0"/>
          <w:numId w:val="4"/>
        </w:numPr>
        <w:jc w:val="left"/>
        <w:rPr>
          <w:rFonts w:ascii="Arial" w:hAnsi="Arial" w:cs="Arial"/>
          <w:b w:val="0"/>
          <w:u w:val="none"/>
        </w:rPr>
      </w:pPr>
      <w:r w:rsidRPr="007B4568">
        <w:rPr>
          <w:rFonts w:ascii="Arial" w:hAnsi="Arial" w:cs="Arial"/>
          <w:b w:val="0"/>
          <w:u w:val="none"/>
        </w:rPr>
        <w:t>Seek appropriate alternatives to redundancies and early retirements wherever possible in order to protect the interest of employees a</w:t>
      </w:r>
      <w:r>
        <w:rPr>
          <w:rFonts w:ascii="Arial" w:hAnsi="Arial" w:cs="Arial"/>
          <w:b w:val="0"/>
          <w:u w:val="none"/>
        </w:rPr>
        <w:t>nd the financial burden to the c</w:t>
      </w:r>
      <w:r w:rsidRPr="007B4568">
        <w:rPr>
          <w:rFonts w:ascii="Arial" w:hAnsi="Arial" w:cs="Arial"/>
          <w:b w:val="0"/>
          <w:u w:val="none"/>
        </w:rPr>
        <w:t>ouncil.</w:t>
      </w:r>
    </w:p>
    <w:p w14:paraId="7B19771B" w14:textId="77777777" w:rsidR="007B4568" w:rsidRPr="007B4568" w:rsidRDefault="007B4568" w:rsidP="007B4568">
      <w:pPr>
        <w:pStyle w:val="Title"/>
        <w:numPr>
          <w:ilvl w:val="0"/>
          <w:numId w:val="4"/>
        </w:numPr>
        <w:jc w:val="left"/>
        <w:rPr>
          <w:rFonts w:ascii="Arial" w:hAnsi="Arial" w:cs="Arial"/>
          <w:b w:val="0"/>
          <w:u w:val="none"/>
        </w:rPr>
      </w:pPr>
      <w:r w:rsidRPr="007B4568">
        <w:rPr>
          <w:rFonts w:ascii="Arial" w:hAnsi="Arial" w:cs="Arial"/>
          <w:b w:val="0"/>
          <w:u w:val="none"/>
        </w:rPr>
        <w:t>Adequately assess all redundancies and early retirements to determine the correct balance between the cost of employees leaving the Authority and the servi</w:t>
      </w:r>
      <w:r>
        <w:rPr>
          <w:rFonts w:ascii="Arial" w:hAnsi="Arial" w:cs="Arial"/>
          <w:b w:val="0"/>
          <w:u w:val="none"/>
        </w:rPr>
        <w:t>ce efficiently obtained by the c</w:t>
      </w:r>
      <w:r w:rsidRPr="007B4568">
        <w:rPr>
          <w:rFonts w:ascii="Arial" w:hAnsi="Arial" w:cs="Arial"/>
          <w:b w:val="0"/>
          <w:u w:val="none"/>
        </w:rPr>
        <w:t>ouncil.</w:t>
      </w:r>
    </w:p>
    <w:p w14:paraId="1AFB3747" w14:textId="77777777" w:rsidR="00DB517D" w:rsidRPr="00DB517D" w:rsidRDefault="00DB517D" w:rsidP="00DB517D">
      <w:pPr>
        <w:pStyle w:val="Title"/>
        <w:jc w:val="left"/>
        <w:rPr>
          <w:rFonts w:ascii="Arial" w:hAnsi="Arial" w:cs="Arial"/>
          <w:sz w:val="28"/>
          <w:szCs w:val="28"/>
          <w:u w:val="none"/>
        </w:rPr>
      </w:pPr>
    </w:p>
    <w:p w14:paraId="32846AFF" w14:textId="77777777" w:rsidR="007B4568" w:rsidRDefault="007B4568" w:rsidP="007B4568">
      <w:pPr>
        <w:pStyle w:val="Title"/>
        <w:jc w:val="left"/>
        <w:rPr>
          <w:rFonts w:ascii="Arial" w:hAnsi="Arial" w:cs="Arial"/>
          <w:sz w:val="28"/>
          <w:szCs w:val="28"/>
          <w:u w:val="none"/>
        </w:rPr>
      </w:pPr>
      <w:r>
        <w:rPr>
          <w:rFonts w:ascii="Arial" w:hAnsi="Arial" w:cs="Arial"/>
          <w:sz w:val="28"/>
          <w:szCs w:val="28"/>
          <w:u w:val="none"/>
        </w:rPr>
        <w:t>3.</w:t>
      </w:r>
      <w:r>
        <w:rPr>
          <w:rFonts w:ascii="Arial" w:hAnsi="Arial" w:cs="Arial"/>
          <w:sz w:val="28"/>
          <w:szCs w:val="28"/>
          <w:u w:val="none"/>
        </w:rPr>
        <w:tab/>
        <w:t>Redundancy</w:t>
      </w:r>
    </w:p>
    <w:p w14:paraId="1D098810" w14:textId="77777777" w:rsidR="007B4568" w:rsidRDefault="007B4568" w:rsidP="007B4568">
      <w:pPr>
        <w:pStyle w:val="Title"/>
        <w:jc w:val="left"/>
        <w:rPr>
          <w:rFonts w:ascii="Arial" w:hAnsi="Arial" w:cs="Arial"/>
          <w:sz w:val="28"/>
          <w:szCs w:val="28"/>
          <w:u w:val="none"/>
        </w:rPr>
      </w:pPr>
    </w:p>
    <w:p w14:paraId="11B595F9" w14:textId="77777777" w:rsidR="007B4568" w:rsidRDefault="007B4568" w:rsidP="007B4568">
      <w:pPr>
        <w:pStyle w:val="Title"/>
        <w:jc w:val="left"/>
        <w:rPr>
          <w:rFonts w:ascii="Arial" w:hAnsi="Arial" w:cs="Arial"/>
          <w:b w:val="0"/>
          <w:u w:val="none"/>
        </w:rPr>
      </w:pPr>
      <w:r>
        <w:rPr>
          <w:rFonts w:ascii="Arial" w:hAnsi="Arial" w:cs="Arial"/>
          <w:b w:val="0"/>
          <w:u w:val="none"/>
        </w:rPr>
        <w:t>The c</w:t>
      </w:r>
      <w:r w:rsidRPr="007B4568">
        <w:rPr>
          <w:rFonts w:ascii="Arial" w:hAnsi="Arial" w:cs="Arial"/>
          <w:b w:val="0"/>
          <w:u w:val="none"/>
        </w:rPr>
        <w:t>ouncil will do all it can through planning and good management practice to avoid situations where reductions in employees are required.  Future employee requirements must be considered in annual performance / service plans.  However, it recognises that changes in technology and ways of working, service needs and Government legislation, reductions in funding and other matte</w:t>
      </w:r>
      <w:r>
        <w:rPr>
          <w:rFonts w:ascii="Arial" w:hAnsi="Arial" w:cs="Arial"/>
          <w:b w:val="0"/>
          <w:u w:val="none"/>
        </w:rPr>
        <w:t>rs may prompt the need for the c</w:t>
      </w:r>
      <w:r w:rsidRPr="007B4568">
        <w:rPr>
          <w:rFonts w:ascii="Arial" w:hAnsi="Arial" w:cs="Arial"/>
          <w:b w:val="0"/>
          <w:u w:val="none"/>
        </w:rPr>
        <w:t>ouncil to review its organisational structure and employee numbers.  It will seek to address such issues in a sympathetic, fair, and consistent fashion, and at the same time be accountable for the business reasons which have generated the need for employee reductions.  The first consideration is to determine whether a genuine redundancy situation has occurred.</w:t>
      </w:r>
    </w:p>
    <w:p w14:paraId="7E4721DB" w14:textId="77777777" w:rsidR="00774FB2" w:rsidRDefault="00774FB2" w:rsidP="007B4568">
      <w:pPr>
        <w:pStyle w:val="Title"/>
        <w:jc w:val="left"/>
        <w:rPr>
          <w:rFonts w:ascii="Arial" w:hAnsi="Arial" w:cs="Arial"/>
          <w:b w:val="0"/>
          <w:u w:val="none"/>
        </w:rPr>
      </w:pPr>
    </w:p>
    <w:p w14:paraId="09EADBCD" w14:textId="77777777" w:rsidR="00774FB2" w:rsidRPr="00BC3804" w:rsidRDefault="00774FB2" w:rsidP="007B4568">
      <w:pPr>
        <w:pStyle w:val="Title"/>
        <w:jc w:val="left"/>
        <w:rPr>
          <w:rFonts w:ascii="Arial" w:hAnsi="Arial" w:cs="Arial"/>
          <w:u w:val="none"/>
        </w:rPr>
      </w:pPr>
      <w:r w:rsidRPr="00BC3804">
        <w:rPr>
          <w:rFonts w:ascii="Arial" w:hAnsi="Arial" w:cs="Arial"/>
          <w:u w:val="none"/>
        </w:rPr>
        <w:t>Definition of redundancy</w:t>
      </w:r>
    </w:p>
    <w:p w14:paraId="11FF0A16" w14:textId="77777777" w:rsidR="00774FB2" w:rsidRDefault="00774FB2" w:rsidP="007B4568">
      <w:pPr>
        <w:pStyle w:val="Title"/>
        <w:jc w:val="left"/>
        <w:rPr>
          <w:rFonts w:ascii="Arial" w:hAnsi="Arial" w:cs="Arial"/>
          <w:b w:val="0"/>
          <w:u w:val="none"/>
        </w:rPr>
      </w:pPr>
    </w:p>
    <w:p w14:paraId="0032B3D4" w14:textId="77777777" w:rsidR="00774FB2" w:rsidRPr="00774FB2" w:rsidRDefault="00774FB2" w:rsidP="00774FB2">
      <w:pPr>
        <w:pStyle w:val="BodyTextIndent"/>
        <w:ind w:left="0"/>
        <w:rPr>
          <w:rFonts w:ascii="Arial" w:hAnsi="Arial" w:cs="Arial"/>
        </w:rPr>
      </w:pPr>
      <w:r w:rsidRPr="00774FB2">
        <w:rPr>
          <w:rFonts w:ascii="Arial" w:hAnsi="Arial" w:cs="Arial"/>
        </w:rPr>
        <w:t xml:space="preserve">No redundancy payments can be made by the </w:t>
      </w:r>
      <w:r w:rsidR="00BC3804">
        <w:rPr>
          <w:rFonts w:ascii="Arial" w:hAnsi="Arial" w:cs="Arial"/>
        </w:rPr>
        <w:t>schoo</w:t>
      </w:r>
      <w:r w:rsidRPr="00774FB2">
        <w:rPr>
          <w:rFonts w:ascii="Arial" w:hAnsi="Arial" w:cs="Arial"/>
        </w:rPr>
        <w:t>l unless the statutory definition of redundancy is satisfied.</w:t>
      </w:r>
    </w:p>
    <w:p w14:paraId="34298A95" w14:textId="77777777" w:rsidR="00774FB2" w:rsidRPr="00774FB2" w:rsidRDefault="00774FB2" w:rsidP="00774FB2">
      <w:pPr>
        <w:ind w:left="720"/>
        <w:rPr>
          <w:rFonts w:ascii="Arial" w:hAnsi="Arial" w:cs="Arial"/>
        </w:rPr>
      </w:pPr>
    </w:p>
    <w:p w14:paraId="38B6434F" w14:textId="77777777" w:rsidR="00774FB2" w:rsidRPr="00774FB2" w:rsidRDefault="00774FB2" w:rsidP="00774FB2">
      <w:pPr>
        <w:rPr>
          <w:rFonts w:ascii="Arial" w:hAnsi="Arial" w:cs="Arial"/>
        </w:rPr>
      </w:pPr>
      <w:r w:rsidRPr="00774FB2">
        <w:rPr>
          <w:rFonts w:ascii="Arial" w:hAnsi="Arial" w:cs="Arial"/>
        </w:rPr>
        <w:lastRenderedPageBreak/>
        <w:t>A redu</w:t>
      </w:r>
      <w:r>
        <w:rPr>
          <w:rFonts w:ascii="Arial" w:hAnsi="Arial" w:cs="Arial"/>
        </w:rPr>
        <w:t xml:space="preserve">ndancy situation exists if the </w:t>
      </w:r>
      <w:r w:rsidR="00BC3804">
        <w:rPr>
          <w:rFonts w:ascii="Arial" w:hAnsi="Arial" w:cs="Arial"/>
        </w:rPr>
        <w:t>schoo</w:t>
      </w:r>
      <w:r w:rsidRPr="00774FB2">
        <w:rPr>
          <w:rFonts w:ascii="Arial" w:hAnsi="Arial" w:cs="Arial"/>
        </w:rPr>
        <w:t>l ceases or intends to cease</w:t>
      </w:r>
      <w:r w:rsidR="00774889">
        <w:rPr>
          <w:rFonts w:ascii="Arial" w:hAnsi="Arial" w:cs="Arial"/>
        </w:rPr>
        <w:t>:</w:t>
      </w:r>
    </w:p>
    <w:p w14:paraId="4340F302" w14:textId="77777777" w:rsidR="00774FB2" w:rsidRPr="00774FB2" w:rsidRDefault="00774FB2" w:rsidP="00774FB2">
      <w:pPr>
        <w:ind w:left="720"/>
        <w:rPr>
          <w:rFonts w:ascii="Arial" w:hAnsi="Arial" w:cs="Arial"/>
        </w:rPr>
      </w:pPr>
      <w:r w:rsidRPr="00774FB2">
        <w:rPr>
          <w:rFonts w:ascii="Arial" w:hAnsi="Arial" w:cs="Arial"/>
        </w:rPr>
        <w:t xml:space="preserve">(a) to carry on the business for which the employee was employed, or </w:t>
      </w:r>
      <w:r w:rsidRPr="00774FB2">
        <w:rPr>
          <w:rFonts w:ascii="Arial" w:hAnsi="Arial" w:cs="Arial"/>
        </w:rPr>
        <w:br/>
        <w:t xml:space="preserve">(b) to carry on the business where the employee was so employed, </w:t>
      </w:r>
      <w:r w:rsidRPr="00774FB2">
        <w:rPr>
          <w:rFonts w:ascii="Arial" w:hAnsi="Arial" w:cs="Arial"/>
        </w:rPr>
        <w:br/>
      </w:r>
    </w:p>
    <w:p w14:paraId="2DB76E3E" w14:textId="77777777" w:rsidR="00774FB2" w:rsidRPr="00774FB2" w:rsidRDefault="00774FB2" w:rsidP="00774FB2">
      <w:pPr>
        <w:pStyle w:val="BodyTextIndent2"/>
        <w:rPr>
          <w:rFonts w:ascii="Arial" w:hAnsi="Arial" w:cs="Arial"/>
        </w:rPr>
      </w:pPr>
      <w:r w:rsidRPr="00774FB2">
        <w:rPr>
          <w:rFonts w:ascii="Arial" w:hAnsi="Arial" w:cs="Arial"/>
          <w:b/>
        </w:rPr>
        <w:t xml:space="preserve">or </w:t>
      </w:r>
      <w:r>
        <w:rPr>
          <w:rFonts w:ascii="Arial" w:hAnsi="Arial" w:cs="Arial"/>
        </w:rPr>
        <w:t xml:space="preserve">the </w:t>
      </w:r>
      <w:r w:rsidR="00BC3804">
        <w:rPr>
          <w:rFonts w:ascii="Arial" w:hAnsi="Arial" w:cs="Arial"/>
        </w:rPr>
        <w:t>schoo</w:t>
      </w:r>
      <w:r w:rsidRPr="00774FB2">
        <w:rPr>
          <w:rFonts w:ascii="Arial" w:hAnsi="Arial" w:cs="Arial"/>
        </w:rPr>
        <w:t>l’s business requirements have ceased or expected to cease or diminish for:</w:t>
      </w:r>
    </w:p>
    <w:p w14:paraId="710D042E" w14:textId="77777777" w:rsidR="00774FB2" w:rsidRPr="00774FB2" w:rsidRDefault="00774FB2" w:rsidP="00774FB2">
      <w:pPr>
        <w:pStyle w:val="BodyTextIndent2"/>
        <w:rPr>
          <w:rFonts w:ascii="Arial" w:hAnsi="Arial" w:cs="Arial"/>
        </w:rPr>
      </w:pPr>
    </w:p>
    <w:p w14:paraId="1B6659BD" w14:textId="77777777" w:rsidR="00774FB2" w:rsidRPr="00774FB2" w:rsidRDefault="00774FB2" w:rsidP="00774FB2">
      <w:pPr>
        <w:pStyle w:val="BodyTextIndent2"/>
        <w:numPr>
          <w:ilvl w:val="0"/>
          <w:numId w:val="5"/>
        </w:numPr>
        <w:ind w:left="1429"/>
        <w:rPr>
          <w:rFonts w:ascii="Arial" w:hAnsi="Arial" w:cs="Arial"/>
        </w:rPr>
      </w:pPr>
      <w:r w:rsidRPr="00774FB2">
        <w:rPr>
          <w:rFonts w:ascii="Arial" w:hAnsi="Arial" w:cs="Arial"/>
        </w:rPr>
        <w:t xml:space="preserve">employees to carry out work of a particular kind, or </w:t>
      </w:r>
    </w:p>
    <w:p w14:paraId="408D7968" w14:textId="77777777" w:rsidR="00774FB2" w:rsidRPr="00774FB2" w:rsidRDefault="00774FB2" w:rsidP="00774FB2">
      <w:pPr>
        <w:pStyle w:val="BodyTextIndent2"/>
        <w:numPr>
          <w:ilvl w:val="0"/>
          <w:numId w:val="5"/>
        </w:numPr>
        <w:ind w:left="1429"/>
        <w:rPr>
          <w:rFonts w:ascii="Arial" w:hAnsi="Arial" w:cs="Arial"/>
        </w:rPr>
      </w:pPr>
      <w:r w:rsidRPr="00774FB2">
        <w:rPr>
          <w:rFonts w:ascii="Arial" w:hAnsi="Arial" w:cs="Arial"/>
        </w:rPr>
        <w:t xml:space="preserve">employees to carry out work of a particular kind in the place </w:t>
      </w:r>
      <w:r>
        <w:rPr>
          <w:rFonts w:ascii="Arial" w:hAnsi="Arial" w:cs="Arial"/>
        </w:rPr>
        <w:t>where they are employed</w:t>
      </w:r>
      <w:r w:rsidR="003B18F7">
        <w:rPr>
          <w:rFonts w:ascii="Arial" w:hAnsi="Arial" w:cs="Arial"/>
        </w:rPr>
        <w:t>.</w:t>
      </w:r>
    </w:p>
    <w:p w14:paraId="0E776B24" w14:textId="77777777" w:rsidR="00774FB2" w:rsidRPr="00774FB2" w:rsidRDefault="00774FB2" w:rsidP="00774FB2">
      <w:pPr>
        <w:ind w:left="709"/>
        <w:rPr>
          <w:rFonts w:ascii="Arial" w:hAnsi="Arial" w:cs="Arial"/>
        </w:rPr>
      </w:pPr>
    </w:p>
    <w:p w14:paraId="16560E2F" w14:textId="77777777" w:rsidR="00774FB2" w:rsidRPr="00774FB2" w:rsidRDefault="00774FB2" w:rsidP="00774FB2">
      <w:pPr>
        <w:rPr>
          <w:rFonts w:ascii="Arial" w:hAnsi="Arial" w:cs="Arial"/>
        </w:rPr>
      </w:pPr>
      <w:r w:rsidRPr="00774FB2">
        <w:rPr>
          <w:rFonts w:ascii="Arial" w:hAnsi="Arial" w:cs="Arial"/>
        </w:rPr>
        <w:t>The cessation or diminution may be permanent or temporary.</w:t>
      </w:r>
    </w:p>
    <w:p w14:paraId="7E6AED33" w14:textId="77777777" w:rsidR="00774FB2" w:rsidRPr="00774FB2" w:rsidRDefault="00774FB2" w:rsidP="00774FB2">
      <w:pPr>
        <w:pStyle w:val="BodyTextIndent"/>
        <w:rPr>
          <w:rFonts w:ascii="Arial" w:hAnsi="Arial" w:cs="Arial"/>
        </w:rPr>
      </w:pPr>
    </w:p>
    <w:p w14:paraId="671AAC58" w14:textId="77777777" w:rsidR="00774FB2" w:rsidRDefault="00774FB2" w:rsidP="00774FB2">
      <w:pPr>
        <w:pStyle w:val="BodyTextIndent"/>
        <w:ind w:left="0"/>
        <w:rPr>
          <w:rFonts w:ascii="Arial" w:hAnsi="Arial" w:cs="Arial"/>
        </w:rPr>
      </w:pPr>
      <w:r w:rsidRPr="00774FB2">
        <w:rPr>
          <w:rFonts w:ascii="Arial" w:hAnsi="Arial" w:cs="Arial"/>
        </w:rPr>
        <w:t xml:space="preserve">In all cases of potential redundancy, the relevant HR </w:t>
      </w:r>
      <w:r>
        <w:rPr>
          <w:rFonts w:ascii="Arial" w:hAnsi="Arial" w:cs="Arial"/>
        </w:rPr>
        <w:t xml:space="preserve">Business </w:t>
      </w:r>
      <w:r w:rsidRPr="00774FB2">
        <w:rPr>
          <w:rFonts w:ascii="Arial" w:hAnsi="Arial" w:cs="Arial"/>
        </w:rPr>
        <w:t>Partner must be consulted to ascertain whether there is a genuine redundancy before any further action is taken.</w:t>
      </w:r>
    </w:p>
    <w:p w14:paraId="05529EB0" w14:textId="77777777" w:rsidR="00EA263C" w:rsidRDefault="00EA263C" w:rsidP="00774FB2">
      <w:pPr>
        <w:pStyle w:val="BodyTextIndent"/>
        <w:ind w:left="0"/>
        <w:rPr>
          <w:rFonts w:ascii="Arial" w:hAnsi="Arial" w:cs="Arial"/>
        </w:rPr>
      </w:pPr>
    </w:p>
    <w:p w14:paraId="4D9E7CEF" w14:textId="77777777" w:rsidR="00EA263C" w:rsidRPr="00C86A39" w:rsidRDefault="00EA263C" w:rsidP="000C5131">
      <w:pPr>
        <w:pStyle w:val="BodyTextIndent"/>
        <w:ind w:left="0"/>
        <w:rPr>
          <w:rFonts w:ascii="Arial" w:hAnsi="Arial" w:cs="Arial"/>
          <w:b/>
          <w:szCs w:val="24"/>
        </w:rPr>
      </w:pPr>
      <w:r w:rsidRPr="00C86A39">
        <w:rPr>
          <w:rFonts w:ascii="Arial" w:hAnsi="Arial" w:cs="Arial"/>
          <w:b/>
          <w:szCs w:val="24"/>
        </w:rPr>
        <w:t>Redundancy Protection</w:t>
      </w:r>
    </w:p>
    <w:p w14:paraId="542BC31A" w14:textId="3A7D946B" w:rsidR="00EA263C" w:rsidRDefault="00EA263C" w:rsidP="000C5131">
      <w:pPr>
        <w:pStyle w:val="BodyTextIndent"/>
        <w:ind w:left="0"/>
        <w:rPr>
          <w:rFonts w:ascii="Arial" w:hAnsi="Arial" w:cs="Arial"/>
        </w:rPr>
      </w:pPr>
      <w:r w:rsidRPr="00DA58EA">
        <w:rPr>
          <w:rFonts w:ascii="Arial" w:hAnsi="Arial" w:cs="Arial"/>
        </w:rPr>
        <w:t>From 6 April 2024, employees who are pregnant or returning from maternity, adoption or shared parental leave will gain priority status for redeployment opportunities in a redundancy situation</w:t>
      </w:r>
      <w:r w:rsidR="007F5362">
        <w:rPr>
          <w:rFonts w:ascii="Arial" w:hAnsi="Arial" w:cs="Arial"/>
        </w:rPr>
        <w:t>,</w:t>
      </w:r>
      <w:r w:rsidR="007F5362" w:rsidRPr="007F5362">
        <w:t xml:space="preserve"> </w:t>
      </w:r>
      <w:r w:rsidR="007F5362" w:rsidRPr="007F5362">
        <w:rPr>
          <w:rFonts w:ascii="Arial" w:hAnsi="Arial" w:cs="Arial"/>
        </w:rPr>
        <w:t>which is extended to employees who are on neonatal care leave from 6 April 2025</w:t>
      </w:r>
      <w:r>
        <w:rPr>
          <w:rFonts w:ascii="Arial" w:hAnsi="Arial" w:cs="Arial"/>
        </w:rPr>
        <w:t>. A</w:t>
      </w:r>
      <w:r w:rsidRPr="00AE1235">
        <w:rPr>
          <w:rFonts w:ascii="Arial" w:hAnsi="Arial" w:cs="Arial"/>
        </w:rPr>
        <w:t xml:space="preserve"> failure to give priority protection can result in a redundancy dismissal being both automatically unfair and deemed discriminatory.</w:t>
      </w:r>
    </w:p>
    <w:p w14:paraId="2DE893F7" w14:textId="77777777" w:rsidR="00EA263C" w:rsidRDefault="00EA263C" w:rsidP="000C5131">
      <w:pPr>
        <w:pStyle w:val="BodyTextIndent"/>
        <w:ind w:left="0"/>
        <w:rPr>
          <w:rFonts w:ascii="Arial" w:hAnsi="Arial" w:cs="Arial"/>
        </w:rPr>
      </w:pPr>
    </w:p>
    <w:p w14:paraId="4E812433" w14:textId="77777777" w:rsidR="00EA263C" w:rsidRDefault="00EA263C" w:rsidP="000C5131">
      <w:pPr>
        <w:pStyle w:val="BodyTextIndent"/>
        <w:ind w:left="0"/>
        <w:rPr>
          <w:rFonts w:ascii="Arial" w:hAnsi="Arial" w:cs="Arial"/>
        </w:rPr>
      </w:pPr>
      <w:r>
        <w:rPr>
          <w:rFonts w:ascii="Arial" w:hAnsi="Arial" w:cs="Arial"/>
        </w:rPr>
        <w:t>The protection starts and ends depends on the circumstances, summarised in the table below:</w:t>
      </w:r>
    </w:p>
    <w:p w14:paraId="4B569E94" w14:textId="77777777" w:rsidR="00EA263C" w:rsidRDefault="00EA263C" w:rsidP="00EA263C">
      <w:pPr>
        <w:pStyle w:val="BodyTextIndent"/>
        <w:ind w:left="0"/>
        <w:rPr>
          <w:rFonts w:ascii="Arial" w:hAnsi="Arial" w:cs="Arial"/>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8"/>
      </w:tblGrid>
      <w:tr w:rsidR="00EA263C" w14:paraId="1648987D" w14:textId="77777777" w:rsidTr="000C5131">
        <w:trPr>
          <w:trHeight w:val="606"/>
        </w:trPr>
        <w:tc>
          <w:tcPr>
            <w:tcW w:w="1696" w:type="dxa"/>
            <w:shd w:val="clear" w:color="auto" w:fill="auto"/>
            <w:vAlign w:val="center"/>
          </w:tcPr>
          <w:p w14:paraId="550E7CBD" w14:textId="77777777" w:rsidR="00EA263C" w:rsidRPr="00B81AD1" w:rsidRDefault="00EA263C" w:rsidP="00B81AD1">
            <w:pPr>
              <w:pStyle w:val="BodyTextIndent"/>
              <w:ind w:left="0"/>
              <w:rPr>
                <w:rFonts w:ascii="Arial" w:hAnsi="Arial" w:cs="Arial"/>
                <w:b/>
                <w:bCs/>
              </w:rPr>
            </w:pPr>
          </w:p>
        </w:tc>
        <w:tc>
          <w:tcPr>
            <w:tcW w:w="6668" w:type="dxa"/>
            <w:shd w:val="clear" w:color="auto" w:fill="auto"/>
            <w:vAlign w:val="center"/>
          </w:tcPr>
          <w:p w14:paraId="27D44ADC" w14:textId="77777777" w:rsidR="00EA263C" w:rsidRPr="00B81AD1" w:rsidRDefault="00EA263C" w:rsidP="00B81AD1">
            <w:pPr>
              <w:pStyle w:val="BodyTextIndent"/>
              <w:ind w:left="0"/>
              <w:rPr>
                <w:rFonts w:ascii="Arial" w:hAnsi="Arial" w:cs="Arial"/>
                <w:b/>
                <w:bCs/>
              </w:rPr>
            </w:pPr>
            <w:r w:rsidRPr="00B81AD1">
              <w:rPr>
                <w:rFonts w:ascii="Arial" w:hAnsi="Arial" w:cs="Arial"/>
                <w:b/>
                <w:bCs/>
              </w:rPr>
              <w:t>Length of Protection</w:t>
            </w:r>
          </w:p>
        </w:tc>
      </w:tr>
      <w:tr w:rsidR="00EA263C" w14:paraId="098ADE90" w14:textId="77777777" w:rsidTr="00B81AD1">
        <w:tc>
          <w:tcPr>
            <w:tcW w:w="1696" w:type="dxa"/>
            <w:shd w:val="clear" w:color="auto" w:fill="auto"/>
          </w:tcPr>
          <w:p w14:paraId="7A0EC095" w14:textId="77777777" w:rsidR="00EA263C" w:rsidRPr="00B81AD1" w:rsidRDefault="00EA263C" w:rsidP="00B81AD1">
            <w:pPr>
              <w:pStyle w:val="BodyTextIndent"/>
              <w:ind w:left="0"/>
              <w:rPr>
                <w:rFonts w:ascii="Arial" w:hAnsi="Arial" w:cs="Arial"/>
              </w:rPr>
            </w:pPr>
            <w:r w:rsidRPr="00B81AD1">
              <w:rPr>
                <w:rFonts w:ascii="Arial" w:hAnsi="Arial" w:cs="Arial"/>
              </w:rPr>
              <w:t>Pregnant employee who takes maternity leave</w:t>
            </w:r>
          </w:p>
        </w:tc>
        <w:tc>
          <w:tcPr>
            <w:tcW w:w="6668" w:type="dxa"/>
            <w:shd w:val="clear" w:color="auto" w:fill="auto"/>
          </w:tcPr>
          <w:p w14:paraId="22FF17C8" w14:textId="77777777" w:rsidR="00EA263C" w:rsidRPr="00B81AD1" w:rsidRDefault="00EA263C" w:rsidP="00B81AD1">
            <w:pPr>
              <w:pStyle w:val="BodyTextIndent"/>
              <w:ind w:left="0"/>
              <w:rPr>
                <w:rFonts w:ascii="Arial" w:hAnsi="Arial" w:cs="Arial"/>
              </w:rPr>
            </w:pPr>
            <w:r w:rsidRPr="00B81AD1">
              <w:rPr>
                <w:rFonts w:ascii="Arial" w:hAnsi="Arial" w:cs="Arial"/>
                <w:b/>
                <w:bCs/>
              </w:rPr>
              <w:t>Start:</w:t>
            </w:r>
            <w:r w:rsidRPr="00B81AD1">
              <w:rPr>
                <w:rFonts w:ascii="Arial" w:hAnsi="Arial" w:cs="Arial"/>
              </w:rPr>
              <w:t xml:space="preserve"> </w:t>
            </w:r>
            <w:r w:rsidRPr="00B81AD1">
              <w:rPr>
                <w:rFonts w:ascii="Arial" w:hAnsi="Arial" w:cs="Arial"/>
              </w:rPr>
              <w:br/>
              <w:t>When the employer is informed of the pregnancy</w:t>
            </w:r>
          </w:p>
          <w:p w14:paraId="2F400CAE" w14:textId="77777777" w:rsidR="00EA263C" w:rsidRPr="00B81AD1" w:rsidRDefault="00EA263C" w:rsidP="00B81AD1">
            <w:pPr>
              <w:pStyle w:val="BodyTextIndent"/>
              <w:rPr>
                <w:rFonts w:ascii="Arial" w:hAnsi="Arial" w:cs="Arial"/>
              </w:rPr>
            </w:pPr>
          </w:p>
          <w:p w14:paraId="47332B74" w14:textId="77777777" w:rsidR="00EA263C" w:rsidRPr="00B81AD1" w:rsidRDefault="00EA263C" w:rsidP="00B81AD1">
            <w:pPr>
              <w:pStyle w:val="BodyTextIndent"/>
              <w:ind w:left="0"/>
              <w:rPr>
                <w:rFonts w:ascii="Arial" w:hAnsi="Arial" w:cs="Arial"/>
              </w:rPr>
            </w:pPr>
            <w:r w:rsidRPr="00B81AD1">
              <w:rPr>
                <w:rFonts w:ascii="Arial" w:hAnsi="Arial" w:cs="Arial"/>
                <w:b/>
                <w:bCs/>
              </w:rPr>
              <w:t>End:</w:t>
            </w:r>
            <w:r w:rsidRPr="00B81AD1">
              <w:rPr>
                <w:rFonts w:ascii="Arial" w:hAnsi="Arial" w:cs="Arial"/>
              </w:rPr>
              <w:t xml:space="preserve"> </w:t>
            </w:r>
          </w:p>
          <w:p w14:paraId="1116DC7B" w14:textId="77777777" w:rsidR="00EA263C" w:rsidRPr="00B81AD1" w:rsidRDefault="00EA263C" w:rsidP="00B81AD1">
            <w:pPr>
              <w:pStyle w:val="BodyTextIndent"/>
              <w:ind w:left="0"/>
              <w:rPr>
                <w:rFonts w:ascii="Arial" w:hAnsi="Arial" w:cs="Arial"/>
              </w:rPr>
            </w:pPr>
            <w:r w:rsidRPr="00B81AD1">
              <w:rPr>
                <w:rFonts w:ascii="Arial" w:hAnsi="Arial" w:cs="Arial"/>
              </w:rPr>
              <w:t>18 months from the child’s date of birth if notified to employer before the end of maternity leave (or 18 months from the Expected Week of Childbirth if not notified)</w:t>
            </w:r>
          </w:p>
          <w:p w14:paraId="35151E45" w14:textId="77777777" w:rsidR="00EA263C" w:rsidRPr="00B81AD1" w:rsidRDefault="00EA263C" w:rsidP="00B81AD1">
            <w:pPr>
              <w:pStyle w:val="BodyTextIndent"/>
              <w:rPr>
                <w:rFonts w:ascii="Arial" w:hAnsi="Arial" w:cs="Arial"/>
              </w:rPr>
            </w:pPr>
          </w:p>
          <w:p w14:paraId="063710C4" w14:textId="77777777" w:rsidR="00EA263C" w:rsidRPr="00B81AD1" w:rsidRDefault="00EA263C" w:rsidP="00B81AD1">
            <w:pPr>
              <w:pStyle w:val="BodyTextIndent"/>
              <w:ind w:left="0"/>
              <w:rPr>
                <w:rFonts w:ascii="Arial" w:hAnsi="Arial" w:cs="Arial"/>
              </w:rPr>
            </w:pPr>
            <w:r w:rsidRPr="00B81AD1">
              <w:rPr>
                <w:rFonts w:ascii="Arial" w:hAnsi="Arial" w:cs="Arial"/>
                <w:sz w:val="20"/>
                <w:szCs w:val="16"/>
              </w:rPr>
              <w:t>Note: Includes any time spent in this period on maternity leave or other statutory leave</w:t>
            </w:r>
          </w:p>
        </w:tc>
      </w:tr>
      <w:tr w:rsidR="00EA263C" w14:paraId="1753B8C2" w14:textId="77777777" w:rsidTr="00B81AD1">
        <w:tc>
          <w:tcPr>
            <w:tcW w:w="1696" w:type="dxa"/>
            <w:shd w:val="clear" w:color="auto" w:fill="auto"/>
          </w:tcPr>
          <w:p w14:paraId="2F88E5FF" w14:textId="77777777" w:rsidR="00EA263C" w:rsidRPr="00B81AD1" w:rsidRDefault="00EA263C" w:rsidP="00B81AD1">
            <w:pPr>
              <w:pStyle w:val="BodyTextIndent"/>
              <w:ind w:left="0"/>
              <w:rPr>
                <w:rFonts w:ascii="Arial" w:hAnsi="Arial" w:cs="Arial"/>
              </w:rPr>
            </w:pPr>
            <w:r w:rsidRPr="00B81AD1">
              <w:rPr>
                <w:rFonts w:ascii="Arial" w:hAnsi="Arial" w:cs="Arial"/>
              </w:rPr>
              <w:t>Employee who has suffered a miscarriage</w:t>
            </w:r>
          </w:p>
        </w:tc>
        <w:tc>
          <w:tcPr>
            <w:tcW w:w="6668" w:type="dxa"/>
            <w:shd w:val="clear" w:color="auto" w:fill="auto"/>
          </w:tcPr>
          <w:p w14:paraId="31EC3D81" w14:textId="77777777" w:rsidR="00EA263C" w:rsidRPr="00B81AD1" w:rsidRDefault="00EA263C" w:rsidP="00B81AD1">
            <w:pPr>
              <w:pStyle w:val="BodyTextIndent"/>
              <w:ind w:left="0"/>
              <w:rPr>
                <w:rFonts w:ascii="Arial" w:hAnsi="Arial" w:cs="Arial"/>
              </w:rPr>
            </w:pPr>
            <w:r w:rsidRPr="00B81AD1">
              <w:rPr>
                <w:rFonts w:ascii="Arial" w:hAnsi="Arial" w:cs="Arial"/>
                <w:b/>
                <w:bCs/>
              </w:rPr>
              <w:t>Start:</w:t>
            </w:r>
            <w:r w:rsidRPr="00B81AD1">
              <w:rPr>
                <w:rFonts w:ascii="Arial" w:hAnsi="Arial" w:cs="Arial"/>
              </w:rPr>
              <w:t xml:space="preserve"> </w:t>
            </w:r>
          </w:p>
          <w:p w14:paraId="4F005DD9" w14:textId="77777777" w:rsidR="00EA263C" w:rsidRPr="00B81AD1" w:rsidRDefault="00EA263C" w:rsidP="00B81AD1">
            <w:pPr>
              <w:pStyle w:val="BodyTextIndent"/>
              <w:ind w:left="0"/>
              <w:rPr>
                <w:rFonts w:ascii="Arial" w:hAnsi="Arial" w:cs="Arial"/>
              </w:rPr>
            </w:pPr>
            <w:r w:rsidRPr="00B81AD1">
              <w:rPr>
                <w:rFonts w:ascii="Arial" w:hAnsi="Arial" w:cs="Arial"/>
              </w:rPr>
              <w:t>When the employer is informed of the pregnancy</w:t>
            </w:r>
          </w:p>
          <w:p w14:paraId="5C1D1B75" w14:textId="77777777" w:rsidR="00EA263C" w:rsidRPr="00B81AD1" w:rsidRDefault="00EA263C" w:rsidP="00B81AD1">
            <w:pPr>
              <w:pStyle w:val="BodyTextIndent"/>
              <w:ind w:left="0"/>
              <w:rPr>
                <w:rFonts w:ascii="Arial" w:hAnsi="Arial" w:cs="Arial"/>
              </w:rPr>
            </w:pPr>
          </w:p>
          <w:p w14:paraId="63B3383C" w14:textId="77777777" w:rsidR="00EA263C" w:rsidRPr="00B81AD1" w:rsidRDefault="00EA263C" w:rsidP="00B81AD1">
            <w:pPr>
              <w:pStyle w:val="BodyTextIndent"/>
              <w:ind w:left="0"/>
              <w:rPr>
                <w:rFonts w:ascii="Arial" w:hAnsi="Arial" w:cs="Arial"/>
              </w:rPr>
            </w:pPr>
            <w:r w:rsidRPr="00B81AD1">
              <w:rPr>
                <w:rFonts w:ascii="Arial" w:hAnsi="Arial" w:cs="Arial"/>
                <w:b/>
                <w:bCs/>
              </w:rPr>
              <w:t>End:</w:t>
            </w:r>
            <w:r w:rsidRPr="00B81AD1">
              <w:rPr>
                <w:rFonts w:ascii="Arial" w:hAnsi="Arial" w:cs="Arial"/>
              </w:rPr>
              <w:t xml:space="preserve"> </w:t>
            </w:r>
          </w:p>
          <w:p w14:paraId="6D8142BD" w14:textId="77777777" w:rsidR="00EA263C" w:rsidRPr="00B81AD1" w:rsidRDefault="00EA263C" w:rsidP="00B81AD1">
            <w:pPr>
              <w:pStyle w:val="BodyTextIndent"/>
              <w:ind w:left="0"/>
              <w:rPr>
                <w:rFonts w:ascii="Arial" w:hAnsi="Arial" w:cs="Arial"/>
              </w:rPr>
            </w:pPr>
            <w:r w:rsidRPr="00B81AD1">
              <w:rPr>
                <w:rFonts w:ascii="Arial" w:hAnsi="Arial" w:cs="Arial"/>
              </w:rPr>
              <w:t>Two weeks after the end of the pregnancy, for pregnancies ending before 24 weeks.</w:t>
            </w:r>
          </w:p>
          <w:p w14:paraId="12EA50E9" w14:textId="77777777" w:rsidR="00EA263C" w:rsidRPr="00B81AD1" w:rsidRDefault="00EA263C" w:rsidP="00B81AD1">
            <w:pPr>
              <w:pStyle w:val="BodyTextIndent"/>
              <w:rPr>
                <w:rFonts w:ascii="Arial" w:hAnsi="Arial" w:cs="Arial"/>
              </w:rPr>
            </w:pPr>
          </w:p>
          <w:p w14:paraId="422EC50C" w14:textId="77777777" w:rsidR="00EA263C" w:rsidRDefault="00EA263C" w:rsidP="00B81AD1">
            <w:pPr>
              <w:pStyle w:val="BodyTextIndent"/>
              <w:ind w:left="0"/>
              <w:rPr>
                <w:rFonts w:ascii="Arial" w:hAnsi="Arial" w:cs="Arial"/>
                <w:sz w:val="20"/>
                <w:szCs w:val="16"/>
              </w:rPr>
            </w:pPr>
            <w:r w:rsidRPr="00B81AD1">
              <w:rPr>
                <w:rFonts w:ascii="Arial" w:hAnsi="Arial" w:cs="Arial"/>
                <w:sz w:val="20"/>
                <w:szCs w:val="16"/>
              </w:rPr>
              <w:t>Note: Pregnancies ending after 24 weeks are classed as stillbirths and the employee would be entitled to statutory maternity leave.</w:t>
            </w:r>
          </w:p>
          <w:p w14:paraId="174A455D" w14:textId="77777777" w:rsidR="000C5131" w:rsidRPr="000C5131" w:rsidRDefault="000C5131" w:rsidP="000C5131">
            <w:pPr>
              <w:pStyle w:val="BodyTextIndent"/>
              <w:ind w:left="0"/>
              <w:rPr>
                <w:rFonts w:ascii="Arial" w:hAnsi="Arial" w:cs="Arial"/>
                <w:sz w:val="20"/>
                <w:szCs w:val="16"/>
              </w:rPr>
            </w:pPr>
          </w:p>
        </w:tc>
      </w:tr>
      <w:tr w:rsidR="00EA263C" w14:paraId="5B4C4A31" w14:textId="77777777" w:rsidTr="00B81AD1">
        <w:tc>
          <w:tcPr>
            <w:tcW w:w="1696" w:type="dxa"/>
            <w:shd w:val="clear" w:color="auto" w:fill="auto"/>
          </w:tcPr>
          <w:p w14:paraId="01E3B842" w14:textId="77777777" w:rsidR="00EA263C" w:rsidRPr="00B81AD1" w:rsidRDefault="00EA263C" w:rsidP="00B81AD1">
            <w:pPr>
              <w:pStyle w:val="BodyTextIndent"/>
              <w:ind w:left="0"/>
              <w:rPr>
                <w:rFonts w:ascii="Arial" w:hAnsi="Arial" w:cs="Arial"/>
              </w:rPr>
            </w:pPr>
            <w:r w:rsidRPr="00B81AD1">
              <w:rPr>
                <w:rFonts w:ascii="Arial" w:hAnsi="Arial" w:cs="Arial"/>
              </w:rPr>
              <w:lastRenderedPageBreak/>
              <w:t>Employee who takes adoption leave</w:t>
            </w:r>
          </w:p>
        </w:tc>
        <w:tc>
          <w:tcPr>
            <w:tcW w:w="6668" w:type="dxa"/>
            <w:shd w:val="clear" w:color="auto" w:fill="auto"/>
          </w:tcPr>
          <w:p w14:paraId="18205DEC" w14:textId="77777777" w:rsidR="00EA263C" w:rsidRPr="00B81AD1" w:rsidRDefault="00EA263C" w:rsidP="00B81AD1">
            <w:pPr>
              <w:pStyle w:val="BodyTextIndent"/>
              <w:ind w:left="0"/>
              <w:rPr>
                <w:rFonts w:ascii="Arial" w:hAnsi="Arial" w:cs="Arial"/>
                <w:b/>
                <w:bCs/>
              </w:rPr>
            </w:pPr>
            <w:r w:rsidRPr="00B81AD1">
              <w:rPr>
                <w:rFonts w:ascii="Arial" w:hAnsi="Arial" w:cs="Arial"/>
                <w:b/>
                <w:bCs/>
              </w:rPr>
              <w:t xml:space="preserve">Start: </w:t>
            </w:r>
          </w:p>
          <w:p w14:paraId="2CBFE514" w14:textId="77777777" w:rsidR="00EA263C" w:rsidRPr="00B81AD1" w:rsidRDefault="00EA263C" w:rsidP="00B81AD1">
            <w:pPr>
              <w:pStyle w:val="BodyTextIndent"/>
              <w:ind w:left="0"/>
              <w:rPr>
                <w:rFonts w:ascii="Arial" w:hAnsi="Arial" w:cs="Arial"/>
              </w:rPr>
            </w:pPr>
            <w:r w:rsidRPr="00B81AD1">
              <w:rPr>
                <w:rFonts w:ascii="Arial" w:hAnsi="Arial" w:cs="Arial"/>
              </w:rPr>
              <w:t>Beginning of adoption leave</w:t>
            </w:r>
          </w:p>
          <w:p w14:paraId="58C3FF8A" w14:textId="77777777" w:rsidR="00EA263C" w:rsidRPr="00B81AD1" w:rsidRDefault="00EA263C" w:rsidP="00B81AD1">
            <w:pPr>
              <w:pStyle w:val="BodyTextIndent"/>
              <w:rPr>
                <w:rFonts w:ascii="Arial" w:hAnsi="Arial" w:cs="Arial"/>
              </w:rPr>
            </w:pPr>
          </w:p>
          <w:p w14:paraId="722F31B6" w14:textId="77777777" w:rsidR="00EA263C" w:rsidRPr="00B81AD1" w:rsidRDefault="00EA263C" w:rsidP="00B81AD1">
            <w:pPr>
              <w:pStyle w:val="BodyTextIndent"/>
              <w:ind w:left="0"/>
              <w:rPr>
                <w:rFonts w:ascii="Arial" w:hAnsi="Arial" w:cs="Arial"/>
                <w:b/>
                <w:bCs/>
              </w:rPr>
            </w:pPr>
            <w:r w:rsidRPr="00B81AD1">
              <w:rPr>
                <w:rFonts w:ascii="Arial" w:hAnsi="Arial" w:cs="Arial"/>
                <w:b/>
                <w:bCs/>
              </w:rPr>
              <w:t xml:space="preserve">End: </w:t>
            </w:r>
          </w:p>
          <w:p w14:paraId="1793187E" w14:textId="77777777" w:rsidR="00EA263C" w:rsidRPr="00B81AD1" w:rsidRDefault="00EA263C" w:rsidP="00B81AD1">
            <w:pPr>
              <w:pStyle w:val="BodyTextIndent"/>
              <w:ind w:left="0"/>
              <w:rPr>
                <w:rFonts w:ascii="Arial" w:hAnsi="Arial" w:cs="Arial"/>
              </w:rPr>
            </w:pPr>
            <w:r w:rsidRPr="00B81AD1">
              <w:rPr>
                <w:rFonts w:ascii="Arial" w:hAnsi="Arial" w:cs="Arial"/>
              </w:rPr>
              <w:t>18 months from date of placement or date of entry into Great Britain (if overseas adoption).</w:t>
            </w:r>
          </w:p>
          <w:p w14:paraId="011F598B" w14:textId="77777777" w:rsidR="00EA263C" w:rsidRPr="00B81AD1" w:rsidRDefault="00EA263C" w:rsidP="00B81AD1">
            <w:pPr>
              <w:pStyle w:val="BodyTextIndent"/>
              <w:rPr>
                <w:rFonts w:ascii="Arial" w:hAnsi="Arial" w:cs="Arial"/>
              </w:rPr>
            </w:pPr>
          </w:p>
          <w:p w14:paraId="2ABACCB7" w14:textId="77777777" w:rsidR="00EA263C" w:rsidRPr="00B81AD1" w:rsidRDefault="00EA263C" w:rsidP="00B81AD1">
            <w:pPr>
              <w:pStyle w:val="BodyTextIndent"/>
              <w:ind w:left="0"/>
              <w:rPr>
                <w:rFonts w:ascii="Arial" w:hAnsi="Arial" w:cs="Arial"/>
              </w:rPr>
            </w:pPr>
            <w:r w:rsidRPr="00B81AD1">
              <w:rPr>
                <w:rFonts w:ascii="Arial" w:hAnsi="Arial" w:cs="Arial"/>
                <w:sz w:val="20"/>
                <w:szCs w:val="16"/>
              </w:rPr>
              <w:t>Note: Includes any time spent in this period on adoption leave or other statutory leave</w:t>
            </w:r>
          </w:p>
        </w:tc>
      </w:tr>
      <w:tr w:rsidR="00EA263C" w14:paraId="7185C923" w14:textId="77777777" w:rsidTr="00B81AD1">
        <w:tc>
          <w:tcPr>
            <w:tcW w:w="1696" w:type="dxa"/>
            <w:shd w:val="clear" w:color="auto" w:fill="auto"/>
          </w:tcPr>
          <w:p w14:paraId="18C72A9C" w14:textId="77777777" w:rsidR="00EA263C" w:rsidRPr="00B81AD1" w:rsidRDefault="00EA263C" w:rsidP="00B81AD1">
            <w:pPr>
              <w:pStyle w:val="BodyTextIndent"/>
              <w:ind w:left="0"/>
              <w:rPr>
                <w:rFonts w:ascii="Arial" w:hAnsi="Arial" w:cs="Arial"/>
              </w:rPr>
            </w:pPr>
            <w:r w:rsidRPr="00B81AD1">
              <w:rPr>
                <w:rFonts w:ascii="Arial" w:hAnsi="Arial" w:cs="Arial"/>
              </w:rPr>
              <w:t>Employee who takes Shared Parental Leave (SPL)</w:t>
            </w:r>
          </w:p>
        </w:tc>
        <w:tc>
          <w:tcPr>
            <w:tcW w:w="6668" w:type="dxa"/>
            <w:shd w:val="clear" w:color="auto" w:fill="auto"/>
          </w:tcPr>
          <w:p w14:paraId="2BBA5493" w14:textId="77777777" w:rsidR="00EA263C" w:rsidRPr="00B81AD1" w:rsidRDefault="00EA263C" w:rsidP="00B81AD1">
            <w:pPr>
              <w:pStyle w:val="BodyTextIndent"/>
              <w:ind w:left="0"/>
              <w:rPr>
                <w:rFonts w:ascii="Arial" w:hAnsi="Arial" w:cs="Arial"/>
                <w:b/>
                <w:bCs/>
              </w:rPr>
            </w:pPr>
            <w:r w:rsidRPr="00B81AD1">
              <w:rPr>
                <w:rFonts w:ascii="Arial" w:hAnsi="Arial" w:cs="Arial"/>
                <w:b/>
                <w:bCs/>
              </w:rPr>
              <w:t xml:space="preserve">Start: </w:t>
            </w:r>
          </w:p>
          <w:p w14:paraId="264B6432" w14:textId="77777777" w:rsidR="00EA263C" w:rsidRPr="00B81AD1" w:rsidRDefault="00EA263C" w:rsidP="00B81AD1">
            <w:pPr>
              <w:pStyle w:val="BodyTextIndent"/>
              <w:ind w:left="0"/>
              <w:rPr>
                <w:rFonts w:ascii="Arial" w:hAnsi="Arial" w:cs="Arial"/>
              </w:rPr>
            </w:pPr>
            <w:r w:rsidRPr="00B81AD1">
              <w:rPr>
                <w:rFonts w:ascii="Arial" w:hAnsi="Arial" w:cs="Arial"/>
              </w:rPr>
              <w:t>Beginning of SPL</w:t>
            </w:r>
          </w:p>
          <w:p w14:paraId="354F8F02" w14:textId="77777777" w:rsidR="00EA263C" w:rsidRPr="00B81AD1" w:rsidRDefault="00EA263C" w:rsidP="00B81AD1">
            <w:pPr>
              <w:pStyle w:val="BodyTextIndent"/>
              <w:rPr>
                <w:rFonts w:ascii="Arial" w:hAnsi="Arial" w:cs="Arial"/>
              </w:rPr>
            </w:pPr>
          </w:p>
          <w:p w14:paraId="482E0616" w14:textId="77777777" w:rsidR="00EA263C" w:rsidRPr="00B81AD1" w:rsidRDefault="00EA263C" w:rsidP="00B81AD1">
            <w:pPr>
              <w:pStyle w:val="BodyTextIndent"/>
              <w:ind w:left="0"/>
              <w:rPr>
                <w:rFonts w:ascii="Arial" w:hAnsi="Arial" w:cs="Arial"/>
              </w:rPr>
            </w:pPr>
            <w:r w:rsidRPr="00B81AD1">
              <w:rPr>
                <w:rFonts w:ascii="Arial" w:hAnsi="Arial" w:cs="Arial"/>
                <w:b/>
                <w:bCs/>
              </w:rPr>
              <w:t>End:</w:t>
            </w:r>
            <w:r w:rsidRPr="00B81AD1">
              <w:rPr>
                <w:rFonts w:ascii="Arial" w:hAnsi="Arial" w:cs="Arial"/>
              </w:rPr>
              <w:t xml:space="preserve"> </w:t>
            </w:r>
          </w:p>
          <w:p w14:paraId="28AC42F9" w14:textId="77777777" w:rsidR="00EA263C" w:rsidRPr="00B81AD1" w:rsidRDefault="00EA263C" w:rsidP="00B81AD1">
            <w:pPr>
              <w:pStyle w:val="BodyTextIndent"/>
              <w:ind w:left="0"/>
              <w:rPr>
                <w:rFonts w:ascii="Arial" w:hAnsi="Arial" w:cs="Arial"/>
              </w:rPr>
            </w:pPr>
            <w:r w:rsidRPr="00B81AD1">
              <w:rPr>
                <w:rFonts w:ascii="Arial" w:hAnsi="Arial" w:cs="Arial"/>
              </w:rPr>
              <w:t>If less than six weeks of SPL is taken, at the end of SPL. If more than six continuous weeks of SPL is taken, 18 months from child’s date of birth (inclusive of any time spent on statutory leave).</w:t>
            </w:r>
          </w:p>
          <w:p w14:paraId="73922125" w14:textId="77777777" w:rsidR="00EA263C" w:rsidRPr="00B81AD1" w:rsidRDefault="00EA263C" w:rsidP="00B81AD1">
            <w:pPr>
              <w:pStyle w:val="BodyTextIndent"/>
              <w:ind w:left="0"/>
              <w:rPr>
                <w:rFonts w:ascii="Arial" w:hAnsi="Arial" w:cs="Arial"/>
              </w:rPr>
            </w:pPr>
          </w:p>
          <w:p w14:paraId="480E8EB6" w14:textId="77777777" w:rsidR="00EA263C" w:rsidRPr="00B81AD1" w:rsidRDefault="00EA263C" w:rsidP="00B81AD1">
            <w:pPr>
              <w:pStyle w:val="BodyTextIndent"/>
              <w:ind w:left="0"/>
              <w:rPr>
                <w:rFonts w:ascii="Arial" w:hAnsi="Arial" w:cs="Arial"/>
              </w:rPr>
            </w:pPr>
            <w:r w:rsidRPr="00B81AD1">
              <w:rPr>
                <w:rFonts w:ascii="Arial" w:hAnsi="Arial" w:cs="Arial"/>
                <w:sz w:val="20"/>
                <w:szCs w:val="16"/>
              </w:rPr>
              <w:t>Note: If the employee has also taken maternity or adoption leave, those relevant protection periods apply rather than the SPL ones.</w:t>
            </w:r>
          </w:p>
        </w:tc>
      </w:tr>
      <w:tr w:rsidR="00940666" w14:paraId="79D792B6" w14:textId="77777777" w:rsidTr="00B81AD1">
        <w:tc>
          <w:tcPr>
            <w:tcW w:w="1696" w:type="dxa"/>
            <w:shd w:val="clear" w:color="auto" w:fill="auto"/>
          </w:tcPr>
          <w:p w14:paraId="34822892" w14:textId="77777777" w:rsidR="00940666" w:rsidRPr="00B81AD1" w:rsidRDefault="00940666" w:rsidP="00940666">
            <w:pPr>
              <w:pStyle w:val="BodyTextIndent"/>
              <w:ind w:left="0"/>
              <w:rPr>
                <w:rFonts w:ascii="Arial" w:hAnsi="Arial" w:cs="Arial"/>
              </w:rPr>
            </w:pPr>
            <w:r>
              <w:rPr>
                <w:rFonts w:ascii="Arial" w:hAnsi="Arial" w:cs="Arial"/>
              </w:rPr>
              <w:t>Employee who takes Neonatal Care Leave (NCL)</w:t>
            </w:r>
          </w:p>
        </w:tc>
        <w:tc>
          <w:tcPr>
            <w:tcW w:w="6668" w:type="dxa"/>
            <w:shd w:val="clear" w:color="auto" w:fill="auto"/>
          </w:tcPr>
          <w:p w14:paraId="005B2F67" w14:textId="77777777" w:rsidR="00940666" w:rsidRDefault="00940666" w:rsidP="00940666">
            <w:pPr>
              <w:pStyle w:val="BodyTextIndent"/>
              <w:ind w:left="0"/>
              <w:rPr>
                <w:rFonts w:ascii="Arial" w:hAnsi="Arial" w:cs="Arial"/>
                <w:b/>
                <w:bCs/>
              </w:rPr>
            </w:pPr>
            <w:r>
              <w:rPr>
                <w:rFonts w:ascii="Arial" w:hAnsi="Arial" w:cs="Arial"/>
                <w:b/>
                <w:bCs/>
              </w:rPr>
              <w:t>Start:</w:t>
            </w:r>
          </w:p>
          <w:p w14:paraId="45362509" w14:textId="77777777" w:rsidR="00940666" w:rsidRDefault="00940666" w:rsidP="00940666">
            <w:pPr>
              <w:pStyle w:val="BodyTextIndent"/>
              <w:ind w:left="0"/>
              <w:rPr>
                <w:rFonts w:ascii="Arial" w:hAnsi="Arial" w:cs="Arial"/>
              </w:rPr>
            </w:pPr>
            <w:r w:rsidRPr="00644863">
              <w:rPr>
                <w:rFonts w:ascii="Arial" w:hAnsi="Arial" w:cs="Arial"/>
              </w:rPr>
              <w:t xml:space="preserve">Beginning of </w:t>
            </w:r>
            <w:r>
              <w:rPr>
                <w:rFonts w:ascii="Arial" w:hAnsi="Arial" w:cs="Arial"/>
              </w:rPr>
              <w:t>NCL</w:t>
            </w:r>
          </w:p>
          <w:p w14:paraId="4937A0F6" w14:textId="77777777" w:rsidR="00940666" w:rsidRDefault="00940666" w:rsidP="00940666">
            <w:pPr>
              <w:pStyle w:val="BodyTextIndent"/>
              <w:ind w:left="0"/>
              <w:rPr>
                <w:rFonts w:ascii="Arial" w:hAnsi="Arial" w:cs="Arial"/>
              </w:rPr>
            </w:pPr>
          </w:p>
          <w:p w14:paraId="7626EBA9" w14:textId="77777777" w:rsidR="00940666" w:rsidRPr="00644863" w:rsidRDefault="00940666" w:rsidP="00940666">
            <w:pPr>
              <w:pStyle w:val="BodyTextIndent"/>
              <w:ind w:left="0"/>
              <w:rPr>
                <w:rFonts w:ascii="Arial" w:hAnsi="Arial" w:cs="Arial"/>
                <w:b/>
                <w:bCs/>
              </w:rPr>
            </w:pPr>
            <w:r w:rsidRPr="00644863">
              <w:rPr>
                <w:rFonts w:ascii="Arial" w:hAnsi="Arial" w:cs="Arial"/>
                <w:b/>
                <w:bCs/>
              </w:rPr>
              <w:t>End:</w:t>
            </w:r>
          </w:p>
          <w:p w14:paraId="4E2B9A9F" w14:textId="77777777" w:rsidR="00940666" w:rsidRPr="00B81AD1" w:rsidRDefault="00940666" w:rsidP="00940666">
            <w:pPr>
              <w:pStyle w:val="BodyTextIndent"/>
              <w:ind w:left="0"/>
              <w:rPr>
                <w:rFonts w:ascii="Arial" w:hAnsi="Arial" w:cs="Arial"/>
                <w:b/>
                <w:bCs/>
              </w:rPr>
            </w:pPr>
            <w:r>
              <w:rPr>
                <w:rFonts w:ascii="Arial" w:hAnsi="Arial" w:cs="Arial"/>
              </w:rPr>
              <w:t xml:space="preserve">If less than six weeks of NCL is taken, at the end of NCL. If more than six continuous weeks of NCL is taken, 18 months from child’s date of birth or </w:t>
            </w:r>
            <w:r w:rsidRPr="00B62F0F">
              <w:rPr>
                <w:rFonts w:ascii="Arial" w:hAnsi="Arial" w:cs="Arial"/>
              </w:rPr>
              <w:t>the date of the child's placement with them (or the date of the child's entry into Great Britain if the adoption is from overseas)</w:t>
            </w:r>
            <w:r>
              <w:rPr>
                <w:rFonts w:ascii="Arial" w:hAnsi="Arial" w:cs="Arial"/>
              </w:rPr>
              <w:t xml:space="preserve"> (inclusive of any time spent on statutory leave)</w:t>
            </w:r>
          </w:p>
        </w:tc>
      </w:tr>
    </w:tbl>
    <w:p w14:paraId="5E243EDC" w14:textId="77777777" w:rsidR="00774FB2" w:rsidRPr="007B4568" w:rsidRDefault="00774FB2" w:rsidP="007B4568">
      <w:pPr>
        <w:pStyle w:val="Title"/>
        <w:jc w:val="left"/>
        <w:rPr>
          <w:rFonts w:ascii="Arial" w:hAnsi="Arial" w:cs="Arial"/>
          <w:b w:val="0"/>
          <w:u w:val="none"/>
        </w:rPr>
      </w:pPr>
    </w:p>
    <w:p w14:paraId="2F8C69BF" w14:textId="77777777" w:rsidR="007B4568" w:rsidRDefault="007B4568" w:rsidP="007B4568">
      <w:pPr>
        <w:pStyle w:val="Title"/>
        <w:jc w:val="left"/>
        <w:rPr>
          <w:rFonts w:ascii="Arial" w:hAnsi="Arial" w:cs="Arial"/>
          <w:sz w:val="28"/>
          <w:szCs w:val="28"/>
          <w:u w:val="none"/>
        </w:rPr>
      </w:pPr>
      <w:r>
        <w:rPr>
          <w:rFonts w:ascii="Arial" w:hAnsi="Arial" w:cs="Arial"/>
          <w:sz w:val="28"/>
          <w:szCs w:val="28"/>
          <w:u w:val="none"/>
        </w:rPr>
        <w:t>4.</w:t>
      </w:r>
      <w:r>
        <w:rPr>
          <w:rFonts w:ascii="Arial" w:hAnsi="Arial" w:cs="Arial"/>
          <w:sz w:val="28"/>
          <w:szCs w:val="28"/>
          <w:u w:val="none"/>
        </w:rPr>
        <w:tab/>
        <w:t>Procedure</w:t>
      </w:r>
    </w:p>
    <w:p w14:paraId="38C18679" w14:textId="77777777" w:rsidR="007B4568" w:rsidRPr="0082545F" w:rsidRDefault="007B4568" w:rsidP="007B4568">
      <w:pPr>
        <w:pStyle w:val="Title"/>
        <w:jc w:val="left"/>
        <w:rPr>
          <w:rFonts w:ascii="Arial" w:hAnsi="Arial" w:cs="Arial"/>
          <w:u w:val="none"/>
        </w:rPr>
      </w:pPr>
    </w:p>
    <w:p w14:paraId="7350B1BC" w14:textId="77777777" w:rsidR="00774FB2" w:rsidRPr="00BC3804" w:rsidRDefault="00774FB2" w:rsidP="00774FB2">
      <w:pPr>
        <w:pStyle w:val="Title"/>
        <w:jc w:val="left"/>
        <w:rPr>
          <w:rFonts w:ascii="Arial" w:hAnsi="Arial" w:cs="Arial"/>
          <w:u w:val="none"/>
        </w:rPr>
      </w:pPr>
      <w:r w:rsidRPr="00BC3804">
        <w:rPr>
          <w:rFonts w:ascii="Arial" w:hAnsi="Arial" w:cs="Arial"/>
          <w:u w:val="none"/>
        </w:rPr>
        <w:t>Avoiding redundancy</w:t>
      </w:r>
    </w:p>
    <w:p w14:paraId="79BF7B12" w14:textId="77777777" w:rsidR="00774FB2" w:rsidRDefault="00774FB2" w:rsidP="00774FB2">
      <w:pPr>
        <w:pStyle w:val="Title"/>
        <w:jc w:val="left"/>
        <w:rPr>
          <w:rFonts w:ascii="Arial" w:hAnsi="Arial" w:cs="Arial"/>
          <w:b w:val="0"/>
          <w:u w:val="none"/>
        </w:rPr>
      </w:pPr>
    </w:p>
    <w:p w14:paraId="41E15275" w14:textId="77777777" w:rsidR="00774FB2" w:rsidRPr="00774FB2" w:rsidRDefault="00774FB2" w:rsidP="00774FB2">
      <w:pPr>
        <w:pStyle w:val="BodyTextIndent"/>
        <w:ind w:left="0"/>
        <w:rPr>
          <w:rFonts w:ascii="Arial" w:hAnsi="Arial" w:cs="Arial"/>
        </w:rPr>
      </w:pPr>
      <w:r w:rsidRPr="00774FB2">
        <w:rPr>
          <w:rFonts w:ascii="Arial" w:hAnsi="Arial" w:cs="Arial"/>
        </w:rPr>
        <w:t>The prospect of redundancy should be avoided wherever possible through the forward planning of resourcing requirements based on service needs.  Where there is such a prospect, there should be early consideration of measures to avoid redundancies, including the following, which is not an exhaustive list:</w:t>
      </w:r>
    </w:p>
    <w:p w14:paraId="7C252226" w14:textId="77777777" w:rsidR="00774FB2" w:rsidRPr="009B7418" w:rsidRDefault="00774FB2" w:rsidP="00774FB2">
      <w:pPr>
        <w:ind w:left="720"/>
      </w:pPr>
    </w:p>
    <w:p w14:paraId="379C0F3B" w14:textId="77777777" w:rsidR="00774FB2" w:rsidRPr="00774889" w:rsidRDefault="00774FB2" w:rsidP="00774889">
      <w:pPr>
        <w:pStyle w:val="Title"/>
        <w:numPr>
          <w:ilvl w:val="0"/>
          <w:numId w:val="4"/>
        </w:numPr>
        <w:jc w:val="left"/>
        <w:rPr>
          <w:rFonts w:ascii="Arial" w:hAnsi="Arial" w:cs="Arial"/>
          <w:b w:val="0"/>
          <w:u w:val="none"/>
        </w:rPr>
      </w:pPr>
      <w:r w:rsidRPr="00774889">
        <w:rPr>
          <w:rFonts w:ascii="Arial" w:hAnsi="Arial" w:cs="Arial"/>
          <w:b w:val="0"/>
          <w:u w:val="none"/>
        </w:rPr>
        <w:t>A freeze on recruitment</w:t>
      </w:r>
    </w:p>
    <w:p w14:paraId="790114FC" w14:textId="77777777" w:rsidR="00774FB2" w:rsidRPr="00774889" w:rsidRDefault="004A338B" w:rsidP="00774889">
      <w:pPr>
        <w:pStyle w:val="Title"/>
        <w:numPr>
          <w:ilvl w:val="0"/>
          <w:numId w:val="4"/>
        </w:numPr>
        <w:jc w:val="left"/>
        <w:rPr>
          <w:rFonts w:ascii="Arial" w:hAnsi="Arial" w:cs="Arial"/>
          <w:b w:val="0"/>
          <w:u w:val="none"/>
        </w:rPr>
      </w:pPr>
      <w:r>
        <w:rPr>
          <w:rFonts w:ascii="Arial" w:hAnsi="Arial" w:cs="Arial"/>
          <w:b w:val="0"/>
          <w:u w:val="none"/>
        </w:rPr>
        <w:t>Reduction/</w:t>
      </w:r>
      <w:r w:rsidR="00774FB2" w:rsidRPr="00774889">
        <w:rPr>
          <w:rFonts w:ascii="Arial" w:hAnsi="Arial" w:cs="Arial"/>
          <w:b w:val="0"/>
          <w:u w:val="none"/>
        </w:rPr>
        <w:t>elimination of overtime working</w:t>
      </w:r>
    </w:p>
    <w:p w14:paraId="398EFD7C" w14:textId="77777777" w:rsidR="00774FB2" w:rsidRPr="00774889" w:rsidRDefault="004A338B" w:rsidP="00774889">
      <w:pPr>
        <w:pStyle w:val="Title"/>
        <w:numPr>
          <w:ilvl w:val="0"/>
          <w:numId w:val="4"/>
        </w:numPr>
        <w:jc w:val="left"/>
        <w:rPr>
          <w:rFonts w:ascii="Arial" w:hAnsi="Arial" w:cs="Arial"/>
          <w:b w:val="0"/>
          <w:u w:val="none"/>
        </w:rPr>
      </w:pPr>
      <w:r>
        <w:rPr>
          <w:rFonts w:ascii="Arial" w:hAnsi="Arial" w:cs="Arial"/>
          <w:b w:val="0"/>
          <w:u w:val="none"/>
        </w:rPr>
        <w:t>Reduction/</w:t>
      </w:r>
      <w:r w:rsidR="00774FB2" w:rsidRPr="00774889">
        <w:rPr>
          <w:rFonts w:ascii="Arial" w:hAnsi="Arial" w:cs="Arial"/>
          <w:b w:val="0"/>
          <w:u w:val="none"/>
        </w:rPr>
        <w:t>elimination in the employment of tem</w:t>
      </w:r>
      <w:r>
        <w:rPr>
          <w:rFonts w:ascii="Arial" w:hAnsi="Arial" w:cs="Arial"/>
          <w:b w:val="0"/>
          <w:u w:val="none"/>
        </w:rPr>
        <w:t>porary employees/agency staff</w:t>
      </w:r>
      <w:r w:rsidR="00774FB2" w:rsidRPr="00774889">
        <w:rPr>
          <w:rFonts w:ascii="Arial" w:hAnsi="Arial" w:cs="Arial"/>
          <w:b w:val="0"/>
          <w:u w:val="none"/>
        </w:rPr>
        <w:t>/contractors</w:t>
      </w:r>
    </w:p>
    <w:p w14:paraId="3D9F544A" w14:textId="77777777" w:rsidR="00774FB2" w:rsidRPr="00774889" w:rsidRDefault="00774FB2" w:rsidP="00774889">
      <w:pPr>
        <w:pStyle w:val="Title"/>
        <w:numPr>
          <w:ilvl w:val="0"/>
          <w:numId w:val="4"/>
        </w:numPr>
        <w:jc w:val="left"/>
        <w:rPr>
          <w:rFonts w:ascii="Arial" w:hAnsi="Arial" w:cs="Arial"/>
          <w:b w:val="0"/>
          <w:u w:val="none"/>
        </w:rPr>
      </w:pPr>
      <w:r w:rsidRPr="00774889">
        <w:rPr>
          <w:rFonts w:ascii="Arial" w:hAnsi="Arial" w:cs="Arial"/>
          <w:b w:val="0"/>
          <w:u w:val="none"/>
        </w:rPr>
        <w:t>Specific recruitment measures, e.g. use of short term contracts prior to any redundancy taking effect</w:t>
      </w:r>
    </w:p>
    <w:p w14:paraId="24717759" w14:textId="77777777" w:rsidR="00774FB2" w:rsidRPr="00774889" w:rsidRDefault="00774FB2" w:rsidP="00774889">
      <w:pPr>
        <w:pStyle w:val="Title"/>
        <w:numPr>
          <w:ilvl w:val="0"/>
          <w:numId w:val="4"/>
        </w:numPr>
        <w:jc w:val="left"/>
        <w:rPr>
          <w:rFonts w:ascii="Arial" w:hAnsi="Arial" w:cs="Arial"/>
          <w:b w:val="0"/>
          <w:u w:val="none"/>
        </w:rPr>
      </w:pPr>
      <w:r w:rsidRPr="00774889">
        <w:rPr>
          <w:rFonts w:ascii="Arial" w:hAnsi="Arial" w:cs="Arial"/>
          <w:b w:val="0"/>
          <w:u w:val="none"/>
        </w:rPr>
        <w:t>Retraining and redeployment of employees potentially at risk</w:t>
      </w:r>
    </w:p>
    <w:p w14:paraId="2FFC4A5B" w14:textId="77777777" w:rsidR="00774FB2" w:rsidRPr="009B7418" w:rsidRDefault="00774FB2" w:rsidP="00774FB2">
      <w:pPr>
        <w:tabs>
          <w:tab w:val="num" w:pos="1140"/>
        </w:tabs>
      </w:pPr>
    </w:p>
    <w:p w14:paraId="7CBD414C" w14:textId="77777777" w:rsidR="00774FB2" w:rsidRPr="00774889" w:rsidRDefault="00774FB2" w:rsidP="00774889">
      <w:pPr>
        <w:pStyle w:val="BodyTextIndent"/>
        <w:ind w:left="0"/>
        <w:rPr>
          <w:rFonts w:ascii="Arial" w:hAnsi="Arial" w:cs="Arial"/>
        </w:rPr>
      </w:pPr>
      <w:r w:rsidRPr="00774889">
        <w:rPr>
          <w:rFonts w:ascii="Arial" w:hAnsi="Arial" w:cs="Arial"/>
        </w:rPr>
        <w:t>Any measures taken will need to be compatible with the continuing provision of the relevant service.</w:t>
      </w:r>
    </w:p>
    <w:p w14:paraId="037F0250" w14:textId="77777777" w:rsidR="00774FB2" w:rsidRPr="009B7418" w:rsidRDefault="00774FB2" w:rsidP="00774FB2">
      <w:pPr>
        <w:tabs>
          <w:tab w:val="num" w:pos="1140"/>
        </w:tabs>
        <w:ind w:left="1080"/>
      </w:pPr>
    </w:p>
    <w:p w14:paraId="3A887AB9" w14:textId="77777777" w:rsidR="00774FB2" w:rsidRPr="00BC3804" w:rsidRDefault="00774FB2" w:rsidP="00774889">
      <w:pPr>
        <w:pStyle w:val="Title"/>
        <w:jc w:val="left"/>
        <w:rPr>
          <w:rFonts w:ascii="Arial" w:hAnsi="Arial" w:cs="Arial"/>
          <w:u w:val="none"/>
        </w:rPr>
      </w:pPr>
      <w:r w:rsidRPr="00BC3804">
        <w:rPr>
          <w:rFonts w:ascii="Arial" w:hAnsi="Arial" w:cs="Arial"/>
          <w:u w:val="none"/>
        </w:rPr>
        <w:t>Consultation</w:t>
      </w:r>
    </w:p>
    <w:p w14:paraId="20D8E5DF" w14:textId="77777777" w:rsidR="00774FB2" w:rsidRPr="009B7418" w:rsidRDefault="00774FB2" w:rsidP="00774FB2"/>
    <w:p w14:paraId="3BF76D9C" w14:textId="77777777" w:rsidR="00774FB2" w:rsidRPr="00774889" w:rsidRDefault="00774889" w:rsidP="00774889">
      <w:pPr>
        <w:pStyle w:val="BodyTextIndent"/>
        <w:ind w:left="0"/>
        <w:rPr>
          <w:rFonts w:ascii="Arial" w:hAnsi="Arial" w:cs="Arial"/>
        </w:rPr>
      </w:pPr>
      <w:r>
        <w:rPr>
          <w:rFonts w:ascii="Arial" w:hAnsi="Arial" w:cs="Arial"/>
        </w:rPr>
        <w:t>The c</w:t>
      </w:r>
      <w:r w:rsidR="00774FB2" w:rsidRPr="00774889">
        <w:rPr>
          <w:rFonts w:ascii="Arial" w:hAnsi="Arial" w:cs="Arial"/>
        </w:rPr>
        <w:t xml:space="preserve">ouncil is committed to consult on potential redundancies irrespective of the number of employees affected.  It undertakes to consult with the relevant Trade Union(s) when redundancies are proposed and with individual employees who may be directly affected.  Consultation with the Trade Unions will be conducted with the aim of achieving an agreement.  </w:t>
      </w:r>
    </w:p>
    <w:p w14:paraId="1E34CC18" w14:textId="77777777" w:rsidR="00774FB2" w:rsidRPr="009B7418" w:rsidRDefault="00774FB2" w:rsidP="00774FB2">
      <w:pPr>
        <w:ind w:left="720" w:hanging="720"/>
      </w:pPr>
    </w:p>
    <w:p w14:paraId="6A868710" w14:textId="77777777" w:rsidR="00774FB2" w:rsidRPr="00774889" w:rsidRDefault="00BC3804" w:rsidP="00774889">
      <w:pPr>
        <w:pStyle w:val="BodyTextIndent"/>
        <w:ind w:left="0"/>
        <w:rPr>
          <w:rFonts w:ascii="Arial" w:hAnsi="Arial" w:cs="Arial"/>
        </w:rPr>
      </w:pPr>
      <w:r>
        <w:rPr>
          <w:rFonts w:ascii="Arial" w:hAnsi="Arial" w:cs="Arial"/>
        </w:rPr>
        <w:t>Where</w:t>
      </w:r>
      <w:r w:rsidR="00774FB2" w:rsidRPr="00774889">
        <w:rPr>
          <w:rFonts w:ascii="Arial" w:hAnsi="Arial" w:cs="Arial"/>
        </w:rPr>
        <w:t xml:space="preserve"> potential redundancies affect a </w:t>
      </w:r>
      <w:r>
        <w:rPr>
          <w:rFonts w:ascii="Arial" w:hAnsi="Arial" w:cs="Arial"/>
        </w:rPr>
        <w:t>school</w:t>
      </w:r>
      <w:r w:rsidR="003B18F7">
        <w:rPr>
          <w:rFonts w:ascii="Arial" w:hAnsi="Arial" w:cs="Arial"/>
        </w:rPr>
        <w:t>,</w:t>
      </w:r>
      <w:r>
        <w:rPr>
          <w:rFonts w:ascii="Arial" w:hAnsi="Arial" w:cs="Arial"/>
        </w:rPr>
        <w:t xml:space="preserve"> consultation will </w:t>
      </w:r>
      <w:r w:rsidR="00774FB2" w:rsidRPr="00774889">
        <w:rPr>
          <w:rFonts w:ascii="Arial" w:hAnsi="Arial" w:cs="Arial"/>
        </w:rPr>
        <w:t xml:space="preserve">be led by the </w:t>
      </w:r>
      <w:r>
        <w:rPr>
          <w:rFonts w:ascii="Arial" w:hAnsi="Arial" w:cs="Arial"/>
        </w:rPr>
        <w:t>Headteacher (or designated person)</w:t>
      </w:r>
      <w:r w:rsidR="00774FB2" w:rsidRPr="00774889">
        <w:rPr>
          <w:rFonts w:ascii="Arial" w:hAnsi="Arial" w:cs="Arial"/>
        </w:rPr>
        <w:t xml:space="preserve"> </w:t>
      </w:r>
      <w:r>
        <w:rPr>
          <w:rFonts w:ascii="Arial" w:hAnsi="Arial" w:cs="Arial"/>
        </w:rPr>
        <w:t>w</w:t>
      </w:r>
      <w:r w:rsidR="00774FB2" w:rsidRPr="00774889">
        <w:rPr>
          <w:rFonts w:ascii="Arial" w:hAnsi="Arial" w:cs="Arial"/>
        </w:rPr>
        <w:t xml:space="preserve">ith the support of the HR </w:t>
      </w:r>
      <w:r w:rsidR="00774889">
        <w:rPr>
          <w:rFonts w:ascii="Arial" w:hAnsi="Arial" w:cs="Arial"/>
        </w:rPr>
        <w:t xml:space="preserve">Business </w:t>
      </w:r>
      <w:r w:rsidR="00774FB2" w:rsidRPr="00774889">
        <w:rPr>
          <w:rFonts w:ascii="Arial" w:hAnsi="Arial" w:cs="Arial"/>
        </w:rPr>
        <w:t>Partner. There are statutory requirements to follow in circumstances where 20 employees or more are to be made redundant.  HR will advise on these requirements.</w:t>
      </w:r>
    </w:p>
    <w:p w14:paraId="45F8628E" w14:textId="77777777" w:rsidR="00774FB2" w:rsidRPr="009B7418" w:rsidRDefault="00774FB2" w:rsidP="00774FB2">
      <w:pPr>
        <w:ind w:left="720" w:hanging="720"/>
      </w:pPr>
    </w:p>
    <w:p w14:paraId="64E9B115" w14:textId="77777777" w:rsidR="00774FB2" w:rsidRPr="00774889" w:rsidRDefault="00774FB2" w:rsidP="00774889">
      <w:pPr>
        <w:rPr>
          <w:rFonts w:ascii="Arial" w:hAnsi="Arial" w:cs="Arial"/>
        </w:rPr>
      </w:pPr>
      <w:r w:rsidRPr="00774889">
        <w:rPr>
          <w:rFonts w:ascii="Arial" w:hAnsi="Arial" w:cs="Arial"/>
        </w:rPr>
        <w:t>Notwithstanding a</w:t>
      </w:r>
      <w:r w:rsidR="00774889" w:rsidRPr="00774889">
        <w:rPr>
          <w:rFonts w:ascii="Arial" w:hAnsi="Arial" w:cs="Arial"/>
        </w:rPr>
        <w:t>ny statutory requirements, the c</w:t>
      </w:r>
      <w:r w:rsidRPr="00774889">
        <w:rPr>
          <w:rFonts w:ascii="Arial" w:hAnsi="Arial" w:cs="Arial"/>
        </w:rPr>
        <w:t xml:space="preserve">ouncil undertakes to operate a fair consultation process and is committed to: </w:t>
      </w:r>
    </w:p>
    <w:p w14:paraId="743B681D" w14:textId="77777777" w:rsidR="00774FB2" w:rsidRPr="00774889" w:rsidRDefault="00774FB2" w:rsidP="00774FB2">
      <w:pPr>
        <w:numPr>
          <w:ilvl w:val="0"/>
          <w:numId w:val="8"/>
        </w:numPr>
        <w:rPr>
          <w:rFonts w:ascii="Arial" w:hAnsi="Arial" w:cs="Arial"/>
        </w:rPr>
      </w:pPr>
      <w:r w:rsidRPr="00774889">
        <w:rPr>
          <w:rFonts w:ascii="Arial" w:hAnsi="Arial" w:cs="Arial"/>
        </w:rPr>
        <w:t>consult when redundancy proposals are being formulated</w:t>
      </w:r>
    </w:p>
    <w:p w14:paraId="2616198C" w14:textId="77777777" w:rsidR="00774FB2" w:rsidRPr="00774889" w:rsidRDefault="00774FB2" w:rsidP="00774FB2">
      <w:pPr>
        <w:numPr>
          <w:ilvl w:val="0"/>
          <w:numId w:val="8"/>
        </w:numPr>
        <w:rPr>
          <w:rFonts w:ascii="Arial" w:hAnsi="Arial" w:cs="Arial"/>
        </w:rPr>
      </w:pPr>
      <w:r w:rsidRPr="00774889">
        <w:rPr>
          <w:rFonts w:ascii="Arial" w:hAnsi="Arial" w:cs="Arial"/>
        </w:rPr>
        <w:t>give recognised union representatives adequate information on which to respond</w:t>
      </w:r>
    </w:p>
    <w:p w14:paraId="38DED0D3" w14:textId="77777777" w:rsidR="00774FB2" w:rsidRPr="00774889" w:rsidRDefault="00774FB2" w:rsidP="00774FB2">
      <w:pPr>
        <w:numPr>
          <w:ilvl w:val="0"/>
          <w:numId w:val="8"/>
        </w:numPr>
        <w:rPr>
          <w:rFonts w:ascii="Arial" w:hAnsi="Arial" w:cs="Arial"/>
        </w:rPr>
      </w:pPr>
      <w:r w:rsidRPr="00774889">
        <w:rPr>
          <w:rFonts w:ascii="Arial" w:hAnsi="Arial" w:cs="Arial"/>
        </w:rPr>
        <w:t>as far as is practical, give adequate time for a response to be made</w:t>
      </w:r>
    </w:p>
    <w:p w14:paraId="56FDF4A2" w14:textId="77777777" w:rsidR="00774FB2" w:rsidRPr="009B7418" w:rsidRDefault="00774FB2" w:rsidP="00774FB2"/>
    <w:p w14:paraId="679EDDB7" w14:textId="77777777" w:rsidR="00774FB2" w:rsidRPr="00774889" w:rsidRDefault="00774FB2" w:rsidP="00774889">
      <w:pPr>
        <w:rPr>
          <w:rFonts w:ascii="Arial" w:hAnsi="Arial" w:cs="Arial"/>
        </w:rPr>
      </w:pPr>
      <w:r w:rsidRPr="00774889">
        <w:rPr>
          <w:rFonts w:ascii="Arial" w:hAnsi="Arial" w:cs="Arial"/>
        </w:rPr>
        <w:t xml:space="preserve">Information supplied for consultation will cover: </w:t>
      </w:r>
    </w:p>
    <w:p w14:paraId="54ACA0C7" w14:textId="77777777" w:rsidR="00774FB2" w:rsidRPr="00774889" w:rsidRDefault="00774FB2" w:rsidP="00774FB2">
      <w:pPr>
        <w:ind w:firstLine="720"/>
        <w:rPr>
          <w:rFonts w:ascii="Arial" w:hAnsi="Arial" w:cs="Arial"/>
        </w:rPr>
      </w:pPr>
    </w:p>
    <w:p w14:paraId="7DA0D053" w14:textId="77777777" w:rsidR="00774FB2" w:rsidRPr="00774889" w:rsidRDefault="00774FB2" w:rsidP="00774FB2">
      <w:pPr>
        <w:numPr>
          <w:ilvl w:val="0"/>
          <w:numId w:val="11"/>
        </w:numPr>
        <w:tabs>
          <w:tab w:val="clear" w:pos="360"/>
          <w:tab w:val="num" w:pos="1080"/>
        </w:tabs>
        <w:ind w:left="1080"/>
        <w:rPr>
          <w:rFonts w:ascii="Arial" w:hAnsi="Arial" w:cs="Arial"/>
        </w:rPr>
      </w:pPr>
      <w:r w:rsidRPr="00774889">
        <w:rPr>
          <w:rFonts w:ascii="Arial" w:hAnsi="Arial" w:cs="Arial"/>
        </w:rPr>
        <w:t>Reasons for the proposed redundancies</w:t>
      </w:r>
    </w:p>
    <w:p w14:paraId="1D64FEC9" w14:textId="77777777" w:rsidR="00774FB2" w:rsidRPr="00774889" w:rsidRDefault="00774FB2" w:rsidP="00774FB2">
      <w:pPr>
        <w:numPr>
          <w:ilvl w:val="0"/>
          <w:numId w:val="11"/>
        </w:numPr>
        <w:tabs>
          <w:tab w:val="clear" w:pos="360"/>
          <w:tab w:val="num" w:pos="1080"/>
        </w:tabs>
        <w:ind w:left="1080"/>
        <w:rPr>
          <w:rFonts w:ascii="Arial" w:hAnsi="Arial" w:cs="Arial"/>
        </w:rPr>
      </w:pPr>
      <w:r w:rsidRPr="00774889">
        <w:rPr>
          <w:rFonts w:ascii="Arial" w:hAnsi="Arial" w:cs="Arial"/>
        </w:rPr>
        <w:t xml:space="preserve">The number and description of employees at risk </w:t>
      </w:r>
    </w:p>
    <w:p w14:paraId="468F1799" w14:textId="77777777" w:rsidR="00774FB2" w:rsidRPr="00774889" w:rsidRDefault="00774FB2" w:rsidP="00774FB2">
      <w:pPr>
        <w:numPr>
          <w:ilvl w:val="0"/>
          <w:numId w:val="11"/>
        </w:numPr>
        <w:tabs>
          <w:tab w:val="clear" w:pos="360"/>
          <w:tab w:val="num" w:pos="1080"/>
        </w:tabs>
        <w:ind w:left="1080"/>
        <w:rPr>
          <w:rFonts w:ascii="Arial" w:hAnsi="Arial" w:cs="Arial"/>
        </w:rPr>
      </w:pPr>
      <w:r w:rsidRPr="00774889">
        <w:rPr>
          <w:rFonts w:ascii="Arial" w:hAnsi="Arial" w:cs="Arial"/>
        </w:rPr>
        <w:t xml:space="preserve">Measures to avoid / minimise the risk of redundancy  </w:t>
      </w:r>
    </w:p>
    <w:p w14:paraId="7A89135B" w14:textId="77777777" w:rsidR="00774FB2" w:rsidRPr="00774889" w:rsidRDefault="00774FB2" w:rsidP="00774FB2">
      <w:pPr>
        <w:numPr>
          <w:ilvl w:val="0"/>
          <w:numId w:val="11"/>
        </w:numPr>
        <w:tabs>
          <w:tab w:val="clear" w:pos="360"/>
          <w:tab w:val="num" w:pos="1080"/>
        </w:tabs>
        <w:ind w:left="1080"/>
        <w:rPr>
          <w:rFonts w:ascii="Arial" w:hAnsi="Arial" w:cs="Arial"/>
        </w:rPr>
      </w:pPr>
      <w:r w:rsidRPr="00774889">
        <w:rPr>
          <w:rFonts w:ascii="Arial" w:hAnsi="Arial" w:cs="Arial"/>
        </w:rPr>
        <w:t>The proposed method of selecting employees for redundancy</w:t>
      </w:r>
    </w:p>
    <w:p w14:paraId="77B894E6" w14:textId="77777777" w:rsidR="00774FB2" w:rsidRPr="00774889" w:rsidRDefault="00774FB2" w:rsidP="00774FB2">
      <w:pPr>
        <w:numPr>
          <w:ilvl w:val="0"/>
          <w:numId w:val="11"/>
        </w:numPr>
        <w:tabs>
          <w:tab w:val="clear" w:pos="360"/>
          <w:tab w:val="num" w:pos="1080"/>
        </w:tabs>
        <w:ind w:left="1080"/>
        <w:rPr>
          <w:rFonts w:ascii="Arial" w:hAnsi="Arial" w:cs="Arial"/>
        </w:rPr>
      </w:pPr>
      <w:r w:rsidRPr="00774889">
        <w:rPr>
          <w:rFonts w:ascii="Arial" w:hAnsi="Arial" w:cs="Arial"/>
        </w:rPr>
        <w:t>The period during which the redundancies are to take effect</w:t>
      </w:r>
    </w:p>
    <w:p w14:paraId="7F352BB8" w14:textId="77777777" w:rsidR="00774FB2" w:rsidRPr="00774889" w:rsidRDefault="00774FB2" w:rsidP="00774FB2">
      <w:pPr>
        <w:numPr>
          <w:ilvl w:val="0"/>
          <w:numId w:val="11"/>
        </w:numPr>
        <w:tabs>
          <w:tab w:val="clear" w:pos="360"/>
          <w:tab w:val="num" w:pos="1080"/>
        </w:tabs>
        <w:ind w:left="1080"/>
        <w:rPr>
          <w:rFonts w:ascii="Arial" w:hAnsi="Arial" w:cs="Arial"/>
        </w:rPr>
      </w:pPr>
      <w:r w:rsidRPr="00774889">
        <w:rPr>
          <w:rFonts w:ascii="Arial" w:hAnsi="Arial" w:cs="Arial"/>
        </w:rPr>
        <w:t>Measures to support individuals who are identified as redundant</w:t>
      </w:r>
    </w:p>
    <w:p w14:paraId="35DB2EE6" w14:textId="77777777" w:rsidR="00774FB2" w:rsidRPr="00774889" w:rsidRDefault="00774FB2" w:rsidP="00774FB2">
      <w:pPr>
        <w:numPr>
          <w:ilvl w:val="0"/>
          <w:numId w:val="11"/>
        </w:numPr>
        <w:tabs>
          <w:tab w:val="clear" w:pos="360"/>
          <w:tab w:val="num" w:pos="1080"/>
        </w:tabs>
        <w:ind w:left="1080"/>
        <w:rPr>
          <w:rFonts w:ascii="Arial" w:hAnsi="Arial" w:cs="Arial"/>
        </w:rPr>
      </w:pPr>
      <w:r w:rsidRPr="00774889">
        <w:rPr>
          <w:rFonts w:ascii="Arial" w:hAnsi="Arial" w:cs="Arial"/>
        </w:rPr>
        <w:t>The proposed method of calculating redundancy payments</w:t>
      </w:r>
    </w:p>
    <w:p w14:paraId="34A30D8A" w14:textId="77777777" w:rsidR="00774889" w:rsidRDefault="00774889" w:rsidP="00774889">
      <w:pPr>
        <w:pStyle w:val="Title"/>
        <w:jc w:val="left"/>
      </w:pPr>
    </w:p>
    <w:p w14:paraId="6E4B34C2" w14:textId="77777777" w:rsidR="00774FB2" w:rsidRPr="003B18F7" w:rsidRDefault="00583CF0" w:rsidP="00774889">
      <w:pPr>
        <w:pStyle w:val="Title"/>
        <w:jc w:val="left"/>
      </w:pPr>
      <w:r w:rsidRPr="003B18F7">
        <w:rPr>
          <w:rFonts w:ascii="Arial" w:hAnsi="Arial" w:cs="Arial"/>
          <w:u w:val="none"/>
        </w:rPr>
        <w:t>Information and d</w:t>
      </w:r>
      <w:r w:rsidR="00774FB2" w:rsidRPr="003B18F7">
        <w:rPr>
          <w:rFonts w:ascii="Arial" w:hAnsi="Arial" w:cs="Arial"/>
          <w:u w:val="none"/>
        </w:rPr>
        <w:t>ocumentation</w:t>
      </w:r>
    </w:p>
    <w:p w14:paraId="5633D735" w14:textId="77777777" w:rsidR="00774889" w:rsidRDefault="00774889" w:rsidP="00774889">
      <w:pPr>
        <w:pStyle w:val="BodyTextIndent"/>
        <w:ind w:left="0"/>
      </w:pPr>
    </w:p>
    <w:p w14:paraId="1DD3F947" w14:textId="77777777" w:rsidR="00774FB2" w:rsidRPr="00774889" w:rsidRDefault="003B18F7" w:rsidP="00774889">
      <w:pPr>
        <w:pStyle w:val="BodyTextIndent"/>
        <w:ind w:left="0"/>
        <w:rPr>
          <w:rFonts w:ascii="Arial" w:hAnsi="Arial" w:cs="Arial"/>
        </w:rPr>
      </w:pPr>
      <w:r>
        <w:rPr>
          <w:rFonts w:ascii="Arial" w:hAnsi="Arial" w:cs="Arial"/>
        </w:rPr>
        <w:t>Details of a</w:t>
      </w:r>
      <w:r w:rsidR="00774FB2" w:rsidRPr="00774889">
        <w:rPr>
          <w:rFonts w:ascii="Arial" w:hAnsi="Arial" w:cs="Arial"/>
        </w:rPr>
        <w:t xml:space="preserve">ll redundancies being considered are provided to the </w:t>
      </w:r>
      <w:r>
        <w:rPr>
          <w:rFonts w:ascii="Arial" w:hAnsi="Arial" w:cs="Arial"/>
        </w:rPr>
        <w:t>Governing Body</w:t>
      </w:r>
      <w:r w:rsidR="00774FB2" w:rsidRPr="00774889">
        <w:rPr>
          <w:rFonts w:ascii="Arial" w:hAnsi="Arial" w:cs="Arial"/>
        </w:rPr>
        <w:t xml:space="preserve">. Their prior approval to consult and to make available funds to support severance is required.    </w:t>
      </w:r>
    </w:p>
    <w:p w14:paraId="680ED748" w14:textId="77777777" w:rsidR="00774FB2" w:rsidRPr="00774889" w:rsidRDefault="00774FB2" w:rsidP="00774FB2">
      <w:pPr>
        <w:pStyle w:val="BodyTextIndent"/>
        <w:rPr>
          <w:rFonts w:ascii="Arial" w:hAnsi="Arial" w:cs="Arial"/>
        </w:rPr>
      </w:pPr>
    </w:p>
    <w:p w14:paraId="1C65D1BB" w14:textId="77777777" w:rsidR="00774FB2" w:rsidRPr="00774889" w:rsidRDefault="00774FB2" w:rsidP="00774889">
      <w:pPr>
        <w:pStyle w:val="BodyTextIndent"/>
        <w:ind w:left="0"/>
        <w:rPr>
          <w:rFonts w:ascii="Arial" w:hAnsi="Arial" w:cs="Arial"/>
        </w:rPr>
      </w:pPr>
      <w:r w:rsidRPr="00774889">
        <w:rPr>
          <w:rFonts w:ascii="Arial" w:hAnsi="Arial" w:cs="Arial"/>
        </w:rPr>
        <w:t>Documentation must be completed at every stage of the redundancy process by the appropriate Manager</w:t>
      </w:r>
      <w:r w:rsidR="00F56295">
        <w:rPr>
          <w:rFonts w:ascii="Arial" w:hAnsi="Arial" w:cs="Arial"/>
        </w:rPr>
        <w:t>/</w:t>
      </w:r>
      <w:r w:rsidRPr="00774889">
        <w:rPr>
          <w:rFonts w:ascii="Arial" w:hAnsi="Arial" w:cs="Arial"/>
        </w:rPr>
        <w:t xml:space="preserve">HR </w:t>
      </w:r>
      <w:r w:rsidR="00774889">
        <w:rPr>
          <w:rFonts w:ascii="Arial" w:hAnsi="Arial" w:cs="Arial"/>
        </w:rPr>
        <w:t xml:space="preserve">Business </w:t>
      </w:r>
      <w:r w:rsidRPr="00774889">
        <w:rPr>
          <w:rFonts w:ascii="Arial" w:hAnsi="Arial" w:cs="Arial"/>
        </w:rPr>
        <w:t xml:space="preserve">Partner in order that a complete record of proceedings is available and to check that all aspects of the procedure have been adhered to.  </w:t>
      </w:r>
    </w:p>
    <w:p w14:paraId="092BADFB" w14:textId="77777777" w:rsidR="00774FB2" w:rsidRPr="00774889" w:rsidRDefault="00774FB2" w:rsidP="00774FB2">
      <w:pPr>
        <w:ind w:left="720"/>
        <w:rPr>
          <w:rFonts w:ascii="Arial" w:hAnsi="Arial" w:cs="Arial"/>
        </w:rPr>
      </w:pPr>
    </w:p>
    <w:p w14:paraId="6BBE2EC1" w14:textId="77777777" w:rsidR="00774FB2" w:rsidRPr="00774889" w:rsidRDefault="00774FB2" w:rsidP="00774889">
      <w:pPr>
        <w:rPr>
          <w:rFonts w:ascii="Arial" w:hAnsi="Arial" w:cs="Arial"/>
        </w:rPr>
      </w:pPr>
      <w:r w:rsidRPr="00774889">
        <w:rPr>
          <w:rFonts w:ascii="Arial" w:hAnsi="Arial" w:cs="Arial"/>
        </w:rPr>
        <w:t xml:space="preserve">Individuals affected by the redundancy proposals will be kept informed at all stages and receive complete details of the reasons for the proposals, the </w:t>
      </w:r>
      <w:r w:rsidRPr="00774889">
        <w:rPr>
          <w:rFonts w:ascii="Arial" w:hAnsi="Arial" w:cs="Arial"/>
        </w:rPr>
        <w:lastRenderedPageBreak/>
        <w:t>method of selection, compensation and employee support as part of the consultation process.</w:t>
      </w:r>
    </w:p>
    <w:p w14:paraId="7A148145" w14:textId="77777777" w:rsidR="00774889" w:rsidRDefault="00774889" w:rsidP="00774889">
      <w:pPr>
        <w:pStyle w:val="Title"/>
        <w:jc w:val="left"/>
      </w:pPr>
    </w:p>
    <w:p w14:paraId="7FB02847" w14:textId="77777777" w:rsidR="00774FB2" w:rsidRPr="003B18F7" w:rsidRDefault="00583CF0" w:rsidP="00774889">
      <w:pPr>
        <w:pStyle w:val="Title"/>
        <w:jc w:val="left"/>
      </w:pPr>
      <w:r w:rsidRPr="003B18F7">
        <w:rPr>
          <w:rFonts w:ascii="Arial" w:hAnsi="Arial" w:cs="Arial"/>
          <w:u w:val="none"/>
        </w:rPr>
        <w:t>Redundancy p</w:t>
      </w:r>
      <w:r w:rsidR="00774FB2" w:rsidRPr="003B18F7">
        <w:rPr>
          <w:rFonts w:ascii="Arial" w:hAnsi="Arial" w:cs="Arial"/>
          <w:u w:val="none"/>
        </w:rPr>
        <w:t>ool</w:t>
      </w:r>
    </w:p>
    <w:p w14:paraId="24062182" w14:textId="77777777" w:rsidR="00774FB2" w:rsidRPr="009B7418" w:rsidRDefault="00774FB2" w:rsidP="00774FB2">
      <w:pPr>
        <w:ind w:left="720"/>
        <w:rPr>
          <w:b/>
          <w:u w:val="single"/>
        </w:rPr>
      </w:pPr>
    </w:p>
    <w:p w14:paraId="1A40397E" w14:textId="77777777" w:rsidR="00774FB2" w:rsidRDefault="00774FB2" w:rsidP="00774889">
      <w:pPr>
        <w:pStyle w:val="BodyTextIndent"/>
        <w:ind w:left="0"/>
        <w:rPr>
          <w:rFonts w:ascii="Arial" w:hAnsi="Arial" w:cs="Arial"/>
        </w:rPr>
      </w:pPr>
      <w:r w:rsidRPr="00774889">
        <w:rPr>
          <w:rFonts w:ascii="Arial" w:hAnsi="Arial" w:cs="Arial"/>
        </w:rPr>
        <w:t>The HR</w:t>
      </w:r>
      <w:r w:rsidR="00774889" w:rsidRPr="00774889">
        <w:rPr>
          <w:rFonts w:ascii="Arial" w:hAnsi="Arial" w:cs="Arial"/>
        </w:rPr>
        <w:t xml:space="preserve"> Business</w:t>
      </w:r>
      <w:r w:rsidRPr="00774889">
        <w:rPr>
          <w:rFonts w:ascii="Arial" w:hAnsi="Arial" w:cs="Arial"/>
        </w:rPr>
        <w:t xml:space="preserve"> Partner will work with the manager to determine from which pool of employees the selection for redundancy is to be made.  Considerable care must be taken in defining the pool in that it relates to employees carrying out the work of a particular kind for which</w:t>
      </w:r>
      <w:r w:rsidR="00774889">
        <w:rPr>
          <w:rFonts w:ascii="Arial" w:hAnsi="Arial" w:cs="Arial"/>
        </w:rPr>
        <w:t xml:space="preserve"> the </w:t>
      </w:r>
      <w:r w:rsidR="003B18F7">
        <w:rPr>
          <w:rFonts w:ascii="Arial" w:hAnsi="Arial" w:cs="Arial"/>
        </w:rPr>
        <w:t>schoo</w:t>
      </w:r>
      <w:r w:rsidRPr="00774889">
        <w:rPr>
          <w:rFonts w:ascii="Arial" w:hAnsi="Arial" w:cs="Arial"/>
        </w:rPr>
        <w:t xml:space="preserve">l’s requirements have ceased or diminished.  </w:t>
      </w:r>
    </w:p>
    <w:p w14:paraId="2CEA5245" w14:textId="77777777" w:rsidR="00583CF0" w:rsidRPr="00774889" w:rsidRDefault="00583CF0" w:rsidP="00774889">
      <w:pPr>
        <w:pStyle w:val="BodyTextIndent"/>
        <w:ind w:left="0"/>
        <w:rPr>
          <w:rFonts w:ascii="Arial" w:hAnsi="Arial" w:cs="Arial"/>
        </w:rPr>
      </w:pPr>
    </w:p>
    <w:p w14:paraId="3462DD16" w14:textId="77777777" w:rsidR="00774FB2" w:rsidRPr="001E3AAA" w:rsidRDefault="00583CF0" w:rsidP="00774889">
      <w:pPr>
        <w:pStyle w:val="Title"/>
        <w:jc w:val="left"/>
      </w:pPr>
      <w:r w:rsidRPr="001E3AAA">
        <w:rPr>
          <w:rFonts w:ascii="Arial" w:hAnsi="Arial" w:cs="Arial"/>
          <w:u w:val="none"/>
        </w:rPr>
        <w:t>Voluntary r</w:t>
      </w:r>
      <w:r w:rsidR="00774FB2" w:rsidRPr="001E3AAA">
        <w:rPr>
          <w:rFonts w:ascii="Arial" w:hAnsi="Arial" w:cs="Arial"/>
          <w:u w:val="none"/>
        </w:rPr>
        <w:t>edundancy</w:t>
      </w:r>
    </w:p>
    <w:p w14:paraId="4FC85B6D" w14:textId="77777777" w:rsidR="00774FB2" w:rsidRPr="009B7418" w:rsidRDefault="00774FB2" w:rsidP="00774FB2">
      <w:pPr>
        <w:ind w:left="720"/>
        <w:rPr>
          <w:b/>
          <w:u w:val="single"/>
        </w:rPr>
      </w:pPr>
    </w:p>
    <w:p w14:paraId="5468348C" w14:textId="77777777" w:rsidR="00774FB2" w:rsidRPr="00774889" w:rsidRDefault="00774889" w:rsidP="00774889">
      <w:pPr>
        <w:pStyle w:val="BodyTextIndent"/>
        <w:ind w:left="0"/>
        <w:rPr>
          <w:rFonts w:ascii="Arial" w:hAnsi="Arial" w:cs="Arial"/>
        </w:rPr>
      </w:pPr>
      <w:r w:rsidRPr="00774889">
        <w:rPr>
          <w:rFonts w:ascii="Arial" w:hAnsi="Arial" w:cs="Arial"/>
        </w:rPr>
        <w:t xml:space="preserve">The </w:t>
      </w:r>
      <w:r w:rsidR="001E3AAA">
        <w:rPr>
          <w:rFonts w:ascii="Arial" w:hAnsi="Arial" w:cs="Arial"/>
        </w:rPr>
        <w:t>schoo</w:t>
      </w:r>
      <w:r w:rsidR="00774FB2" w:rsidRPr="00774889">
        <w:rPr>
          <w:rFonts w:ascii="Arial" w:hAnsi="Arial" w:cs="Arial"/>
        </w:rPr>
        <w:t>l will seek volunteers for redundan</w:t>
      </w:r>
      <w:r w:rsidRPr="00774889">
        <w:rPr>
          <w:rFonts w:ascii="Arial" w:hAnsi="Arial" w:cs="Arial"/>
        </w:rPr>
        <w:t xml:space="preserve">cy in the first instance where </w:t>
      </w:r>
      <w:r w:rsidR="00774FB2" w:rsidRPr="00774889">
        <w:rPr>
          <w:rFonts w:ascii="Arial" w:hAnsi="Arial" w:cs="Arial"/>
        </w:rPr>
        <w:t xml:space="preserve">circumstances allow it to do so from employees within the pool identified or in some circumstances, related areas.  The acceptance or otherwise of any application for voluntary redundancy is at the discretion of management in order to maintain a viable employee establishment.  Volunteers will be given a detailed estimate of the redundancy payment they will receive before finally committing themselves to redundancy.  </w:t>
      </w:r>
    </w:p>
    <w:p w14:paraId="3CB4B16E" w14:textId="77777777" w:rsidR="00774889" w:rsidRDefault="00774889" w:rsidP="00774889">
      <w:pPr>
        <w:pStyle w:val="Title"/>
        <w:jc w:val="left"/>
        <w:rPr>
          <w:rFonts w:ascii="Arial" w:hAnsi="Arial" w:cs="Arial"/>
          <w:b w:val="0"/>
          <w:u w:val="none"/>
        </w:rPr>
      </w:pPr>
    </w:p>
    <w:p w14:paraId="7B07A93E" w14:textId="77777777" w:rsidR="00774FB2" w:rsidRPr="001E3AAA" w:rsidRDefault="00583CF0" w:rsidP="00774889">
      <w:pPr>
        <w:pStyle w:val="Title"/>
        <w:jc w:val="left"/>
        <w:rPr>
          <w:rFonts w:ascii="Arial" w:hAnsi="Arial" w:cs="Arial"/>
          <w:u w:val="none"/>
        </w:rPr>
      </w:pPr>
      <w:r w:rsidRPr="001E3AAA">
        <w:rPr>
          <w:rFonts w:ascii="Arial" w:hAnsi="Arial" w:cs="Arial"/>
          <w:u w:val="none"/>
        </w:rPr>
        <w:t>Selection c</w:t>
      </w:r>
      <w:r w:rsidR="00774FB2" w:rsidRPr="001E3AAA">
        <w:rPr>
          <w:rFonts w:ascii="Arial" w:hAnsi="Arial" w:cs="Arial"/>
          <w:u w:val="none"/>
        </w:rPr>
        <w:t>riteria</w:t>
      </w:r>
    </w:p>
    <w:p w14:paraId="6FF49905" w14:textId="77777777" w:rsidR="00774FB2" w:rsidRPr="009B7418" w:rsidRDefault="00774FB2" w:rsidP="00774FB2">
      <w:pPr>
        <w:ind w:left="720"/>
        <w:rPr>
          <w:b/>
        </w:rPr>
      </w:pPr>
    </w:p>
    <w:p w14:paraId="159F4B6E" w14:textId="77777777" w:rsidR="00774FB2" w:rsidRPr="00774889" w:rsidRDefault="00774FB2" w:rsidP="00774889">
      <w:pPr>
        <w:pStyle w:val="BodyTextIndent"/>
        <w:ind w:left="0"/>
        <w:rPr>
          <w:rFonts w:ascii="Arial" w:hAnsi="Arial" w:cs="Arial"/>
        </w:rPr>
      </w:pPr>
      <w:r w:rsidRPr="00774889">
        <w:rPr>
          <w:rFonts w:ascii="Arial" w:hAnsi="Arial" w:cs="Arial"/>
        </w:rPr>
        <w:t xml:space="preserve">Where there are more volunteers than are required or there are insufficient volunteers and this necessitates compulsory redundancies, selection criteria will be identified, wherever possible, by agreement with the appropriate Trades’ Unions.  </w:t>
      </w:r>
    </w:p>
    <w:p w14:paraId="1B1D831F" w14:textId="77777777" w:rsidR="00774FB2" w:rsidRPr="00774889" w:rsidRDefault="00774FB2" w:rsidP="00774FB2">
      <w:pPr>
        <w:pStyle w:val="BodyTextIndent"/>
        <w:rPr>
          <w:rFonts w:ascii="Arial" w:hAnsi="Arial" w:cs="Arial"/>
        </w:rPr>
      </w:pPr>
    </w:p>
    <w:p w14:paraId="563BECAA" w14:textId="77777777" w:rsidR="00774FB2" w:rsidRPr="00774889" w:rsidRDefault="00774FB2" w:rsidP="00774889">
      <w:pPr>
        <w:pStyle w:val="BodyTextIndent"/>
        <w:ind w:left="0"/>
        <w:rPr>
          <w:rFonts w:ascii="Arial" w:hAnsi="Arial" w:cs="Arial"/>
        </w:rPr>
      </w:pPr>
      <w:r w:rsidRPr="00774889">
        <w:rPr>
          <w:rFonts w:ascii="Arial" w:hAnsi="Arial" w:cs="Arial"/>
        </w:rPr>
        <w:t>Selection methods and criteria must be fair, non-discriminatory, clear and objective.  These are important factors in defending the selection if later chall</w:t>
      </w:r>
      <w:r w:rsidR="00774889">
        <w:rPr>
          <w:rFonts w:ascii="Arial" w:hAnsi="Arial" w:cs="Arial"/>
        </w:rPr>
        <w:t>enged.  There are no mandatory c</w:t>
      </w:r>
      <w:r w:rsidRPr="00774889">
        <w:rPr>
          <w:rFonts w:ascii="Arial" w:hAnsi="Arial" w:cs="Arial"/>
        </w:rPr>
        <w:t xml:space="preserve">ouncil selection criteria, and those chosen should relate specifically to the situation or areas of work where redundancies are occurring.  </w:t>
      </w:r>
    </w:p>
    <w:p w14:paraId="53F31CA2" w14:textId="77777777" w:rsidR="00774FB2" w:rsidRPr="00774889" w:rsidRDefault="00774FB2" w:rsidP="00774FB2">
      <w:pPr>
        <w:pStyle w:val="BodyTextIndent"/>
        <w:rPr>
          <w:rFonts w:ascii="Arial" w:hAnsi="Arial" w:cs="Arial"/>
        </w:rPr>
      </w:pPr>
    </w:p>
    <w:p w14:paraId="309E5BC1" w14:textId="77777777" w:rsidR="00774FB2" w:rsidRPr="00774889" w:rsidRDefault="00774FB2" w:rsidP="00774889">
      <w:pPr>
        <w:pStyle w:val="BodyTextIndent"/>
        <w:ind w:left="0"/>
        <w:rPr>
          <w:rFonts w:ascii="Arial" w:hAnsi="Arial" w:cs="Arial"/>
        </w:rPr>
      </w:pPr>
      <w:r w:rsidRPr="00774889">
        <w:rPr>
          <w:rFonts w:ascii="Arial" w:hAnsi="Arial" w:cs="Arial"/>
        </w:rPr>
        <w:t>Some selection criteria that could be used might include:</w:t>
      </w:r>
    </w:p>
    <w:p w14:paraId="4632B9FA" w14:textId="77777777" w:rsidR="00774FB2" w:rsidRPr="00774889" w:rsidRDefault="00774FB2" w:rsidP="00774FB2">
      <w:pPr>
        <w:pStyle w:val="BodyTextIndent"/>
        <w:numPr>
          <w:ilvl w:val="0"/>
          <w:numId w:val="9"/>
        </w:numPr>
        <w:tabs>
          <w:tab w:val="clear" w:pos="360"/>
          <w:tab w:val="num" w:pos="1080"/>
        </w:tabs>
        <w:ind w:left="1080"/>
        <w:rPr>
          <w:rFonts w:ascii="Arial" w:hAnsi="Arial" w:cs="Arial"/>
        </w:rPr>
      </w:pPr>
      <w:r w:rsidRPr="00774889">
        <w:rPr>
          <w:rFonts w:ascii="Arial" w:hAnsi="Arial" w:cs="Arial"/>
        </w:rPr>
        <w:t>skills, aptitude and experience</w:t>
      </w:r>
    </w:p>
    <w:p w14:paraId="231594DF" w14:textId="77777777" w:rsidR="00774FB2" w:rsidRPr="00774889" w:rsidRDefault="00774FB2" w:rsidP="00774FB2">
      <w:pPr>
        <w:pStyle w:val="BodyTextIndent"/>
        <w:numPr>
          <w:ilvl w:val="0"/>
          <w:numId w:val="9"/>
        </w:numPr>
        <w:tabs>
          <w:tab w:val="clear" w:pos="360"/>
          <w:tab w:val="num" w:pos="1080"/>
        </w:tabs>
        <w:ind w:left="1080"/>
        <w:rPr>
          <w:rFonts w:ascii="Arial" w:hAnsi="Arial" w:cs="Arial"/>
        </w:rPr>
      </w:pPr>
      <w:r w:rsidRPr="00774889">
        <w:rPr>
          <w:rFonts w:ascii="Arial" w:hAnsi="Arial" w:cs="Arial"/>
        </w:rPr>
        <w:t>standard of work performance, where this can be objectively assessed</w:t>
      </w:r>
    </w:p>
    <w:p w14:paraId="0DFCFBD1" w14:textId="77777777" w:rsidR="00774FB2" w:rsidRPr="00774889" w:rsidRDefault="00774FB2" w:rsidP="00774FB2">
      <w:pPr>
        <w:pStyle w:val="BodyTextIndent"/>
        <w:numPr>
          <w:ilvl w:val="0"/>
          <w:numId w:val="9"/>
        </w:numPr>
        <w:tabs>
          <w:tab w:val="clear" w:pos="360"/>
          <w:tab w:val="num" w:pos="1080"/>
        </w:tabs>
        <w:ind w:left="1080"/>
        <w:rPr>
          <w:rFonts w:ascii="Arial" w:hAnsi="Arial" w:cs="Arial"/>
        </w:rPr>
      </w:pPr>
      <w:r w:rsidRPr="00774889">
        <w:rPr>
          <w:rFonts w:ascii="Arial" w:hAnsi="Arial" w:cs="Arial"/>
        </w:rPr>
        <w:t>attendance record</w:t>
      </w:r>
    </w:p>
    <w:p w14:paraId="3D553B5F" w14:textId="77777777" w:rsidR="00774FB2" w:rsidRDefault="00774FB2" w:rsidP="00774FB2">
      <w:pPr>
        <w:pStyle w:val="BodyTextIndent"/>
        <w:numPr>
          <w:ilvl w:val="0"/>
          <w:numId w:val="9"/>
        </w:numPr>
        <w:tabs>
          <w:tab w:val="clear" w:pos="360"/>
          <w:tab w:val="num" w:pos="1080"/>
        </w:tabs>
        <w:ind w:left="1080"/>
        <w:rPr>
          <w:rFonts w:ascii="Arial" w:hAnsi="Arial" w:cs="Arial"/>
        </w:rPr>
      </w:pPr>
      <w:r w:rsidRPr="00774889">
        <w:rPr>
          <w:rFonts w:ascii="Arial" w:hAnsi="Arial" w:cs="Arial"/>
        </w:rPr>
        <w:t>the potential of the employee to adapt and retrain should alternative work be offered</w:t>
      </w:r>
    </w:p>
    <w:p w14:paraId="09D37911" w14:textId="77777777" w:rsidR="00774889" w:rsidRPr="00774889" w:rsidRDefault="00774889" w:rsidP="00774889">
      <w:pPr>
        <w:pStyle w:val="BodyTextIndent"/>
        <w:ind w:left="0"/>
        <w:rPr>
          <w:rFonts w:ascii="Arial" w:hAnsi="Arial" w:cs="Arial"/>
        </w:rPr>
      </w:pPr>
    </w:p>
    <w:p w14:paraId="10D83494" w14:textId="77777777" w:rsidR="00774FB2" w:rsidRPr="00774889" w:rsidRDefault="00774FB2" w:rsidP="00774889">
      <w:pPr>
        <w:pStyle w:val="BodyTextIndent"/>
        <w:ind w:left="0"/>
        <w:rPr>
          <w:rFonts w:ascii="Arial" w:hAnsi="Arial" w:cs="Arial"/>
        </w:rPr>
      </w:pPr>
      <w:r w:rsidRPr="00774889">
        <w:rPr>
          <w:rFonts w:ascii="Arial" w:hAnsi="Arial" w:cs="Arial"/>
        </w:rPr>
        <w:t xml:space="preserve">In determining which criterion or criteria should be used, an HR </w:t>
      </w:r>
      <w:r w:rsidR="00774889">
        <w:rPr>
          <w:rFonts w:ascii="Arial" w:hAnsi="Arial" w:cs="Arial"/>
        </w:rPr>
        <w:t xml:space="preserve">Business </w:t>
      </w:r>
      <w:r w:rsidRPr="00774889">
        <w:rPr>
          <w:rFonts w:ascii="Arial" w:hAnsi="Arial" w:cs="Arial"/>
        </w:rPr>
        <w:t>Partner should be consulted.</w:t>
      </w:r>
    </w:p>
    <w:p w14:paraId="5165DC78" w14:textId="77777777" w:rsidR="00774FB2" w:rsidRDefault="00774FB2" w:rsidP="00774FB2">
      <w:pPr>
        <w:pStyle w:val="BodyTextIndent"/>
        <w:rPr>
          <w:b/>
        </w:rPr>
      </w:pPr>
    </w:p>
    <w:p w14:paraId="4BC7C51B" w14:textId="77777777" w:rsidR="00774FB2" w:rsidRPr="001E3AAA" w:rsidRDefault="00583CF0" w:rsidP="00774889">
      <w:pPr>
        <w:pStyle w:val="Title"/>
        <w:jc w:val="left"/>
        <w:rPr>
          <w:rFonts w:ascii="Arial" w:hAnsi="Arial" w:cs="Arial"/>
          <w:u w:val="none"/>
        </w:rPr>
      </w:pPr>
      <w:r w:rsidRPr="001E3AAA">
        <w:rPr>
          <w:rFonts w:ascii="Arial" w:hAnsi="Arial" w:cs="Arial"/>
          <w:u w:val="none"/>
        </w:rPr>
        <w:t>Alternative e</w:t>
      </w:r>
      <w:r w:rsidR="00774FB2" w:rsidRPr="001E3AAA">
        <w:rPr>
          <w:rFonts w:ascii="Arial" w:hAnsi="Arial" w:cs="Arial"/>
          <w:u w:val="none"/>
        </w:rPr>
        <w:t>mployment</w:t>
      </w:r>
    </w:p>
    <w:p w14:paraId="49E16AA9" w14:textId="77777777" w:rsidR="00774FB2" w:rsidRPr="009B7418" w:rsidRDefault="00774FB2" w:rsidP="00774FB2">
      <w:pPr>
        <w:pStyle w:val="BodyTextIndent"/>
        <w:rPr>
          <w:b/>
          <w:u w:val="single"/>
        </w:rPr>
      </w:pPr>
    </w:p>
    <w:p w14:paraId="67C5A4AB" w14:textId="77777777" w:rsidR="00774FB2" w:rsidRPr="00774889" w:rsidRDefault="00774889" w:rsidP="00774889">
      <w:pPr>
        <w:pStyle w:val="BodyTextIndent"/>
        <w:ind w:left="0"/>
        <w:rPr>
          <w:rFonts w:ascii="Arial" w:hAnsi="Arial" w:cs="Arial"/>
        </w:rPr>
      </w:pPr>
      <w:r w:rsidRPr="00774889">
        <w:rPr>
          <w:rFonts w:ascii="Arial" w:hAnsi="Arial" w:cs="Arial"/>
        </w:rPr>
        <w:lastRenderedPageBreak/>
        <w:t xml:space="preserve">The </w:t>
      </w:r>
      <w:r w:rsidR="001E3AAA">
        <w:rPr>
          <w:rFonts w:ascii="Arial" w:hAnsi="Arial" w:cs="Arial"/>
        </w:rPr>
        <w:t>schoo</w:t>
      </w:r>
      <w:r w:rsidR="00774FB2" w:rsidRPr="00774889">
        <w:rPr>
          <w:rFonts w:ascii="Arial" w:hAnsi="Arial" w:cs="Arial"/>
        </w:rPr>
        <w:t>l will make every possible effort to avoid compulsory redundancies by seeking suitable alternative work for employees identified as redundant.  The process followed will be in accord</w:t>
      </w:r>
      <w:r w:rsidRPr="00774889">
        <w:rPr>
          <w:rFonts w:ascii="Arial" w:hAnsi="Arial" w:cs="Arial"/>
        </w:rPr>
        <w:t xml:space="preserve">ance with the </w:t>
      </w:r>
      <w:r w:rsidR="001E3AAA">
        <w:rPr>
          <w:rFonts w:ascii="Arial" w:hAnsi="Arial" w:cs="Arial"/>
        </w:rPr>
        <w:t>schoo</w:t>
      </w:r>
      <w:r w:rsidR="00774FB2" w:rsidRPr="00774889">
        <w:rPr>
          <w:rFonts w:ascii="Arial" w:hAnsi="Arial" w:cs="Arial"/>
        </w:rPr>
        <w:t xml:space="preserve">l’s Policy and Guidelines on Redeployment. </w:t>
      </w:r>
    </w:p>
    <w:p w14:paraId="244B14B5" w14:textId="77777777" w:rsidR="00774FB2" w:rsidRPr="009B7418" w:rsidRDefault="00774FB2" w:rsidP="00774FB2">
      <w:pPr>
        <w:pStyle w:val="BodyTextIndent"/>
      </w:pPr>
    </w:p>
    <w:p w14:paraId="6F661C66" w14:textId="77777777" w:rsidR="00774FB2" w:rsidRPr="001E3AAA" w:rsidRDefault="00583CF0" w:rsidP="00774889">
      <w:pPr>
        <w:pStyle w:val="Title"/>
        <w:jc w:val="left"/>
        <w:rPr>
          <w:rFonts w:ascii="Arial" w:hAnsi="Arial" w:cs="Arial"/>
          <w:u w:val="none"/>
        </w:rPr>
      </w:pPr>
      <w:r w:rsidRPr="001E3AAA">
        <w:rPr>
          <w:rFonts w:ascii="Arial" w:hAnsi="Arial" w:cs="Arial"/>
          <w:u w:val="none"/>
        </w:rPr>
        <w:t>Notice of t</w:t>
      </w:r>
      <w:r w:rsidR="00774FB2" w:rsidRPr="001E3AAA">
        <w:rPr>
          <w:rFonts w:ascii="Arial" w:hAnsi="Arial" w:cs="Arial"/>
          <w:u w:val="none"/>
        </w:rPr>
        <w:t>ermination</w:t>
      </w:r>
    </w:p>
    <w:p w14:paraId="3B5C5B2F" w14:textId="77777777" w:rsidR="00774FB2" w:rsidRPr="009B7418" w:rsidRDefault="00774FB2" w:rsidP="00774FB2">
      <w:pPr>
        <w:pStyle w:val="BodyTextIndent"/>
        <w:rPr>
          <w:b/>
          <w:u w:val="single"/>
        </w:rPr>
      </w:pPr>
    </w:p>
    <w:p w14:paraId="6122E3BA" w14:textId="77777777" w:rsidR="00774FB2" w:rsidRPr="00774889" w:rsidRDefault="00774FB2" w:rsidP="00774889">
      <w:pPr>
        <w:pStyle w:val="BodyTextIndent"/>
        <w:ind w:left="0"/>
        <w:rPr>
          <w:rFonts w:ascii="Arial" w:hAnsi="Arial" w:cs="Arial"/>
        </w:rPr>
      </w:pPr>
      <w:r w:rsidRPr="00774889">
        <w:rPr>
          <w:rFonts w:ascii="Arial" w:hAnsi="Arial" w:cs="Arial"/>
        </w:rPr>
        <w:t>An employee’s notice entitlement is set out in thei</w:t>
      </w:r>
      <w:r w:rsidR="00671760">
        <w:rPr>
          <w:rFonts w:ascii="Arial" w:hAnsi="Arial" w:cs="Arial"/>
        </w:rPr>
        <w:t xml:space="preserve">r contract of employment.  Pay </w:t>
      </w:r>
      <w:r w:rsidRPr="00774889">
        <w:rPr>
          <w:rFonts w:ascii="Arial" w:hAnsi="Arial" w:cs="Arial"/>
        </w:rPr>
        <w:t xml:space="preserve">in lieu of notice will not be paid unless there are clear business reasons related to the work diminishing or ceasing before the notice period can commence or be completed.  Consultation with the HR </w:t>
      </w:r>
      <w:r w:rsidR="00774889">
        <w:rPr>
          <w:rFonts w:ascii="Arial" w:hAnsi="Arial" w:cs="Arial"/>
        </w:rPr>
        <w:t xml:space="preserve">Business </w:t>
      </w:r>
      <w:r w:rsidRPr="00774889">
        <w:rPr>
          <w:rFonts w:ascii="Arial" w:hAnsi="Arial" w:cs="Arial"/>
        </w:rPr>
        <w:t>Partner must take place before any payment in lieu of notice is considered.</w:t>
      </w:r>
    </w:p>
    <w:p w14:paraId="1287459E" w14:textId="77777777" w:rsidR="00774FB2" w:rsidRPr="001E3AAA" w:rsidRDefault="00774FB2" w:rsidP="00774889">
      <w:pPr>
        <w:pStyle w:val="Title"/>
        <w:jc w:val="left"/>
        <w:rPr>
          <w:rFonts w:ascii="Arial" w:hAnsi="Arial" w:cs="Arial"/>
          <w:u w:val="none"/>
        </w:rPr>
      </w:pPr>
      <w:r w:rsidRPr="001E3AAA">
        <w:rPr>
          <w:rFonts w:ascii="Arial" w:hAnsi="Arial" w:cs="Arial"/>
          <w:u w:val="none"/>
        </w:rPr>
        <w:t>Appeals</w:t>
      </w:r>
    </w:p>
    <w:p w14:paraId="6A867937" w14:textId="77777777" w:rsidR="00774FB2" w:rsidRPr="009B7418" w:rsidRDefault="00774FB2" w:rsidP="00774FB2">
      <w:pPr>
        <w:pStyle w:val="BodyTextIndent"/>
      </w:pPr>
    </w:p>
    <w:p w14:paraId="43E5235F" w14:textId="77777777" w:rsidR="00774FB2" w:rsidRPr="00774889" w:rsidRDefault="00774FB2" w:rsidP="00774889">
      <w:pPr>
        <w:pStyle w:val="BodyTextIndent"/>
        <w:ind w:left="0"/>
        <w:rPr>
          <w:rFonts w:ascii="Arial" w:hAnsi="Arial" w:cs="Arial"/>
        </w:rPr>
      </w:pPr>
      <w:r w:rsidRPr="00774889">
        <w:rPr>
          <w:rFonts w:ascii="Arial" w:hAnsi="Arial" w:cs="Arial"/>
        </w:rPr>
        <w:t xml:space="preserve">Employees who are selected for compulsory redundancy have the right to appeal against their dismissal.  They must register their appeal to the </w:t>
      </w:r>
      <w:r w:rsidR="001E3AAA">
        <w:rPr>
          <w:rFonts w:ascii="Arial" w:hAnsi="Arial" w:cs="Arial"/>
        </w:rPr>
        <w:t xml:space="preserve">Clerk to Governors </w:t>
      </w:r>
      <w:r w:rsidRPr="00774889">
        <w:rPr>
          <w:rFonts w:ascii="Arial" w:hAnsi="Arial" w:cs="Arial"/>
        </w:rPr>
        <w:t>in writing within 5 working days of receipt of their redundancy notice clearly stating their grounds for appeal.</w:t>
      </w:r>
    </w:p>
    <w:p w14:paraId="488ADF09" w14:textId="77777777" w:rsidR="00774FB2" w:rsidRPr="00774889" w:rsidRDefault="00774FB2" w:rsidP="00774FB2">
      <w:pPr>
        <w:pStyle w:val="BodyTextIndent"/>
        <w:rPr>
          <w:rFonts w:ascii="Arial" w:hAnsi="Arial" w:cs="Arial"/>
        </w:rPr>
      </w:pPr>
    </w:p>
    <w:p w14:paraId="129B28D9" w14:textId="77777777" w:rsidR="00774FB2" w:rsidRPr="00774889" w:rsidRDefault="00774FB2" w:rsidP="00774889">
      <w:pPr>
        <w:pStyle w:val="BodyTextIndent"/>
        <w:ind w:left="0"/>
        <w:rPr>
          <w:rFonts w:ascii="Arial" w:hAnsi="Arial" w:cs="Arial"/>
        </w:rPr>
      </w:pPr>
      <w:r w:rsidRPr="00774889">
        <w:rPr>
          <w:rFonts w:ascii="Arial" w:hAnsi="Arial" w:cs="Arial"/>
        </w:rPr>
        <w:t xml:space="preserve">Appeals will be held in accordance with the </w:t>
      </w:r>
      <w:r w:rsidR="001E3AAA">
        <w:rPr>
          <w:rFonts w:ascii="Arial" w:hAnsi="Arial" w:cs="Arial"/>
        </w:rPr>
        <w:t>Governor</w:t>
      </w:r>
      <w:r w:rsidRPr="00774889">
        <w:rPr>
          <w:rFonts w:ascii="Arial" w:hAnsi="Arial" w:cs="Arial"/>
        </w:rPr>
        <w:t xml:space="preserve"> Appeals procedure and normally will be heard within 20 working days of the appeal being made.  The employee will be given at least 10 working days’ notice of the appeals hearing and may be accompanied by a Trade Union representative or work colleague.</w:t>
      </w:r>
    </w:p>
    <w:p w14:paraId="657AD8BC" w14:textId="77777777" w:rsidR="00774FB2" w:rsidRPr="00774889" w:rsidRDefault="00774FB2" w:rsidP="00774FB2">
      <w:pPr>
        <w:pStyle w:val="BodyTextIndent"/>
        <w:rPr>
          <w:rFonts w:ascii="Arial" w:hAnsi="Arial" w:cs="Arial"/>
        </w:rPr>
      </w:pPr>
    </w:p>
    <w:p w14:paraId="34D97E36" w14:textId="77777777" w:rsidR="00774FB2" w:rsidRPr="00774889" w:rsidRDefault="00774FB2" w:rsidP="00774889">
      <w:pPr>
        <w:pStyle w:val="BodyTextIndent"/>
        <w:ind w:left="0"/>
        <w:rPr>
          <w:rFonts w:ascii="Arial" w:hAnsi="Arial" w:cs="Arial"/>
        </w:rPr>
      </w:pPr>
      <w:r w:rsidRPr="00774889">
        <w:rPr>
          <w:rFonts w:ascii="Arial" w:hAnsi="Arial" w:cs="Arial"/>
        </w:rPr>
        <w:t>Reasons for the redundancy and the basis on which the employee was selected will be made available to the Appeals</w:t>
      </w:r>
      <w:r w:rsidR="00B7579A">
        <w:rPr>
          <w:rFonts w:ascii="Arial" w:hAnsi="Arial" w:cs="Arial"/>
        </w:rPr>
        <w:t xml:space="preserve"> Panel and the employee and his/</w:t>
      </w:r>
      <w:r w:rsidRPr="00774889">
        <w:rPr>
          <w:rFonts w:ascii="Arial" w:hAnsi="Arial" w:cs="Arial"/>
        </w:rPr>
        <w:t>her representative.</w:t>
      </w:r>
    </w:p>
    <w:p w14:paraId="16CBB643" w14:textId="77777777" w:rsidR="00774FB2" w:rsidRPr="00774889" w:rsidRDefault="00774FB2" w:rsidP="00774FB2">
      <w:pPr>
        <w:pStyle w:val="BodyTextIndent"/>
        <w:rPr>
          <w:rFonts w:ascii="Arial" w:hAnsi="Arial" w:cs="Arial"/>
        </w:rPr>
      </w:pPr>
    </w:p>
    <w:p w14:paraId="201BD73F" w14:textId="77777777" w:rsidR="00774FB2" w:rsidRPr="00774889" w:rsidRDefault="00774FB2" w:rsidP="00774889">
      <w:pPr>
        <w:pStyle w:val="BodyTextIndent"/>
        <w:ind w:left="0"/>
        <w:rPr>
          <w:rFonts w:ascii="Arial" w:hAnsi="Arial" w:cs="Arial"/>
        </w:rPr>
      </w:pPr>
      <w:r w:rsidRPr="00774889">
        <w:rPr>
          <w:rFonts w:ascii="Arial" w:hAnsi="Arial" w:cs="Arial"/>
        </w:rPr>
        <w:t>Where a fixed-term employment contract comes to an end, irrespective of whether a redundancy payment applies, there is a right of appeal against the employment termination.</w:t>
      </w:r>
    </w:p>
    <w:p w14:paraId="671D5A7C" w14:textId="77777777" w:rsidR="001E3AAA" w:rsidRDefault="001E3AAA" w:rsidP="00774889">
      <w:pPr>
        <w:pStyle w:val="Title"/>
        <w:jc w:val="left"/>
        <w:rPr>
          <w:b w:val="0"/>
          <w:szCs w:val="20"/>
          <w:u w:val="none"/>
        </w:rPr>
      </w:pPr>
    </w:p>
    <w:p w14:paraId="6C2535A3" w14:textId="77777777" w:rsidR="00774FB2" w:rsidRPr="001E3AAA" w:rsidRDefault="00583CF0" w:rsidP="00774889">
      <w:pPr>
        <w:pStyle w:val="Title"/>
        <w:jc w:val="left"/>
        <w:rPr>
          <w:rFonts w:ascii="Arial" w:hAnsi="Arial" w:cs="Arial"/>
          <w:u w:val="none"/>
        </w:rPr>
      </w:pPr>
      <w:r w:rsidRPr="001E3AAA">
        <w:rPr>
          <w:rFonts w:ascii="Arial" w:hAnsi="Arial" w:cs="Arial"/>
          <w:u w:val="none"/>
        </w:rPr>
        <w:t>Time o</w:t>
      </w:r>
      <w:r w:rsidR="00774FB2" w:rsidRPr="001E3AAA">
        <w:rPr>
          <w:rFonts w:ascii="Arial" w:hAnsi="Arial" w:cs="Arial"/>
          <w:u w:val="none"/>
        </w:rPr>
        <w:t>ff to look for work or arrange training</w:t>
      </w:r>
    </w:p>
    <w:p w14:paraId="6A87B250" w14:textId="77777777" w:rsidR="00774FB2" w:rsidRPr="009B7418" w:rsidRDefault="00774FB2" w:rsidP="00774FB2">
      <w:pPr>
        <w:pStyle w:val="BodyTextIndent"/>
      </w:pPr>
    </w:p>
    <w:p w14:paraId="72D089E4" w14:textId="77777777" w:rsidR="00774FB2" w:rsidRPr="00774889" w:rsidRDefault="00774FB2" w:rsidP="00774889">
      <w:pPr>
        <w:pStyle w:val="BodyTextIndent"/>
        <w:ind w:left="0"/>
        <w:rPr>
          <w:rFonts w:ascii="Arial" w:hAnsi="Arial" w:cs="Arial"/>
        </w:rPr>
      </w:pPr>
      <w:r w:rsidRPr="00774889">
        <w:rPr>
          <w:rFonts w:ascii="Arial" w:hAnsi="Arial" w:cs="Arial"/>
        </w:rPr>
        <w:t xml:space="preserve">Employees facing redundancy are allowed reasonable paid time off </w:t>
      </w:r>
      <w:r w:rsidR="001E3AAA">
        <w:rPr>
          <w:rFonts w:ascii="Arial" w:hAnsi="Arial" w:cs="Arial"/>
        </w:rPr>
        <w:t>to</w:t>
      </w:r>
      <w:r w:rsidRPr="00774889">
        <w:rPr>
          <w:rFonts w:ascii="Arial" w:hAnsi="Arial" w:cs="Arial"/>
        </w:rPr>
        <w:t xml:space="preserve"> look for alternative work or arrange</w:t>
      </w:r>
      <w:r w:rsidR="00343C9E">
        <w:rPr>
          <w:rFonts w:ascii="Arial" w:hAnsi="Arial" w:cs="Arial"/>
        </w:rPr>
        <w:t>/</w:t>
      </w:r>
      <w:r w:rsidRPr="00774889">
        <w:rPr>
          <w:rFonts w:ascii="Arial" w:hAnsi="Arial" w:cs="Arial"/>
        </w:rPr>
        <w:t xml:space="preserve">attend training.  </w:t>
      </w:r>
    </w:p>
    <w:p w14:paraId="4546E012" w14:textId="77777777" w:rsidR="00774FB2" w:rsidRPr="009B7418" w:rsidRDefault="00774FB2" w:rsidP="00774FB2">
      <w:pPr>
        <w:pStyle w:val="BodyTextIndent"/>
      </w:pPr>
    </w:p>
    <w:p w14:paraId="4B0EF046" w14:textId="77777777" w:rsidR="00774FB2" w:rsidRPr="001E3AAA" w:rsidRDefault="00583CF0" w:rsidP="00774889">
      <w:pPr>
        <w:pStyle w:val="Title"/>
        <w:jc w:val="left"/>
        <w:rPr>
          <w:rFonts w:ascii="Arial" w:hAnsi="Arial" w:cs="Arial"/>
          <w:u w:val="none"/>
        </w:rPr>
      </w:pPr>
      <w:r w:rsidRPr="001E3AAA">
        <w:rPr>
          <w:rFonts w:ascii="Arial" w:hAnsi="Arial" w:cs="Arial"/>
          <w:u w:val="none"/>
        </w:rPr>
        <w:t>Employee s</w:t>
      </w:r>
      <w:r w:rsidR="00774FB2" w:rsidRPr="001E3AAA">
        <w:rPr>
          <w:rFonts w:ascii="Arial" w:hAnsi="Arial" w:cs="Arial"/>
          <w:u w:val="none"/>
        </w:rPr>
        <w:t>upport</w:t>
      </w:r>
    </w:p>
    <w:p w14:paraId="17249030" w14:textId="77777777" w:rsidR="00774FB2" w:rsidRPr="009B7418" w:rsidRDefault="00774FB2" w:rsidP="00774FB2">
      <w:pPr>
        <w:pStyle w:val="BodyTextIndent"/>
      </w:pPr>
    </w:p>
    <w:p w14:paraId="70BC4459" w14:textId="77777777" w:rsidR="00774FB2" w:rsidRPr="00774889" w:rsidRDefault="00774889" w:rsidP="00774889">
      <w:pPr>
        <w:pStyle w:val="BodyTextIndent"/>
        <w:ind w:left="0"/>
        <w:rPr>
          <w:rFonts w:ascii="Arial" w:hAnsi="Arial" w:cs="Arial"/>
        </w:rPr>
      </w:pPr>
      <w:r>
        <w:rPr>
          <w:rFonts w:ascii="Arial" w:hAnsi="Arial" w:cs="Arial"/>
        </w:rPr>
        <w:t xml:space="preserve">The </w:t>
      </w:r>
      <w:r w:rsidR="001E3AAA">
        <w:rPr>
          <w:rFonts w:ascii="Arial" w:hAnsi="Arial" w:cs="Arial"/>
        </w:rPr>
        <w:t>school</w:t>
      </w:r>
      <w:r w:rsidR="00774FB2" w:rsidRPr="00774889">
        <w:rPr>
          <w:rFonts w:ascii="Arial" w:hAnsi="Arial" w:cs="Arial"/>
        </w:rPr>
        <w:t xml:space="preserve"> will give consideration to appropriate support for employees facing redundancy.  This support may cover:</w:t>
      </w:r>
    </w:p>
    <w:p w14:paraId="0196EC0B" w14:textId="77777777" w:rsidR="00774FB2" w:rsidRDefault="00774FB2" w:rsidP="00774FB2">
      <w:pPr>
        <w:pStyle w:val="BodyTextIndent"/>
        <w:numPr>
          <w:ilvl w:val="0"/>
          <w:numId w:val="10"/>
        </w:numPr>
        <w:tabs>
          <w:tab w:val="num" w:pos="1080"/>
        </w:tabs>
        <w:ind w:left="1080"/>
        <w:rPr>
          <w:rFonts w:ascii="Arial" w:hAnsi="Arial" w:cs="Arial"/>
        </w:rPr>
      </w:pPr>
      <w:r w:rsidRPr="00774889">
        <w:rPr>
          <w:rFonts w:ascii="Arial" w:hAnsi="Arial" w:cs="Arial"/>
        </w:rPr>
        <w:t>job search techniques</w:t>
      </w:r>
    </w:p>
    <w:p w14:paraId="15EA1014" w14:textId="77777777" w:rsidR="001E3AAA" w:rsidRPr="00774889" w:rsidRDefault="001E3AAA" w:rsidP="00774FB2">
      <w:pPr>
        <w:pStyle w:val="BodyTextIndent"/>
        <w:numPr>
          <w:ilvl w:val="0"/>
          <w:numId w:val="10"/>
        </w:numPr>
        <w:tabs>
          <w:tab w:val="num" w:pos="1080"/>
        </w:tabs>
        <w:ind w:left="1080"/>
        <w:rPr>
          <w:rFonts w:ascii="Arial" w:hAnsi="Arial" w:cs="Arial"/>
        </w:rPr>
      </w:pPr>
      <w:r>
        <w:rPr>
          <w:rFonts w:ascii="Arial" w:hAnsi="Arial" w:cs="Arial"/>
        </w:rPr>
        <w:t>help with CV</w:t>
      </w:r>
    </w:p>
    <w:p w14:paraId="4F779DF1" w14:textId="77777777" w:rsidR="00774FB2" w:rsidRPr="00774889" w:rsidRDefault="00774FB2" w:rsidP="00774FB2">
      <w:pPr>
        <w:pStyle w:val="BodyTextIndent"/>
        <w:numPr>
          <w:ilvl w:val="0"/>
          <w:numId w:val="10"/>
        </w:numPr>
        <w:tabs>
          <w:tab w:val="num" w:pos="1080"/>
        </w:tabs>
        <w:ind w:left="1080"/>
        <w:rPr>
          <w:rFonts w:ascii="Arial" w:hAnsi="Arial" w:cs="Arial"/>
        </w:rPr>
      </w:pPr>
      <w:r w:rsidRPr="00774889">
        <w:rPr>
          <w:rFonts w:ascii="Arial" w:hAnsi="Arial" w:cs="Arial"/>
        </w:rPr>
        <w:t>personal counselling</w:t>
      </w:r>
    </w:p>
    <w:p w14:paraId="3AF30141" w14:textId="3DAD6E1F" w:rsidR="00774FB2" w:rsidRPr="00774889" w:rsidRDefault="001E3AAA" w:rsidP="00774FB2">
      <w:pPr>
        <w:pStyle w:val="BodyTextIndent"/>
        <w:numPr>
          <w:ilvl w:val="0"/>
          <w:numId w:val="10"/>
        </w:numPr>
        <w:tabs>
          <w:tab w:val="clear" w:pos="720"/>
          <w:tab w:val="num" w:pos="1080"/>
        </w:tabs>
        <w:ind w:left="1080"/>
        <w:rPr>
          <w:rFonts w:ascii="Arial" w:hAnsi="Arial" w:cs="Arial"/>
        </w:rPr>
      </w:pPr>
      <w:r>
        <w:rPr>
          <w:rFonts w:ascii="Arial" w:hAnsi="Arial" w:cs="Arial"/>
        </w:rPr>
        <w:t xml:space="preserve">RBWM job </w:t>
      </w:r>
      <w:r w:rsidR="00330836">
        <w:rPr>
          <w:rFonts w:ascii="Arial" w:hAnsi="Arial" w:cs="Arial"/>
        </w:rPr>
        <w:t>webpage</w:t>
      </w:r>
    </w:p>
    <w:p w14:paraId="1783DC8E" w14:textId="77777777" w:rsidR="00774FB2" w:rsidRPr="00774889" w:rsidRDefault="00774FB2" w:rsidP="00774FB2">
      <w:pPr>
        <w:pStyle w:val="BodyTextIndent"/>
        <w:rPr>
          <w:rFonts w:ascii="Arial" w:hAnsi="Arial" w:cs="Arial"/>
        </w:rPr>
      </w:pPr>
    </w:p>
    <w:p w14:paraId="38B0E111" w14:textId="77777777" w:rsidR="00774FB2" w:rsidRPr="00774889" w:rsidRDefault="00774FB2" w:rsidP="00774889">
      <w:pPr>
        <w:pStyle w:val="BodyTextIndent"/>
        <w:tabs>
          <w:tab w:val="num" w:pos="1080"/>
        </w:tabs>
        <w:ind w:left="0"/>
        <w:rPr>
          <w:rFonts w:ascii="Arial" w:hAnsi="Arial" w:cs="Arial"/>
        </w:rPr>
      </w:pPr>
      <w:r w:rsidRPr="00774889">
        <w:rPr>
          <w:rFonts w:ascii="Arial" w:hAnsi="Arial" w:cs="Arial"/>
        </w:rPr>
        <w:t>Individual employees sho</w:t>
      </w:r>
      <w:r w:rsidR="00774889" w:rsidRPr="00774889">
        <w:rPr>
          <w:rFonts w:ascii="Arial" w:hAnsi="Arial" w:cs="Arial"/>
        </w:rPr>
        <w:t>uld raise requests or enquiries</w:t>
      </w:r>
      <w:r w:rsidRPr="00774889">
        <w:rPr>
          <w:rFonts w:ascii="Arial" w:hAnsi="Arial" w:cs="Arial"/>
        </w:rPr>
        <w:t xml:space="preserve"> in relation to support within these areas, either with their manager or with the HR </w:t>
      </w:r>
      <w:r w:rsidR="00774889" w:rsidRPr="00774889">
        <w:rPr>
          <w:rFonts w:ascii="Arial" w:hAnsi="Arial" w:cs="Arial"/>
        </w:rPr>
        <w:t xml:space="preserve">Business </w:t>
      </w:r>
      <w:r w:rsidRPr="00774889">
        <w:rPr>
          <w:rFonts w:ascii="Arial" w:hAnsi="Arial" w:cs="Arial"/>
        </w:rPr>
        <w:t>Partner</w:t>
      </w:r>
    </w:p>
    <w:p w14:paraId="74B72CD4" w14:textId="77777777" w:rsidR="00774FB2" w:rsidRPr="00774889" w:rsidRDefault="00774FB2" w:rsidP="00774FB2">
      <w:pPr>
        <w:pStyle w:val="BodyTextIndent"/>
        <w:rPr>
          <w:rFonts w:ascii="Arial" w:hAnsi="Arial" w:cs="Arial"/>
        </w:rPr>
      </w:pPr>
    </w:p>
    <w:p w14:paraId="323FB12F" w14:textId="77777777" w:rsidR="00774FB2" w:rsidRPr="00774889" w:rsidRDefault="00774889" w:rsidP="00774889">
      <w:pPr>
        <w:pStyle w:val="BodyTextIndent"/>
        <w:ind w:left="0"/>
        <w:rPr>
          <w:rFonts w:ascii="Arial" w:hAnsi="Arial" w:cs="Arial"/>
        </w:rPr>
      </w:pPr>
      <w:r>
        <w:rPr>
          <w:rFonts w:ascii="Arial" w:hAnsi="Arial" w:cs="Arial"/>
        </w:rPr>
        <w:t>The c</w:t>
      </w:r>
      <w:r w:rsidR="00774FB2" w:rsidRPr="00774889">
        <w:rPr>
          <w:rFonts w:ascii="Arial" w:hAnsi="Arial" w:cs="Arial"/>
        </w:rPr>
        <w:t>ouncil provides confidential counselling</w:t>
      </w:r>
      <w:r w:rsidR="009147F5">
        <w:rPr>
          <w:rFonts w:ascii="Arial" w:hAnsi="Arial" w:cs="Arial"/>
        </w:rPr>
        <w:t xml:space="preserve"> direct to staff </w:t>
      </w:r>
      <w:r w:rsidR="00115502">
        <w:rPr>
          <w:rFonts w:ascii="Arial" w:hAnsi="Arial" w:cs="Arial"/>
        </w:rPr>
        <w:t xml:space="preserve">via </w:t>
      </w:r>
      <w:r w:rsidR="00115502" w:rsidRPr="00774889">
        <w:rPr>
          <w:rFonts w:ascii="Arial" w:hAnsi="Arial" w:cs="Arial"/>
        </w:rPr>
        <w:t>an</w:t>
      </w:r>
      <w:r w:rsidR="00774FB2" w:rsidRPr="00774889">
        <w:rPr>
          <w:rFonts w:ascii="Arial" w:hAnsi="Arial" w:cs="Arial"/>
        </w:rPr>
        <w:t xml:space="preserve"> independent advice, information and counselling service. They can be contacted directly by an employee </w:t>
      </w:r>
      <w:r w:rsidR="009147F5">
        <w:rPr>
          <w:rFonts w:ascii="Arial" w:hAnsi="Arial" w:cs="Arial"/>
        </w:rPr>
        <w:t>by calling 0808</w:t>
      </w:r>
      <w:r w:rsidR="001E3AAA">
        <w:rPr>
          <w:rFonts w:ascii="Arial" w:hAnsi="Arial" w:cs="Arial"/>
        </w:rPr>
        <w:t xml:space="preserve"> 168 2143</w:t>
      </w:r>
      <w:r w:rsidR="00774FB2" w:rsidRPr="00774889">
        <w:rPr>
          <w:rFonts w:ascii="Arial" w:hAnsi="Arial" w:cs="Arial"/>
        </w:rPr>
        <w:t>.</w:t>
      </w:r>
    </w:p>
    <w:p w14:paraId="507D2EC4" w14:textId="77777777" w:rsidR="00EA263C" w:rsidRPr="009B7418" w:rsidRDefault="00EA263C" w:rsidP="00774FB2">
      <w:pPr>
        <w:pStyle w:val="BodyTextIndent"/>
        <w:ind w:left="0"/>
      </w:pPr>
    </w:p>
    <w:p w14:paraId="6D77F51C" w14:textId="77777777" w:rsidR="00774FB2" w:rsidRPr="001E3AAA" w:rsidRDefault="00583CF0" w:rsidP="00774889">
      <w:pPr>
        <w:pStyle w:val="Title"/>
        <w:jc w:val="left"/>
        <w:rPr>
          <w:rFonts w:ascii="Arial" w:hAnsi="Arial" w:cs="Arial"/>
          <w:u w:val="none"/>
        </w:rPr>
      </w:pPr>
      <w:r w:rsidRPr="001E3AAA">
        <w:rPr>
          <w:rFonts w:ascii="Arial" w:hAnsi="Arial" w:cs="Arial"/>
          <w:u w:val="none"/>
        </w:rPr>
        <w:t>Re-e</w:t>
      </w:r>
      <w:r w:rsidR="00774FB2" w:rsidRPr="001E3AAA">
        <w:rPr>
          <w:rFonts w:ascii="Arial" w:hAnsi="Arial" w:cs="Arial"/>
          <w:u w:val="none"/>
        </w:rPr>
        <w:t>mployment</w:t>
      </w:r>
    </w:p>
    <w:p w14:paraId="2E032032" w14:textId="77777777" w:rsidR="00774FB2" w:rsidRPr="009B7418" w:rsidRDefault="00774FB2" w:rsidP="00774FB2">
      <w:pPr>
        <w:pStyle w:val="BodyTextIndent"/>
        <w:rPr>
          <w:b/>
          <w:u w:val="single"/>
        </w:rPr>
      </w:pPr>
    </w:p>
    <w:p w14:paraId="48F6DCBB" w14:textId="77777777" w:rsidR="00774FB2" w:rsidRPr="00774889" w:rsidRDefault="00774FB2" w:rsidP="00774889">
      <w:pPr>
        <w:pStyle w:val="BodyTextIndent"/>
        <w:ind w:left="0"/>
        <w:rPr>
          <w:rFonts w:ascii="Arial" w:hAnsi="Arial" w:cs="Arial"/>
        </w:rPr>
      </w:pPr>
      <w:r w:rsidRPr="00774889">
        <w:rPr>
          <w:rFonts w:ascii="Arial" w:hAnsi="Arial" w:cs="Arial"/>
        </w:rPr>
        <w:t xml:space="preserve">If an employee who has formally been notified of redundancy is offered a new job with an associated employer covered by the </w:t>
      </w:r>
      <w:r w:rsidRPr="00774889">
        <w:rPr>
          <w:rFonts w:ascii="Arial" w:hAnsi="Arial" w:cs="Arial"/>
          <w:szCs w:val="24"/>
        </w:rPr>
        <w:t>Redundancy Payments (Continuity of Employment in Local Government ….) (Modification) Order 1999</w:t>
      </w:r>
      <w:r w:rsidRPr="00774889">
        <w:rPr>
          <w:rFonts w:ascii="Arial" w:hAnsi="Arial" w:cs="Arial"/>
        </w:rPr>
        <w:t xml:space="preserve"> before the end of their contract of employment, they will not be entitled to redundancy payment if the new appointment is to commence within 4 weeks of the expected redundancy date.  This provision will be included in an employee’s letter confirming the details of their redundancy. Details of employers covered by the Modification Order are available from the HR </w:t>
      </w:r>
      <w:r w:rsidR="00774889">
        <w:rPr>
          <w:rFonts w:ascii="Arial" w:hAnsi="Arial" w:cs="Arial"/>
        </w:rPr>
        <w:t xml:space="preserve">Business </w:t>
      </w:r>
      <w:r w:rsidRPr="00774889">
        <w:rPr>
          <w:rFonts w:ascii="Arial" w:hAnsi="Arial" w:cs="Arial"/>
        </w:rPr>
        <w:t>Partners.</w:t>
      </w:r>
    </w:p>
    <w:p w14:paraId="417EBF1C" w14:textId="77777777" w:rsidR="00774FB2" w:rsidRPr="009B7418" w:rsidRDefault="00774FB2" w:rsidP="00774FB2">
      <w:pPr>
        <w:pStyle w:val="BodyTextIndent"/>
      </w:pPr>
    </w:p>
    <w:p w14:paraId="36767275" w14:textId="77777777" w:rsidR="00774FB2" w:rsidRPr="001E3AAA" w:rsidRDefault="00583CF0" w:rsidP="00774889">
      <w:pPr>
        <w:pStyle w:val="Title"/>
        <w:jc w:val="left"/>
        <w:rPr>
          <w:rFonts w:ascii="Arial" w:hAnsi="Arial" w:cs="Arial"/>
          <w:u w:val="none"/>
        </w:rPr>
      </w:pPr>
      <w:r w:rsidRPr="001E3AAA">
        <w:rPr>
          <w:rFonts w:ascii="Arial" w:hAnsi="Arial" w:cs="Arial"/>
          <w:u w:val="none"/>
        </w:rPr>
        <w:t>Redundancy p</w:t>
      </w:r>
      <w:r w:rsidR="00774FB2" w:rsidRPr="001E3AAA">
        <w:rPr>
          <w:rFonts w:ascii="Arial" w:hAnsi="Arial" w:cs="Arial"/>
          <w:u w:val="none"/>
        </w:rPr>
        <w:t>ayments</w:t>
      </w:r>
    </w:p>
    <w:p w14:paraId="7911D1CF" w14:textId="77777777" w:rsidR="00774FB2" w:rsidRPr="009B7418" w:rsidRDefault="00774FB2" w:rsidP="00774FB2">
      <w:pPr>
        <w:pStyle w:val="BodyTextIndent"/>
        <w:rPr>
          <w:b/>
          <w:u w:val="single"/>
        </w:rPr>
      </w:pPr>
    </w:p>
    <w:p w14:paraId="3BAAF433" w14:textId="77777777" w:rsidR="005B773B" w:rsidRPr="00F720D4" w:rsidRDefault="00774FB2" w:rsidP="005B773B">
      <w:pPr>
        <w:pStyle w:val="BodyTextIndent"/>
        <w:ind w:left="0"/>
        <w:rPr>
          <w:rFonts w:ascii="Arial" w:hAnsi="Arial" w:cs="Arial"/>
        </w:rPr>
      </w:pPr>
      <w:r w:rsidRPr="00774889">
        <w:rPr>
          <w:rFonts w:ascii="Arial" w:hAnsi="Arial" w:cs="Arial"/>
        </w:rPr>
        <w:t xml:space="preserve">An employee must have 2 years’ continuous Local Government service in order to qualify </w:t>
      </w:r>
      <w:r w:rsidR="003B41A1">
        <w:rPr>
          <w:rFonts w:ascii="Arial" w:hAnsi="Arial" w:cs="Arial"/>
        </w:rPr>
        <w:t xml:space="preserve">for a redundancy payment.  The </w:t>
      </w:r>
      <w:r w:rsidR="001E3AAA">
        <w:rPr>
          <w:rFonts w:ascii="Arial" w:hAnsi="Arial" w:cs="Arial"/>
        </w:rPr>
        <w:t>school</w:t>
      </w:r>
      <w:r w:rsidRPr="00774889">
        <w:rPr>
          <w:rFonts w:ascii="Arial" w:hAnsi="Arial" w:cs="Arial"/>
        </w:rPr>
        <w:t xml:space="preserve"> will pay statutory redundancy weeks in accordance with the provisions of t</w:t>
      </w:r>
      <w:r w:rsidR="001E3AAA">
        <w:rPr>
          <w:rFonts w:ascii="Arial" w:hAnsi="Arial" w:cs="Arial"/>
        </w:rPr>
        <w:t>he Employment Rights Act.  The school</w:t>
      </w:r>
      <w:r w:rsidRPr="00774889">
        <w:rPr>
          <w:rFonts w:ascii="Arial" w:hAnsi="Arial" w:cs="Arial"/>
        </w:rPr>
        <w:t xml:space="preserve"> will exercise its discretion under the Local Government (Early Termination of Employment) (Discretionary Compensation) (England &amp; Wales) Regulations 2006 </w:t>
      </w:r>
      <w:r w:rsidR="005B773B" w:rsidRPr="005B773B">
        <w:rPr>
          <w:rFonts w:ascii="Arial" w:hAnsi="Arial" w:cs="Arial"/>
          <w:color w:val="000000"/>
        </w:rPr>
        <w:t>and the Teachers (Compensation for Redundancy and Premature Retirement) Regulations 2015</w:t>
      </w:r>
      <w:r w:rsidR="005B773B">
        <w:rPr>
          <w:color w:val="000000"/>
        </w:rPr>
        <w:t xml:space="preserve"> </w:t>
      </w:r>
      <w:r w:rsidRPr="00774889">
        <w:rPr>
          <w:rFonts w:ascii="Arial" w:hAnsi="Arial" w:cs="Arial"/>
        </w:rPr>
        <w:t>in favour of actual weeks’ pay in calculating redundancy payments.</w:t>
      </w:r>
      <w:r w:rsidR="005B773B">
        <w:rPr>
          <w:rFonts w:ascii="Arial" w:hAnsi="Arial" w:cs="Arial"/>
        </w:rPr>
        <w:t xml:space="preserve"> </w:t>
      </w:r>
      <w:r w:rsidR="005B773B" w:rsidRPr="00F720D4">
        <w:rPr>
          <w:rFonts w:ascii="Arial" w:hAnsi="Arial" w:cs="Arial"/>
        </w:rPr>
        <w:t>In calculating actual week’s pay, this will exclude the value of any employers</w:t>
      </w:r>
      <w:r w:rsidR="005B773B">
        <w:rPr>
          <w:rFonts w:ascii="Arial" w:hAnsi="Arial" w:cs="Arial"/>
        </w:rPr>
        <w:t>’</w:t>
      </w:r>
      <w:r w:rsidR="005B773B" w:rsidRPr="00F720D4">
        <w:rPr>
          <w:rFonts w:ascii="Arial" w:hAnsi="Arial" w:cs="Arial"/>
        </w:rPr>
        <w:t xml:space="preserve"> pension contribution.</w:t>
      </w:r>
    </w:p>
    <w:p w14:paraId="28672810" w14:textId="77777777" w:rsidR="00774FB2" w:rsidRPr="00774889" w:rsidRDefault="00774FB2" w:rsidP="00774FB2">
      <w:pPr>
        <w:pStyle w:val="BodyTextIndent"/>
        <w:rPr>
          <w:rFonts w:ascii="Arial" w:hAnsi="Arial" w:cs="Arial"/>
        </w:rPr>
      </w:pPr>
      <w:r w:rsidRPr="00774889">
        <w:rPr>
          <w:rFonts w:ascii="Arial" w:hAnsi="Arial" w:cs="Arial"/>
        </w:rPr>
        <w:t xml:space="preserve"> </w:t>
      </w:r>
    </w:p>
    <w:p w14:paraId="1878B7FF" w14:textId="77777777" w:rsidR="00774FB2" w:rsidRPr="00774889" w:rsidRDefault="001E3AAA" w:rsidP="00774889">
      <w:pPr>
        <w:pStyle w:val="BodyTextIndent"/>
        <w:ind w:left="0"/>
        <w:rPr>
          <w:rFonts w:ascii="Arial" w:hAnsi="Arial" w:cs="Arial"/>
          <w:u w:val="single"/>
        </w:rPr>
      </w:pPr>
      <w:r>
        <w:rPr>
          <w:rFonts w:ascii="Arial" w:hAnsi="Arial" w:cs="Arial"/>
        </w:rPr>
        <w:t>R</w:t>
      </w:r>
      <w:r w:rsidR="00774FB2" w:rsidRPr="00774889">
        <w:rPr>
          <w:rFonts w:ascii="Arial" w:hAnsi="Arial" w:cs="Arial"/>
        </w:rPr>
        <w:t xml:space="preserve">edundancy payment calculations </w:t>
      </w:r>
      <w:r>
        <w:rPr>
          <w:rFonts w:ascii="Arial" w:hAnsi="Arial" w:cs="Arial"/>
        </w:rPr>
        <w:t xml:space="preserve">can be provided by the school. </w:t>
      </w:r>
      <w:r w:rsidR="00774FB2" w:rsidRPr="00774889">
        <w:rPr>
          <w:rFonts w:ascii="Arial" w:hAnsi="Arial" w:cs="Arial"/>
        </w:rPr>
        <w:t xml:space="preserve">HR will also check that calculations are both accurate and lawful. </w:t>
      </w:r>
      <w:r>
        <w:rPr>
          <w:rFonts w:ascii="Arial" w:hAnsi="Arial" w:cs="Arial"/>
        </w:rPr>
        <w:t>P</w:t>
      </w:r>
      <w:r w:rsidRPr="00774889">
        <w:rPr>
          <w:rFonts w:ascii="Arial" w:hAnsi="Arial" w:cs="Arial"/>
        </w:rPr>
        <w:t xml:space="preserve">ension estimates (see below) will be provided </w:t>
      </w:r>
      <w:r>
        <w:rPr>
          <w:rFonts w:ascii="Arial" w:hAnsi="Arial" w:cs="Arial"/>
        </w:rPr>
        <w:t xml:space="preserve">by </w:t>
      </w:r>
      <w:r w:rsidRPr="00774889">
        <w:rPr>
          <w:rFonts w:ascii="Arial" w:hAnsi="Arial" w:cs="Arial"/>
        </w:rPr>
        <w:t>HR</w:t>
      </w:r>
      <w:r>
        <w:rPr>
          <w:rFonts w:ascii="Arial" w:hAnsi="Arial" w:cs="Arial"/>
        </w:rPr>
        <w:t>.</w:t>
      </w:r>
      <w:r w:rsidRPr="00774889">
        <w:rPr>
          <w:rFonts w:ascii="Arial" w:hAnsi="Arial" w:cs="Arial"/>
        </w:rPr>
        <w:t xml:space="preserve"> </w:t>
      </w:r>
      <w:r w:rsidR="00774FB2" w:rsidRPr="00774889">
        <w:rPr>
          <w:rFonts w:ascii="Arial" w:hAnsi="Arial" w:cs="Arial"/>
        </w:rPr>
        <w:t xml:space="preserve"> </w:t>
      </w:r>
    </w:p>
    <w:p w14:paraId="6A375E5E" w14:textId="77777777" w:rsidR="00774FB2" w:rsidRDefault="00774FB2" w:rsidP="00774FB2">
      <w:pPr>
        <w:pStyle w:val="BodyTextIndent"/>
        <w:rPr>
          <w:b/>
        </w:rPr>
      </w:pPr>
    </w:p>
    <w:p w14:paraId="692C26D8" w14:textId="77777777" w:rsidR="00774FB2" w:rsidRPr="001E3AAA" w:rsidRDefault="00583CF0" w:rsidP="00774889">
      <w:pPr>
        <w:pStyle w:val="Title"/>
        <w:jc w:val="left"/>
        <w:rPr>
          <w:rFonts w:ascii="Arial" w:hAnsi="Arial" w:cs="Arial"/>
          <w:u w:val="none"/>
        </w:rPr>
      </w:pPr>
      <w:r w:rsidRPr="001E3AAA">
        <w:rPr>
          <w:rFonts w:ascii="Arial" w:hAnsi="Arial" w:cs="Arial"/>
          <w:u w:val="none"/>
        </w:rPr>
        <w:t>Entitlement to a p</w:t>
      </w:r>
      <w:r w:rsidR="00774FB2" w:rsidRPr="001E3AAA">
        <w:rPr>
          <w:rFonts w:ascii="Arial" w:hAnsi="Arial" w:cs="Arial"/>
          <w:u w:val="none"/>
        </w:rPr>
        <w:t>ension</w:t>
      </w:r>
    </w:p>
    <w:p w14:paraId="5DDB1F7B" w14:textId="77777777" w:rsidR="00774FB2" w:rsidRPr="009B7418" w:rsidRDefault="00774FB2" w:rsidP="00774FB2">
      <w:pPr>
        <w:pStyle w:val="BodyTextIndent"/>
        <w:rPr>
          <w:b/>
          <w:u w:val="single"/>
        </w:rPr>
      </w:pPr>
    </w:p>
    <w:p w14:paraId="3A53AAEB" w14:textId="77777777" w:rsidR="00774FB2" w:rsidRPr="00774889" w:rsidRDefault="00774FB2" w:rsidP="00774889">
      <w:pPr>
        <w:pStyle w:val="BodyTextIndent"/>
        <w:ind w:left="0"/>
        <w:rPr>
          <w:rFonts w:ascii="Arial" w:hAnsi="Arial" w:cs="Arial"/>
        </w:rPr>
      </w:pPr>
      <w:r w:rsidRPr="00774889">
        <w:rPr>
          <w:rFonts w:ascii="Arial" w:hAnsi="Arial" w:cs="Arial"/>
        </w:rPr>
        <w:t xml:space="preserve">If an employee is aged 55 or over at the effective date of termination for redundancy and has 2 years’ service, he / she is entitled to an immediate pension and a lump sum. </w:t>
      </w:r>
    </w:p>
    <w:p w14:paraId="36D0CF2A" w14:textId="77777777" w:rsidR="00774FB2" w:rsidRPr="00774889" w:rsidRDefault="00774FB2" w:rsidP="00774FB2">
      <w:pPr>
        <w:pStyle w:val="BodyTextIndent"/>
        <w:rPr>
          <w:rFonts w:ascii="Arial" w:hAnsi="Arial" w:cs="Arial"/>
        </w:rPr>
      </w:pPr>
    </w:p>
    <w:p w14:paraId="03A85747" w14:textId="77777777" w:rsidR="00774FB2" w:rsidRPr="00774889" w:rsidRDefault="00774FB2" w:rsidP="00774889">
      <w:pPr>
        <w:pStyle w:val="BodyTextIndent"/>
        <w:ind w:left="0"/>
        <w:rPr>
          <w:rFonts w:ascii="Arial" w:hAnsi="Arial" w:cs="Arial"/>
        </w:rPr>
      </w:pPr>
      <w:r w:rsidRPr="00774889">
        <w:rPr>
          <w:rFonts w:ascii="Arial" w:hAnsi="Arial" w:cs="Arial"/>
        </w:rPr>
        <w:t xml:space="preserve">The cost of all redundancy payments and that of any pension enhancement will be met from the </w:t>
      </w:r>
      <w:r w:rsidR="001E3AAA">
        <w:rPr>
          <w:rFonts w:ascii="Arial" w:hAnsi="Arial" w:cs="Arial"/>
        </w:rPr>
        <w:t>school</w:t>
      </w:r>
      <w:r w:rsidRPr="00774889">
        <w:rPr>
          <w:rFonts w:ascii="Arial" w:hAnsi="Arial" w:cs="Arial"/>
        </w:rPr>
        <w:t xml:space="preserve"> budget.  These costs are to be recovered as quickly as possible but normally no later than a time-scale of 5 years, or until the retiree’s normal retirement age, whichever is the sooner.  Costs will include the pension elements which result from the employee retiring early.</w:t>
      </w:r>
    </w:p>
    <w:p w14:paraId="6C28EA2D" w14:textId="77777777" w:rsidR="00774FB2" w:rsidRPr="00774889" w:rsidRDefault="00774FB2" w:rsidP="00774FB2">
      <w:pPr>
        <w:pStyle w:val="BodyTextIndent"/>
        <w:rPr>
          <w:rFonts w:ascii="Arial" w:hAnsi="Arial" w:cs="Arial"/>
        </w:rPr>
      </w:pPr>
      <w:r w:rsidRPr="00774889">
        <w:rPr>
          <w:rFonts w:ascii="Arial" w:hAnsi="Arial" w:cs="Arial"/>
        </w:rPr>
        <w:t xml:space="preserve"> </w:t>
      </w:r>
    </w:p>
    <w:p w14:paraId="78ACA0B4" w14:textId="77777777" w:rsidR="00EA263C" w:rsidRPr="000C5131" w:rsidRDefault="00774FB2" w:rsidP="000C5131">
      <w:pPr>
        <w:pStyle w:val="BodyTextIndent"/>
        <w:ind w:left="0"/>
        <w:rPr>
          <w:rFonts w:ascii="Arial" w:hAnsi="Arial" w:cs="Arial"/>
          <w:u w:val="single"/>
        </w:rPr>
      </w:pPr>
      <w:r w:rsidRPr="00774889">
        <w:rPr>
          <w:rFonts w:ascii="Arial" w:hAnsi="Arial" w:cs="Arial"/>
        </w:rPr>
        <w:t xml:space="preserve">Under the Council’s Employers’ Discretions – Statement of Policy, the </w:t>
      </w:r>
      <w:r w:rsidR="00774889">
        <w:rPr>
          <w:rFonts w:ascii="Arial" w:hAnsi="Arial" w:cs="Arial"/>
        </w:rPr>
        <w:t>c</w:t>
      </w:r>
      <w:r w:rsidRPr="00774889">
        <w:rPr>
          <w:rFonts w:ascii="Arial" w:hAnsi="Arial" w:cs="Arial"/>
        </w:rPr>
        <w:t>ouncil has determined to make no enhancement to pension on redundancy.</w:t>
      </w:r>
    </w:p>
    <w:p w14:paraId="119E0A03" w14:textId="77777777" w:rsidR="00774FB2" w:rsidRDefault="00774FB2" w:rsidP="007B4568">
      <w:pPr>
        <w:pStyle w:val="Title"/>
        <w:jc w:val="left"/>
        <w:rPr>
          <w:rFonts w:ascii="Arial" w:hAnsi="Arial" w:cs="Arial"/>
          <w:sz w:val="28"/>
          <w:szCs w:val="28"/>
          <w:u w:val="none"/>
        </w:rPr>
      </w:pPr>
    </w:p>
    <w:p w14:paraId="76F2C8DD" w14:textId="77777777" w:rsidR="007B4568" w:rsidRDefault="007B4568" w:rsidP="007B4568">
      <w:pPr>
        <w:pStyle w:val="Title"/>
        <w:jc w:val="left"/>
        <w:rPr>
          <w:rFonts w:ascii="Arial" w:hAnsi="Arial" w:cs="Arial"/>
          <w:sz w:val="28"/>
          <w:szCs w:val="28"/>
          <w:u w:val="none"/>
        </w:rPr>
      </w:pPr>
      <w:r>
        <w:rPr>
          <w:rFonts w:ascii="Arial" w:hAnsi="Arial" w:cs="Arial"/>
          <w:sz w:val="28"/>
          <w:szCs w:val="28"/>
          <w:u w:val="none"/>
        </w:rPr>
        <w:t>5.</w:t>
      </w:r>
      <w:r>
        <w:rPr>
          <w:rFonts w:ascii="Arial" w:hAnsi="Arial" w:cs="Arial"/>
          <w:sz w:val="28"/>
          <w:szCs w:val="28"/>
          <w:u w:val="none"/>
        </w:rPr>
        <w:tab/>
        <w:t>Retirement on the ground of efficiency of the service</w:t>
      </w:r>
    </w:p>
    <w:p w14:paraId="5B10B3D4" w14:textId="77777777" w:rsidR="007B4568" w:rsidRPr="0082545F" w:rsidRDefault="007B4568" w:rsidP="007B4568">
      <w:pPr>
        <w:pStyle w:val="Title"/>
        <w:jc w:val="left"/>
        <w:rPr>
          <w:rFonts w:ascii="Arial" w:hAnsi="Arial" w:cs="Arial"/>
          <w:u w:val="none"/>
        </w:rPr>
      </w:pPr>
    </w:p>
    <w:p w14:paraId="2ACFBB70" w14:textId="77777777" w:rsidR="006D4CDC" w:rsidRPr="006D4CDC" w:rsidRDefault="006D4CDC" w:rsidP="006D4CDC">
      <w:pPr>
        <w:pStyle w:val="BodyTextIndent"/>
        <w:ind w:left="0"/>
        <w:rPr>
          <w:rFonts w:ascii="Arial" w:hAnsi="Arial" w:cs="Arial"/>
        </w:rPr>
      </w:pPr>
      <w:r>
        <w:rPr>
          <w:rFonts w:ascii="Arial" w:hAnsi="Arial" w:cs="Arial"/>
        </w:rPr>
        <w:t>The c</w:t>
      </w:r>
      <w:r w:rsidRPr="006D4CDC">
        <w:rPr>
          <w:rFonts w:ascii="Arial" w:hAnsi="Arial" w:cs="Arial"/>
        </w:rPr>
        <w:t>ouncil can agree to the retirement of an employee on the grounds of the “efficiency of the Council’s services”.  At their discretion, in accordance with the Local Government (Early Termination of Employment) (Discretionary Compensation) (</w:t>
      </w:r>
      <w:smartTag w:uri="urn:schemas-microsoft-com:office:smarttags" w:element="country-region">
        <w:r w:rsidRPr="006D4CDC">
          <w:rPr>
            <w:rFonts w:ascii="Arial" w:hAnsi="Arial" w:cs="Arial"/>
          </w:rPr>
          <w:t>England</w:t>
        </w:r>
      </w:smartTag>
      <w:r w:rsidRPr="006D4CDC">
        <w:rPr>
          <w:rFonts w:ascii="Arial" w:hAnsi="Arial" w:cs="Arial"/>
        </w:rPr>
        <w:t xml:space="preserve"> &amp; </w:t>
      </w:r>
      <w:smartTag w:uri="urn:schemas-microsoft-com:office:smarttags" w:element="country-region">
        <w:smartTag w:uri="urn:schemas-microsoft-com:office:smarttags" w:element="place">
          <w:r w:rsidRPr="006D4CDC">
            <w:rPr>
              <w:rFonts w:ascii="Arial" w:hAnsi="Arial" w:cs="Arial"/>
            </w:rPr>
            <w:t>Wales</w:t>
          </w:r>
        </w:smartTag>
      </w:smartTag>
      <w:r w:rsidRPr="006D4CDC">
        <w:rPr>
          <w:rFonts w:ascii="Arial" w:hAnsi="Arial" w:cs="Arial"/>
        </w:rPr>
        <w:t>) Regulations 2006, elected Members may award discretionary compensation.</w:t>
      </w:r>
    </w:p>
    <w:p w14:paraId="7E566EFB" w14:textId="77777777" w:rsidR="006D4CDC" w:rsidRPr="006D4CDC" w:rsidRDefault="006D4CDC" w:rsidP="006D4CDC">
      <w:pPr>
        <w:pStyle w:val="BodyTextIndent"/>
        <w:rPr>
          <w:rFonts w:ascii="Arial" w:hAnsi="Arial" w:cs="Arial"/>
        </w:rPr>
      </w:pPr>
    </w:p>
    <w:p w14:paraId="54EC9555" w14:textId="77777777" w:rsidR="006D4CDC" w:rsidRPr="006D4CDC" w:rsidRDefault="006D4CDC" w:rsidP="006D4CDC">
      <w:pPr>
        <w:pStyle w:val="BodyTextIndent"/>
        <w:ind w:left="0"/>
        <w:rPr>
          <w:rFonts w:ascii="Arial" w:hAnsi="Arial" w:cs="Arial"/>
        </w:rPr>
      </w:pPr>
      <w:r w:rsidRPr="006D4CDC">
        <w:rPr>
          <w:rFonts w:ascii="Arial" w:hAnsi="Arial" w:cs="Arial"/>
        </w:rPr>
        <w:t xml:space="preserve">It is the </w:t>
      </w:r>
      <w:r w:rsidR="007B21A0">
        <w:rPr>
          <w:rFonts w:ascii="Arial" w:hAnsi="Arial" w:cs="Arial"/>
        </w:rPr>
        <w:t>c</w:t>
      </w:r>
      <w:r w:rsidRPr="006D4CDC">
        <w:rPr>
          <w:rFonts w:ascii="Arial" w:hAnsi="Arial" w:cs="Arial"/>
        </w:rPr>
        <w:t>ouncil’s policy to consider every case on its merits.</w:t>
      </w:r>
    </w:p>
    <w:p w14:paraId="1329CB5A" w14:textId="77777777" w:rsidR="006D4CDC" w:rsidRPr="006D4CDC" w:rsidRDefault="006D4CDC" w:rsidP="006D4CDC">
      <w:pPr>
        <w:pStyle w:val="BodyTextIndent"/>
        <w:rPr>
          <w:rFonts w:ascii="Arial" w:hAnsi="Arial" w:cs="Arial"/>
        </w:rPr>
      </w:pPr>
    </w:p>
    <w:p w14:paraId="456AFDA2" w14:textId="77777777" w:rsidR="006D4CDC" w:rsidRPr="006D4CDC" w:rsidRDefault="006D4CDC" w:rsidP="006D4CDC">
      <w:pPr>
        <w:pStyle w:val="BodyTextIndent"/>
        <w:ind w:left="0"/>
        <w:rPr>
          <w:rFonts w:ascii="Arial" w:hAnsi="Arial" w:cs="Arial"/>
        </w:rPr>
      </w:pPr>
      <w:r w:rsidRPr="006D4CDC">
        <w:rPr>
          <w:rFonts w:ascii="Arial" w:hAnsi="Arial" w:cs="Arial"/>
        </w:rPr>
        <w:t>Retirement on Efficiency grounds will only be considered where the employee, through no reason associated with wilfully inadequate performance, is unable to cope with the resul</w:t>
      </w:r>
      <w:r w:rsidR="00135392">
        <w:rPr>
          <w:rFonts w:ascii="Arial" w:hAnsi="Arial" w:cs="Arial"/>
        </w:rPr>
        <w:t>ting changes to the content and/</w:t>
      </w:r>
      <w:r w:rsidRPr="006D4CDC">
        <w:rPr>
          <w:rFonts w:ascii="Arial" w:hAnsi="Arial" w:cs="Arial"/>
        </w:rPr>
        <w:t>or design of their job, or cannot cope with any other alternative job, and it would be in the interest of the individual employee</w:t>
      </w:r>
      <w:r w:rsidR="007B21A0">
        <w:rPr>
          <w:rFonts w:ascii="Arial" w:hAnsi="Arial" w:cs="Arial"/>
        </w:rPr>
        <w:t xml:space="preserve"> and the </w:t>
      </w:r>
      <w:r w:rsidR="000A0AA4">
        <w:rPr>
          <w:rFonts w:ascii="Arial" w:hAnsi="Arial" w:cs="Arial"/>
        </w:rPr>
        <w:t>schoo</w:t>
      </w:r>
      <w:r w:rsidRPr="006D4CDC">
        <w:rPr>
          <w:rFonts w:ascii="Arial" w:hAnsi="Arial" w:cs="Arial"/>
        </w:rPr>
        <w:t>l for the individual to retire on efficiency grounds.  In such cir</w:t>
      </w:r>
      <w:r w:rsidR="007B21A0">
        <w:rPr>
          <w:rFonts w:ascii="Arial" w:hAnsi="Arial" w:cs="Arial"/>
        </w:rPr>
        <w:t xml:space="preserve">cumstances the benefits to the </w:t>
      </w:r>
      <w:r w:rsidR="000A0AA4">
        <w:rPr>
          <w:rFonts w:ascii="Arial" w:hAnsi="Arial" w:cs="Arial"/>
        </w:rPr>
        <w:t>schoo</w:t>
      </w:r>
      <w:r w:rsidRPr="006D4CDC">
        <w:rPr>
          <w:rFonts w:ascii="Arial" w:hAnsi="Arial" w:cs="Arial"/>
        </w:rPr>
        <w:t>l must be demonstrable.  Reasonable alternatives to retirement must have been fully considered,</w:t>
      </w:r>
      <w:r w:rsidR="007B21A0">
        <w:rPr>
          <w:rFonts w:ascii="Arial" w:hAnsi="Arial" w:cs="Arial"/>
        </w:rPr>
        <w:t xml:space="preserve"> and the financial cost to the </w:t>
      </w:r>
      <w:r w:rsidR="000A0AA4">
        <w:rPr>
          <w:rFonts w:ascii="Arial" w:hAnsi="Arial" w:cs="Arial"/>
        </w:rPr>
        <w:t>schoo</w:t>
      </w:r>
      <w:r w:rsidRPr="006D4CDC">
        <w:rPr>
          <w:rFonts w:ascii="Arial" w:hAnsi="Arial" w:cs="Arial"/>
        </w:rPr>
        <w:t>l arising from the retirement must be considered against the benefits arising.</w:t>
      </w:r>
    </w:p>
    <w:p w14:paraId="349103B3" w14:textId="77777777" w:rsidR="006D4CDC" w:rsidRPr="006D4CDC" w:rsidRDefault="006D4CDC" w:rsidP="006D4CDC">
      <w:pPr>
        <w:pStyle w:val="BodyTextIndent"/>
        <w:rPr>
          <w:rFonts w:ascii="Arial" w:hAnsi="Arial" w:cs="Arial"/>
        </w:rPr>
      </w:pPr>
    </w:p>
    <w:p w14:paraId="3A47A752" w14:textId="77777777" w:rsidR="006D4CDC" w:rsidRPr="006D4CDC" w:rsidRDefault="006D4CDC" w:rsidP="006D4CDC">
      <w:pPr>
        <w:pStyle w:val="BodyTextIndent"/>
        <w:ind w:left="0"/>
        <w:rPr>
          <w:rFonts w:ascii="Arial" w:hAnsi="Arial" w:cs="Arial"/>
        </w:rPr>
      </w:pPr>
      <w:r w:rsidRPr="006D4CDC">
        <w:rPr>
          <w:rFonts w:ascii="Arial" w:hAnsi="Arial" w:cs="Arial"/>
        </w:rPr>
        <w:t xml:space="preserve">Caution should be exercised in considering the </w:t>
      </w:r>
      <w:r w:rsidR="000A0AA4">
        <w:rPr>
          <w:rFonts w:ascii="Arial" w:hAnsi="Arial" w:cs="Arial"/>
        </w:rPr>
        <w:t>early retirement on grounds of e</w:t>
      </w:r>
      <w:r w:rsidRPr="006D4CDC">
        <w:rPr>
          <w:rFonts w:ascii="Arial" w:hAnsi="Arial" w:cs="Arial"/>
        </w:rPr>
        <w:t xml:space="preserve">fficiency of the service where the circumstances should be addressed more appropriately through </w:t>
      </w:r>
      <w:r w:rsidR="000A0AA4">
        <w:rPr>
          <w:rFonts w:ascii="Arial" w:hAnsi="Arial" w:cs="Arial"/>
        </w:rPr>
        <w:t>alternative formal</w:t>
      </w:r>
      <w:r w:rsidRPr="006D4CDC">
        <w:rPr>
          <w:rFonts w:ascii="Arial" w:hAnsi="Arial" w:cs="Arial"/>
        </w:rPr>
        <w:t xml:space="preserve"> procedure</w:t>
      </w:r>
      <w:r w:rsidR="000A0AA4">
        <w:rPr>
          <w:rFonts w:ascii="Arial" w:hAnsi="Arial" w:cs="Arial"/>
        </w:rPr>
        <w:t>s</w:t>
      </w:r>
      <w:r w:rsidRPr="006D4CDC">
        <w:rPr>
          <w:rFonts w:ascii="Arial" w:hAnsi="Arial" w:cs="Arial"/>
        </w:rPr>
        <w:t>.</w:t>
      </w:r>
    </w:p>
    <w:p w14:paraId="69EABE97" w14:textId="77777777" w:rsidR="006D4CDC" w:rsidRPr="006D4CDC" w:rsidRDefault="006D4CDC" w:rsidP="006D4CDC">
      <w:pPr>
        <w:pStyle w:val="BodyTextIndent"/>
        <w:rPr>
          <w:rFonts w:ascii="Arial" w:hAnsi="Arial" w:cs="Arial"/>
        </w:rPr>
      </w:pPr>
    </w:p>
    <w:p w14:paraId="6D9EA3D5" w14:textId="77777777" w:rsidR="006D4CDC" w:rsidRPr="006D4CDC" w:rsidRDefault="006D4CDC" w:rsidP="006D4CDC">
      <w:pPr>
        <w:pStyle w:val="BodyTextIndent"/>
        <w:ind w:left="0"/>
        <w:rPr>
          <w:rFonts w:ascii="Arial" w:hAnsi="Arial" w:cs="Arial"/>
          <w:b/>
        </w:rPr>
      </w:pPr>
      <w:r w:rsidRPr="006D4CDC">
        <w:rPr>
          <w:rFonts w:ascii="Arial" w:hAnsi="Arial" w:cs="Arial"/>
        </w:rPr>
        <w:t>No discussion with an employee on the possibility of a retirement in this c</w:t>
      </w:r>
      <w:r w:rsidR="00135392">
        <w:rPr>
          <w:rFonts w:ascii="Arial" w:hAnsi="Arial" w:cs="Arial"/>
        </w:rPr>
        <w:t xml:space="preserve">ategory can commence before HR </w:t>
      </w:r>
      <w:r w:rsidRPr="006D4CDC">
        <w:rPr>
          <w:rFonts w:ascii="Arial" w:hAnsi="Arial" w:cs="Arial"/>
        </w:rPr>
        <w:t xml:space="preserve">has been consulted. </w:t>
      </w:r>
    </w:p>
    <w:p w14:paraId="7A0021AE" w14:textId="77777777" w:rsidR="006D4CDC" w:rsidRPr="006D4CDC" w:rsidRDefault="006D4CDC" w:rsidP="006D4CDC">
      <w:pPr>
        <w:pStyle w:val="BodyTextIndent"/>
        <w:rPr>
          <w:rFonts w:ascii="Arial" w:hAnsi="Arial" w:cs="Arial"/>
        </w:rPr>
      </w:pPr>
    </w:p>
    <w:p w14:paraId="7219016D" w14:textId="77777777" w:rsidR="006D4CDC" w:rsidRPr="006D4CDC" w:rsidRDefault="006D4CDC" w:rsidP="006D4CDC">
      <w:pPr>
        <w:pStyle w:val="BodyTextIndent"/>
        <w:ind w:left="0"/>
        <w:rPr>
          <w:rFonts w:ascii="Arial" w:hAnsi="Arial" w:cs="Arial"/>
        </w:rPr>
      </w:pPr>
      <w:r w:rsidRPr="006D4CDC">
        <w:rPr>
          <w:rFonts w:ascii="Arial" w:hAnsi="Arial" w:cs="Arial"/>
        </w:rPr>
        <w:t xml:space="preserve">HR will assist the </w:t>
      </w:r>
      <w:r w:rsidR="000A0AA4">
        <w:rPr>
          <w:rFonts w:ascii="Arial" w:hAnsi="Arial" w:cs="Arial"/>
        </w:rPr>
        <w:t>school</w:t>
      </w:r>
      <w:r w:rsidRPr="006D4CDC">
        <w:rPr>
          <w:rFonts w:ascii="Arial" w:hAnsi="Arial" w:cs="Arial"/>
        </w:rPr>
        <w:t xml:space="preserve"> with the consultation and the subsequent detailed arrangements for a retirement on the grounds of the efficiency of the service.  HR will also arrange for pension cost estimates to be provided. </w:t>
      </w:r>
    </w:p>
    <w:p w14:paraId="44589E1F" w14:textId="77777777" w:rsidR="006D4CDC" w:rsidRPr="006D4CDC" w:rsidRDefault="006D4CDC" w:rsidP="006D4CDC">
      <w:pPr>
        <w:pStyle w:val="BodyTextIndent"/>
        <w:rPr>
          <w:rFonts w:ascii="Arial" w:hAnsi="Arial" w:cs="Arial"/>
        </w:rPr>
      </w:pPr>
    </w:p>
    <w:p w14:paraId="16B6D7EB" w14:textId="77777777" w:rsidR="006D4CDC" w:rsidRPr="006D4CDC" w:rsidRDefault="006D4CDC" w:rsidP="006D4CDC">
      <w:pPr>
        <w:pStyle w:val="BodyTextIndent"/>
        <w:ind w:left="0"/>
        <w:rPr>
          <w:rFonts w:ascii="Arial" w:hAnsi="Arial" w:cs="Arial"/>
        </w:rPr>
      </w:pPr>
      <w:r w:rsidRPr="006D4CDC">
        <w:rPr>
          <w:rFonts w:ascii="Arial" w:hAnsi="Arial" w:cs="Arial"/>
        </w:rPr>
        <w:t xml:space="preserve">HR will ensure that </w:t>
      </w:r>
      <w:r w:rsidR="00135392">
        <w:rPr>
          <w:rFonts w:ascii="Arial" w:hAnsi="Arial" w:cs="Arial"/>
        </w:rPr>
        <w:t xml:space="preserve">the </w:t>
      </w:r>
      <w:r w:rsidR="000A0AA4">
        <w:rPr>
          <w:rFonts w:ascii="Arial" w:hAnsi="Arial" w:cs="Arial"/>
        </w:rPr>
        <w:t xml:space="preserve">Director of Children’s Services and </w:t>
      </w:r>
      <w:r w:rsidR="00135392">
        <w:rPr>
          <w:rFonts w:ascii="Arial" w:hAnsi="Arial" w:cs="Arial"/>
        </w:rPr>
        <w:t xml:space="preserve">Head of Finance </w:t>
      </w:r>
      <w:r w:rsidR="000A0AA4">
        <w:rPr>
          <w:rFonts w:ascii="Arial" w:hAnsi="Arial" w:cs="Arial"/>
        </w:rPr>
        <w:t>are</w:t>
      </w:r>
      <w:r w:rsidR="00135392">
        <w:rPr>
          <w:rFonts w:ascii="Arial" w:hAnsi="Arial" w:cs="Arial"/>
        </w:rPr>
        <w:t xml:space="preserve"> advised </w:t>
      </w:r>
      <w:r w:rsidRPr="006D4CDC">
        <w:rPr>
          <w:rFonts w:ascii="Arial" w:hAnsi="Arial" w:cs="Arial"/>
        </w:rPr>
        <w:t xml:space="preserve">of the potential financial implications of any retirement in this category and include any comments made in any required report.  </w:t>
      </w:r>
    </w:p>
    <w:p w14:paraId="7F85FEE0" w14:textId="77777777" w:rsidR="006D4CDC" w:rsidRPr="006D4CDC" w:rsidRDefault="006D4CDC" w:rsidP="006D4CDC">
      <w:pPr>
        <w:pStyle w:val="BodyTextIndent"/>
        <w:rPr>
          <w:rFonts w:ascii="Arial" w:hAnsi="Arial" w:cs="Arial"/>
        </w:rPr>
      </w:pPr>
    </w:p>
    <w:p w14:paraId="528FD388" w14:textId="77777777" w:rsidR="006D4CDC" w:rsidRPr="006D4CDC" w:rsidRDefault="009B2259" w:rsidP="006D4CDC">
      <w:pPr>
        <w:pStyle w:val="BodyTextIndent"/>
        <w:ind w:left="0"/>
        <w:rPr>
          <w:rFonts w:ascii="Arial" w:hAnsi="Arial" w:cs="Arial"/>
        </w:rPr>
      </w:pPr>
      <w:r w:rsidRPr="00061D83">
        <w:rPr>
          <w:rFonts w:ascii="Arial" w:hAnsi="Arial" w:cs="Arial"/>
        </w:rPr>
        <w:t>Irrespective of the level of costs involved, HR will ensure that detail of any retirement on the grounds of Efficiency is provided to the relevant Director following consultation with the Finance Service.  Where the total costs are in excess of £50K (whether singularly or collectively) approval is required from the Chief Executive (Head of Paid Service) to enable them to make an informed decision.</w:t>
      </w:r>
      <w:r>
        <w:rPr>
          <w:rFonts w:ascii="Arial" w:hAnsi="Arial" w:cs="Arial"/>
        </w:rPr>
        <w:t xml:space="preserve">  </w:t>
      </w:r>
      <w:r w:rsidR="007B21A0">
        <w:rPr>
          <w:rFonts w:ascii="Arial" w:hAnsi="Arial" w:cs="Arial"/>
        </w:rPr>
        <w:t>The report to include:</w:t>
      </w:r>
      <w:r w:rsidR="006D4CDC" w:rsidRPr="006D4CDC">
        <w:rPr>
          <w:rFonts w:ascii="Arial" w:hAnsi="Arial" w:cs="Arial"/>
        </w:rPr>
        <w:br/>
      </w:r>
    </w:p>
    <w:p w14:paraId="72B2E17E" w14:textId="77777777" w:rsidR="006D4CDC" w:rsidRPr="006D4CDC" w:rsidRDefault="006D4CDC" w:rsidP="006D4CDC">
      <w:pPr>
        <w:pStyle w:val="BodyTextIndent"/>
        <w:numPr>
          <w:ilvl w:val="0"/>
          <w:numId w:val="12"/>
        </w:numPr>
        <w:tabs>
          <w:tab w:val="clear" w:pos="360"/>
          <w:tab w:val="num" w:pos="1080"/>
          <w:tab w:val="num" w:pos="1140"/>
        </w:tabs>
        <w:ind w:left="1080"/>
        <w:rPr>
          <w:rFonts w:ascii="Arial" w:hAnsi="Arial" w:cs="Arial"/>
        </w:rPr>
      </w:pPr>
      <w:r w:rsidRPr="006D4CDC">
        <w:rPr>
          <w:rFonts w:ascii="Arial" w:hAnsi="Arial" w:cs="Arial"/>
        </w:rPr>
        <w:t>The grounds for the Efficiency retirement</w:t>
      </w:r>
    </w:p>
    <w:p w14:paraId="53819DDA" w14:textId="77777777" w:rsidR="006D4CDC" w:rsidRPr="006D4CDC" w:rsidRDefault="006D4CDC" w:rsidP="006D4CDC">
      <w:pPr>
        <w:pStyle w:val="BodyTextIndent"/>
        <w:numPr>
          <w:ilvl w:val="0"/>
          <w:numId w:val="12"/>
        </w:numPr>
        <w:tabs>
          <w:tab w:val="clear" w:pos="360"/>
          <w:tab w:val="num" w:pos="1080"/>
          <w:tab w:val="num" w:pos="1140"/>
        </w:tabs>
        <w:ind w:left="1080"/>
        <w:rPr>
          <w:rFonts w:ascii="Arial" w:hAnsi="Arial" w:cs="Arial"/>
        </w:rPr>
      </w:pPr>
      <w:r w:rsidRPr="006D4CDC">
        <w:rPr>
          <w:rFonts w:ascii="Arial" w:hAnsi="Arial" w:cs="Arial"/>
        </w:rPr>
        <w:t>Alternatives considered</w:t>
      </w:r>
    </w:p>
    <w:p w14:paraId="2E91906F" w14:textId="77777777" w:rsidR="006D4CDC" w:rsidRPr="006D4CDC" w:rsidRDefault="006D4CDC" w:rsidP="006D4CDC">
      <w:pPr>
        <w:pStyle w:val="BodyTextIndent"/>
        <w:numPr>
          <w:ilvl w:val="0"/>
          <w:numId w:val="12"/>
        </w:numPr>
        <w:tabs>
          <w:tab w:val="clear" w:pos="360"/>
          <w:tab w:val="num" w:pos="1080"/>
          <w:tab w:val="num" w:pos="1140"/>
        </w:tabs>
        <w:ind w:left="1080"/>
        <w:rPr>
          <w:rFonts w:ascii="Arial" w:hAnsi="Arial" w:cs="Arial"/>
        </w:rPr>
      </w:pPr>
      <w:r w:rsidRPr="006D4CDC">
        <w:rPr>
          <w:rFonts w:ascii="Arial" w:hAnsi="Arial" w:cs="Arial"/>
        </w:rPr>
        <w:t xml:space="preserve">The financial implications and benefits to the </w:t>
      </w:r>
      <w:r w:rsidR="000A0AA4">
        <w:rPr>
          <w:rFonts w:ascii="Arial" w:hAnsi="Arial" w:cs="Arial"/>
        </w:rPr>
        <w:t>school</w:t>
      </w:r>
    </w:p>
    <w:p w14:paraId="215EBCCE" w14:textId="77777777" w:rsidR="006D4CDC" w:rsidRPr="006D4CDC" w:rsidRDefault="006D4CDC" w:rsidP="006D4CDC">
      <w:pPr>
        <w:pStyle w:val="BodyTextIndent"/>
        <w:numPr>
          <w:ilvl w:val="0"/>
          <w:numId w:val="12"/>
        </w:numPr>
        <w:tabs>
          <w:tab w:val="clear" w:pos="360"/>
          <w:tab w:val="num" w:pos="1080"/>
          <w:tab w:val="num" w:pos="1140"/>
        </w:tabs>
        <w:ind w:left="1080"/>
        <w:rPr>
          <w:rFonts w:ascii="Arial" w:hAnsi="Arial" w:cs="Arial"/>
        </w:rPr>
      </w:pPr>
      <w:r w:rsidRPr="006D4CDC">
        <w:rPr>
          <w:rFonts w:ascii="Arial" w:hAnsi="Arial" w:cs="Arial"/>
        </w:rPr>
        <w:t>The impact upon the pension fund</w:t>
      </w:r>
    </w:p>
    <w:p w14:paraId="4A7DF371" w14:textId="77777777" w:rsidR="006D4CDC" w:rsidRPr="006D4CDC" w:rsidRDefault="006D4CDC" w:rsidP="006D4CDC">
      <w:pPr>
        <w:pStyle w:val="BodyTextIndent"/>
        <w:tabs>
          <w:tab w:val="num" w:pos="1140"/>
        </w:tabs>
        <w:rPr>
          <w:rFonts w:ascii="Arial" w:hAnsi="Arial" w:cs="Arial"/>
        </w:rPr>
      </w:pPr>
    </w:p>
    <w:p w14:paraId="5CF11043" w14:textId="77777777" w:rsidR="006D4CDC" w:rsidRPr="006D4CDC" w:rsidRDefault="006D4CDC" w:rsidP="007B21A0">
      <w:pPr>
        <w:pStyle w:val="BodyTextIndent"/>
        <w:tabs>
          <w:tab w:val="num" w:pos="1140"/>
        </w:tabs>
        <w:ind w:left="0"/>
        <w:rPr>
          <w:rFonts w:ascii="Arial" w:hAnsi="Arial" w:cs="Arial"/>
          <w:b/>
          <w:u w:val="single"/>
        </w:rPr>
      </w:pPr>
      <w:r w:rsidRPr="006D4CDC">
        <w:rPr>
          <w:rFonts w:ascii="Arial" w:hAnsi="Arial" w:cs="Arial"/>
        </w:rPr>
        <w:lastRenderedPageBreak/>
        <w:t xml:space="preserve">Details of all Efficiency retirements within the financial year will also be included as part of the Head of HR’s annual report </w:t>
      </w:r>
      <w:r w:rsidR="007B21A0">
        <w:rPr>
          <w:rFonts w:ascii="Arial" w:hAnsi="Arial" w:cs="Arial"/>
        </w:rPr>
        <w:t>to the Employment Panel on the c</w:t>
      </w:r>
      <w:r w:rsidRPr="006D4CDC">
        <w:rPr>
          <w:rFonts w:ascii="Arial" w:hAnsi="Arial" w:cs="Arial"/>
        </w:rPr>
        <w:t>ouncil’s Redundancy/Early Retirement policy.</w:t>
      </w:r>
      <w:r w:rsidRPr="006D4CDC">
        <w:rPr>
          <w:rFonts w:ascii="Arial" w:hAnsi="Arial" w:cs="Arial"/>
          <w:b/>
          <w:u w:val="single"/>
        </w:rPr>
        <w:t xml:space="preserve"> </w:t>
      </w:r>
    </w:p>
    <w:p w14:paraId="2709CEDB" w14:textId="77777777" w:rsidR="006D4CDC" w:rsidRDefault="006D4CDC" w:rsidP="007B4568">
      <w:pPr>
        <w:pStyle w:val="Title"/>
        <w:jc w:val="left"/>
        <w:rPr>
          <w:rFonts w:ascii="Arial" w:hAnsi="Arial" w:cs="Arial"/>
          <w:sz w:val="28"/>
          <w:szCs w:val="28"/>
          <w:u w:val="none"/>
        </w:rPr>
      </w:pPr>
    </w:p>
    <w:p w14:paraId="3E516C58" w14:textId="77777777" w:rsidR="007B4568" w:rsidRDefault="007B4568" w:rsidP="007B4568">
      <w:pPr>
        <w:pStyle w:val="Title"/>
        <w:jc w:val="left"/>
        <w:rPr>
          <w:rFonts w:ascii="Arial" w:hAnsi="Arial" w:cs="Arial"/>
          <w:sz w:val="28"/>
          <w:szCs w:val="28"/>
          <w:u w:val="none"/>
        </w:rPr>
      </w:pPr>
      <w:r>
        <w:rPr>
          <w:rFonts w:ascii="Arial" w:hAnsi="Arial" w:cs="Arial"/>
          <w:sz w:val="28"/>
          <w:szCs w:val="28"/>
          <w:u w:val="none"/>
        </w:rPr>
        <w:t>6.</w:t>
      </w:r>
      <w:r>
        <w:rPr>
          <w:rFonts w:ascii="Arial" w:hAnsi="Arial" w:cs="Arial"/>
          <w:sz w:val="28"/>
          <w:szCs w:val="28"/>
          <w:u w:val="none"/>
        </w:rPr>
        <w:tab/>
        <w:t>Early retirements with employer consent</w:t>
      </w:r>
    </w:p>
    <w:p w14:paraId="54B63C11" w14:textId="77777777" w:rsidR="007B4568" w:rsidRDefault="007B4568" w:rsidP="007B4568">
      <w:pPr>
        <w:pStyle w:val="Title"/>
        <w:jc w:val="left"/>
        <w:rPr>
          <w:rFonts w:ascii="Arial" w:hAnsi="Arial" w:cs="Arial"/>
          <w:sz w:val="28"/>
          <w:szCs w:val="28"/>
          <w:u w:val="none"/>
        </w:rPr>
      </w:pPr>
    </w:p>
    <w:p w14:paraId="6E2B38AE" w14:textId="77777777" w:rsidR="000A0AA4" w:rsidRDefault="007B21A0" w:rsidP="000C5131">
      <w:pPr>
        <w:pStyle w:val="BodyTextIndent"/>
        <w:tabs>
          <w:tab w:val="num" w:pos="1140"/>
        </w:tabs>
        <w:ind w:left="0"/>
      </w:pPr>
      <w:r w:rsidRPr="007B21A0">
        <w:rPr>
          <w:rFonts w:ascii="Arial" w:hAnsi="Arial" w:cs="Arial"/>
        </w:rPr>
        <w:t>Any employee aged at least 55 and under 60 can request early release of their pension</w:t>
      </w:r>
      <w:r w:rsidR="000A0AA4">
        <w:rPr>
          <w:rFonts w:ascii="Arial" w:hAnsi="Arial" w:cs="Arial"/>
        </w:rPr>
        <w:t xml:space="preserve"> under the Teachers’ Pension Scheme and the Local Government Pension Scheme</w:t>
      </w:r>
      <w:r w:rsidRPr="007B21A0">
        <w:rPr>
          <w:rFonts w:ascii="Arial" w:hAnsi="Arial" w:cs="Arial"/>
        </w:rPr>
        <w:t xml:space="preserve">. This may result in an </w:t>
      </w:r>
      <w:r w:rsidR="000A0AA4" w:rsidRPr="007B21A0">
        <w:rPr>
          <w:rFonts w:ascii="Arial" w:hAnsi="Arial" w:cs="Arial"/>
        </w:rPr>
        <w:t>actuarially</w:t>
      </w:r>
      <w:r w:rsidRPr="007B21A0">
        <w:rPr>
          <w:rFonts w:ascii="Arial" w:hAnsi="Arial" w:cs="Arial"/>
        </w:rPr>
        <w:t>-reduced pension but will depend on individu</w:t>
      </w:r>
      <w:r w:rsidR="0082545F">
        <w:rPr>
          <w:rFonts w:ascii="Arial" w:hAnsi="Arial" w:cs="Arial"/>
        </w:rPr>
        <w:t>al circumstances and is at the c</w:t>
      </w:r>
      <w:r w:rsidRPr="007B21A0">
        <w:rPr>
          <w:rFonts w:ascii="Arial" w:hAnsi="Arial" w:cs="Arial"/>
        </w:rPr>
        <w:t>ouncil’s discretion.</w:t>
      </w:r>
    </w:p>
    <w:p w14:paraId="0B2A699E" w14:textId="77777777" w:rsidR="000A0AA4" w:rsidRDefault="000A0AA4" w:rsidP="007B4568">
      <w:pPr>
        <w:pStyle w:val="Title"/>
        <w:jc w:val="left"/>
        <w:rPr>
          <w:rFonts w:ascii="Arial" w:hAnsi="Arial" w:cs="Arial"/>
          <w:sz w:val="28"/>
          <w:szCs w:val="28"/>
          <w:u w:val="none"/>
        </w:rPr>
      </w:pPr>
    </w:p>
    <w:p w14:paraId="7522965B" w14:textId="77777777" w:rsidR="007B4568" w:rsidRDefault="007B4568" w:rsidP="007B4568">
      <w:pPr>
        <w:pStyle w:val="Title"/>
        <w:jc w:val="left"/>
        <w:rPr>
          <w:rFonts w:ascii="Arial" w:hAnsi="Arial" w:cs="Arial"/>
          <w:sz w:val="28"/>
          <w:szCs w:val="28"/>
          <w:u w:val="none"/>
        </w:rPr>
      </w:pPr>
      <w:r>
        <w:rPr>
          <w:rFonts w:ascii="Arial" w:hAnsi="Arial" w:cs="Arial"/>
          <w:sz w:val="28"/>
          <w:szCs w:val="28"/>
          <w:u w:val="none"/>
        </w:rPr>
        <w:t>7.</w:t>
      </w:r>
      <w:r>
        <w:rPr>
          <w:rFonts w:ascii="Arial" w:hAnsi="Arial" w:cs="Arial"/>
          <w:sz w:val="28"/>
          <w:szCs w:val="28"/>
          <w:u w:val="none"/>
        </w:rPr>
        <w:tab/>
        <w:t>Ill-health retirement</w:t>
      </w:r>
    </w:p>
    <w:p w14:paraId="4AEF1798" w14:textId="77777777" w:rsidR="00C75435" w:rsidRPr="00DB517D" w:rsidRDefault="00C75435" w:rsidP="007B4568">
      <w:pPr>
        <w:pStyle w:val="Title"/>
        <w:jc w:val="left"/>
        <w:rPr>
          <w:rFonts w:ascii="Arial" w:hAnsi="Arial" w:cs="Arial"/>
          <w:b w:val="0"/>
          <w:u w:val="none"/>
        </w:rPr>
      </w:pPr>
    </w:p>
    <w:p w14:paraId="516909D8" w14:textId="77777777" w:rsidR="007B21A0" w:rsidRPr="007B21A0" w:rsidRDefault="007B21A0" w:rsidP="007B21A0">
      <w:pPr>
        <w:pStyle w:val="BodyTextIndent"/>
        <w:tabs>
          <w:tab w:val="num" w:pos="1140"/>
        </w:tabs>
        <w:ind w:left="0"/>
        <w:rPr>
          <w:rFonts w:ascii="Arial" w:hAnsi="Arial" w:cs="Arial"/>
        </w:rPr>
      </w:pPr>
      <w:r w:rsidRPr="007B21A0">
        <w:rPr>
          <w:rFonts w:ascii="Arial" w:hAnsi="Arial" w:cs="Arial"/>
        </w:rPr>
        <w:t xml:space="preserve">The </w:t>
      </w:r>
      <w:r w:rsidR="000A0AA4">
        <w:rPr>
          <w:rFonts w:ascii="Arial" w:hAnsi="Arial" w:cs="Arial"/>
        </w:rPr>
        <w:t xml:space="preserve">Teachers’ Pension Scheme </w:t>
      </w:r>
      <w:r w:rsidR="00EC4BC1">
        <w:rPr>
          <w:rFonts w:ascii="Arial" w:hAnsi="Arial" w:cs="Arial"/>
        </w:rPr>
        <w:t xml:space="preserve">(TPS) </w:t>
      </w:r>
      <w:r w:rsidR="000A0AA4">
        <w:rPr>
          <w:rFonts w:ascii="Arial" w:hAnsi="Arial" w:cs="Arial"/>
        </w:rPr>
        <w:t xml:space="preserve">and the </w:t>
      </w:r>
      <w:r w:rsidRPr="007B21A0">
        <w:rPr>
          <w:rFonts w:ascii="Arial" w:hAnsi="Arial" w:cs="Arial"/>
        </w:rPr>
        <w:t>Local Government Pension Scheme (LGPS) Regulations provide for employees to retire on ill-health grounds and identify the enhancement to pensions to be made arising from this form of retirement.</w:t>
      </w:r>
    </w:p>
    <w:p w14:paraId="45AB8553" w14:textId="77777777" w:rsidR="007B21A0" w:rsidRDefault="007B21A0" w:rsidP="007B21A0">
      <w:pPr>
        <w:pStyle w:val="BodyTextIndent"/>
        <w:tabs>
          <w:tab w:val="num" w:pos="1140"/>
        </w:tabs>
        <w:ind w:left="0"/>
        <w:rPr>
          <w:rFonts w:ascii="Arial" w:hAnsi="Arial" w:cs="Arial"/>
        </w:rPr>
      </w:pPr>
    </w:p>
    <w:p w14:paraId="6026A388" w14:textId="77777777" w:rsidR="000A0AA4" w:rsidRDefault="000A0AA4" w:rsidP="000A0AA4">
      <w:pPr>
        <w:pStyle w:val="BodyTextIndent"/>
        <w:tabs>
          <w:tab w:val="num" w:pos="1140"/>
        </w:tabs>
        <w:ind w:left="0"/>
        <w:rPr>
          <w:rFonts w:ascii="Arial" w:hAnsi="Arial" w:cs="Arial"/>
        </w:rPr>
      </w:pPr>
      <w:r w:rsidRPr="007B21A0">
        <w:rPr>
          <w:rFonts w:ascii="Arial" w:hAnsi="Arial" w:cs="Arial"/>
        </w:rPr>
        <w:t xml:space="preserve">It is a requirement of the </w:t>
      </w:r>
      <w:r>
        <w:rPr>
          <w:rFonts w:ascii="Arial" w:hAnsi="Arial" w:cs="Arial"/>
        </w:rPr>
        <w:t>TPS Regulations and it is the c</w:t>
      </w:r>
      <w:r w:rsidRPr="007B21A0">
        <w:rPr>
          <w:rFonts w:ascii="Arial" w:hAnsi="Arial" w:cs="Arial"/>
        </w:rPr>
        <w:t xml:space="preserve">ouncil’s policy that </w:t>
      </w:r>
      <w:r>
        <w:rPr>
          <w:rFonts w:ascii="Arial" w:hAnsi="Arial" w:cs="Arial"/>
        </w:rPr>
        <w:t xml:space="preserve">ill-health </w:t>
      </w:r>
      <w:r w:rsidRPr="007B21A0">
        <w:rPr>
          <w:rFonts w:ascii="Arial" w:hAnsi="Arial" w:cs="Arial"/>
        </w:rPr>
        <w:t>retirement</w:t>
      </w:r>
      <w:r w:rsidR="00293AED">
        <w:rPr>
          <w:rFonts w:ascii="Arial" w:hAnsi="Arial" w:cs="Arial"/>
        </w:rPr>
        <w:t xml:space="preserve"> can only take place if the school</w:t>
      </w:r>
      <w:r w:rsidRPr="007B21A0">
        <w:rPr>
          <w:rFonts w:ascii="Arial" w:hAnsi="Arial" w:cs="Arial"/>
        </w:rPr>
        <w:t xml:space="preserve"> has received professional advice from its occupational health service</w:t>
      </w:r>
      <w:r>
        <w:rPr>
          <w:rFonts w:ascii="Arial" w:hAnsi="Arial" w:cs="Arial"/>
        </w:rPr>
        <w:t xml:space="preserve">.  Teachers’ Pensions will then refer the case to </w:t>
      </w:r>
      <w:r w:rsidRPr="007B21A0">
        <w:rPr>
          <w:rFonts w:ascii="Arial" w:hAnsi="Arial" w:cs="Arial"/>
        </w:rPr>
        <w:t xml:space="preserve">an approved, independent registered medical practitioner, who </w:t>
      </w:r>
      <w:r>
        <w:rPr>
          <w:rFonts w:ascii="Arial" w:hAnsi="Arial" w:cs="Arial"/>
        </w:rPr>
        <w:t xml:space="preserve">needs to </w:t>
      </w:r>
      <w:r w:rsidRPr="007B21A0">
        <w:rPr>
          <w:rFonts w:ascii="Arial" w:hAnsi="Arial" w:cs="Arial"/>
        </w:rPr>
        <w:t>certif</w:t>
      </w:r>
      <w:r>
        <w:rPr>
          <w:rFonts w:ascii="Arial" w:hAnsi="Arial" w:cs="Arial"/>
        </w:rPr>
        <w:t>y</w:t>
      </w:r>
      <w:r w:rsidRPr="007B21A0">
        <w:rPr>
          <w:rFonts w:ascii="Arial" w:hAnsi="Arial" w:cs="Arial"/>
        </w:rPr>
        <w:t xml:space="preserve"> that on the balance of probabilities, the individual employee is permanently incapable of discharging efficiently the</w:t>
      </w:r>
      <w:r>
        <w:rPr>
          <w:rFonts w:ascii="Arial" w:hAnsi="Arial" w:cs="Arial"/>
        </w:rPr>
        <w:t xml:space="preserve"> duties of their employment</w:t>
      </w:r>
    </w:p>
    <w:p w14:paraId="455C8534" w14:textId="77777777" w:rsidR="000A0AA4" w:rsidRDefault="000A0AA4" w:rsidP="000A0AA4">
      <w:pPr>
        <w:pStyle w:val="BodyTextIndent"/>
        <w:tabs>
          <w:tab w:val="num" w:pos="1140"/>
        </w:tabs>
        <w:ind w:left="0"/>
        <w:rPr>
          <w:rFonts w:ascii="Arial" w:hAnsi="Arial" w:cs="Arial"/>
        </w:rPr>
      </w:pPr>
    </w:p>
    <w:p w14:paraId="096EEBD8" w14:textId="77777777" w:rsidR="007B21A0" w:rsidRPr="007B21A0" w:rsidRDefault="007B21A0" w:rsidP="007B21A0">
      <w:pPr>
        <w:pStyle w:val="BodyTextIndent"/>
        <w:tabs>
          <w:tab w:val="num" w:pos="1140"/>
        </w:tabs>
        <w:ind w:left="0"/>
        <w:rPr>
          <w:rFonts w:ascii="Arial" w:hAnsi="Arial" w:cs="Arial"/>
        </w:rPr>
      </w:pPr>
      <w:r w:rsidRPr="007B21A0">
        <w:rPr>
          <w:rFonts w:ascii="Arial" w:hAnsi="Arial" w:cs="Arial"/>
        </w:rPr>
        <w:t xml:space="preserve">It is a requirement of the </w:t>
      </w:r>
      <w:r>
        <w:rPr>
          <w:rFonts w:ascii="Arial" w:hAnsi="Arial" w:cs="Arial"/>
        </w:rPr>
        <w:t>LGPS Regulations and it is the c</w:t>
      </w:r>
      <w:r w:rsidRPr="007B21A0">
        <w:rPr>
          <w:rFonts w:ascii="Arial" w:hAnsi="Arial" w:cs="Arial"/>
        </w:rPr>
        <w:t xml:space="preserve">ouncil’s policy that </w:t>
      </w:r>
      <w:r w:rsidR="000A0AA4">
        <w:rPr>
          <w:rFonts w:ascii="Arial" w:hAnsi="Arial" w:cs="Arial"/>
        </w:rPr>
        <w:t xml:space="preserve">ill-health </w:t>
      </w:r>
      <w:r w:rsidRPr="007B21A0">
        <w:rPr>
          <w:rFonts w:ascii="Arial" w:hAnsi="Arial" w:cs="Arial"/>
        </w:rPr>
        <w:t>retirement</w:t>
      </w:r>
      <w:r>
        <w:rPr>
          <w:rFonts w:ascii="Arial" w:hAnsi="Arial" w:cs="Arial"/>
        </w:rPr>
        <w:t xml:space="preserve"> can only take place if the </w:t>
      </w:r>
      <w:r w:rsidR="00293AED">
        <w:rPr>
          <w:rFonts w:ascii="Arial" w:hAnsi="Arial" w:cs="Arial"/>
        </w:rPr>
        <w:t>school</w:t>
      </w:r>
      <w:r w:rsidRPr="007B21A0">
        <w:rPr>
          <w:rFonts w:ascii="Arial" w:hAnsi="Arial" w:cs="Arial"/>
        </w:rPr>
        <w:t xml:space="preserve"> has received professional advice from its occupational health service via an approved, independent registered medical practitioner, who has certified that on the balance of probabilities, the individual employee is permanently incapable of discharging efficiently the</w:t>
      </w:r>
      <w:r>
        <w:rPr>
          <w:rFonts w:ascii="Arial" w:hAnsi="Arial" w:cs="Arial"/>
        </w:rPr>
        <w:t xml:space="preserve"> duties of their employment and</w:t>
      </w:r>
      <w:r w:rsidRPr="007B21A0">
        <w:rPr>
          <w:rFonts w:ascii="Arial" w:hAnsi="Arial" w:cs="Arial"/>
        </w:rPr>
        <w:t>:</w:t>
      </w:r>
    </w:p>
    <w:p w14:paraId="7F5A69AC" w14:textId="77777777" w:rsidR="002B640E" w:rsidRDefault="002B640E" w:rsidP="007B21A0">
      <w:pPr>
        <w:pStyle w:val="Heading2"/>
        <w:numPr>
          <w:ilvl w:val="0"/>
          <w:numId w:val="0"/>
        </w:numPr>
        <w:spacing w:before="0" w:after="0"/>
        <w:rPr>
          <w:rFonts w:cs="Arial"/>
          <w:b w:val="0"/>
          <w:sz w:val="24"/>
          <w:szCs w:val="24"/>
        </w:rPr>
      </w:pPr>
    </w:p>
    <w:p w14:paraId="4A94F221" w14:textId="77777777" w:rsidR="007B21A0" w:rsidRDefault="007B21A0" w:rsidP="007B21A0">
      <w:pPr>
        <w:pStyle w:val="Heading2"/>
        <w:numPr>
          <w:ilvl w:val="0"/>
          <w:numId w:val="0"/>
        </w:numPr>
        <w:spacing w:before="0" w:after="0"/>
        <w:rPr>
          <w:rFonts w:cs="Arial"/>
          <w:b w:val="0"/>
          <w:sz w:val="24"/>
          <w:szCs w:val="24"/>
        </w:rPr>
      </w:pPr>
      <w:proofErr w:type="spellStart"/>
      <w:r w:rsidRPr="007B21A0">
        <w:rPr>
          <w:rFonts w:cs="Arial"/>
          <w:b w:val="0"/>
          <w:sz w:val="24"/>
          <w:szCs w:val="24"/>
        </w:rPr>
        <w:t>i</w:t>
      </w:r>
      <w:proofErr w:type="spellEnd"/>
      <w:r w:rsidRPr="007B21A0">
        <w:rPr>
          <w:rFonts w:cs="Arial"/>
          <w:b w:val="0"/>
          <w:sz w:val="24"/>
          <w:szCs w:val="24"/>
        </w:rPr>
        <w:t>) Tier 1 qualification</w:t>
      </w:r>
    </w:p>
    <w:p w14:paraId="4F19C590" w14:textId="77777777" w:rsidR="007B21A0" w:rsidRPr="007B21A0" w:rsidRDefault="007B21A0" w:rsidP="007B21A0"/>
    <w:p w14:paraId="2ABCFC88" w14:textId="77777777" w:rsidR="007B21A0" w:rsidRPr="007B21A0" w:rsidRDefault="007B21A0" w:rsidP="007B21A0">
      <w:pPr>
        <w:pStyle w:val="BodyTextIndent2"/>
        <w:ind w:left="0"/>
        <w:rPr>
          <w:rFonts w:ascii="Arial" w:hAnsi="Arial" w:cs="Arial"/>
        </w:rPr>
      </w:pPr>
      <w:r w:rsidRPr="007B21A0">
        <w:rPr>
          <w:rFonts w:ascii="Arial" w:hAnsi="Arial" w:cs="Arial"/>
        </w:rPr>
        <w:t>Has no reasonable prospect of being capable of obtaining gainful employment before the age of 65.</w:t>
      </w:r>
    </w:p>
    <w:p w14:paraId="2F30B15E" w14:textId="77777777" w:rsidR="007B21A0" w:rsidRDefault="007B21A0" w:rsidP="007B21A0">
      <w:pPr>
        <w:pStyle w:val="Heading3"/>
        <w:numPr>
          <w:ilvl w:val="0"/>
          <w:numId w:val="0"/>
        </w:numPr>
        <w:spacing w:before="0" w:after="0"/>
        <w:rPr>
          <w:rFonts w:cs="Arial"/>
          <w:b w:val="0"/>
          <w:sz w:val="24"/>
          <w:szCs w:val="24"/>
        </w:rPr>
      </w:pPr>
    </w:p>
    <w:p w14:paraId="7A113352" w14:textId="77777777" w:rsidR="007B21A0" w:rsidRPr="007B21A0" w:rsidRDefault="007B21A0" w:rsidP="007B21A0">
      <w:pPr>
        <w:pStyle w:val="Heading3"/>
        <w:numPr>
          <w:ilvl w:val="0"/>
          <w:numId w:val="0"/>
        </w:numPr>
        <w:spacing w:before="0" w:after="0"/>
        <w:rPr>
          <w:rFonts w:cs="Arial"/>
          <w:b w:val="0"/>
          <w:sz w:val="24"/>
          <w:szCs w:val="24"/>
        </w:rPr>
      </w:pPr>
      <w:r w:rsidRPr="007B21A0">
        <w:rPr>
          <w:rFonts w:cs="Arial"/>
          <w:b w:val="0"/>
          <w:sz w:val="24"/>
          <w:szCs w:val="24"/>
        </w:rPr>
        <w:t>ii) Tier 2 qualification</w:t>
      </w:r>
    </w:p>
    <w:p w14:paraId="00EAB845" w14:textId="77777777" w:rsidR="007B21A0" w:rsidRDefault="007B21A0" w:rsidP="007B21A0">
      <w:pPr>
        <w:rPr>
          <w:rFonts w:ascii="Arial" w:hAnsi="Arial" w:cs="Arial"/>
        </w:rPr>
      </w:pPr>
    </w:p>
    <w:p w14:paraId="47ABDCB3" w14:textId="77777777" w:rsidR="007B21A0" w:rsidRPr="007B21A0" w:rsidRDefault="007B21A0" w:rsidP="007B21A0">
      <w:pPr>
        <w:rPr>
          <w:rFonts w:ascii="Arial" w:hAnsi="Arial" w:cs="Arial"/>
        </w:rPr>
      </w:pPr>
      <w:r w:rsidRPr="007B21A0">
        <w:rPr>
          <w:rFonts w:ascii="Arial" w:hAnsi="Arial" w:cs="Arial"/>
        </w:rPr>
        <w:t>Is unlikely to be capable of obtaining gainful employment within a reasonable period, but is likely to be capable of obtaining gainful employment before the age of 65.</w:t>
      </w:r>
    </w:p>
    <w:p w14:paraId="273E8A42" w14:textId="77777777" w:rsidR="007B21A0" w:rsidRPr="007B21A0" w:rsidRDefault="007B21A0" w:rsidP="007B21A0">
      <w:pPr>
        <w:ind w:left="709"/>
        <w:rPr>
          <w:rFonts w:ascii="Arial" w:hAnsi="Arial" w:cs="Arial"/>
        </w:rPr>
      </w:pPr>
    </w:p>
    <w:p w14:paraId="254AD301" w14:textId="77777777" w:rsidR="007B21A0" w:rsidRPr="007B21A0" w:rsidRDefault="007B21A0" w:rsidP="007B21A0">
      <w:pPr>
        <w:rPr>
          <w:rFonts w:ascii="Arial" w:hAnsi="Arial" w:cs="Arial"/>
          <w:b/>
        </w:rPr>
      </w:pPr>
      <w:r w:rsidRPr="007B21A0">
        <w:rPr>
          <w:rFonts w:ascii="Arial" w:hAnsi="Arial" w:cs="Arial"/>
          <w:b/>
        </w:rPr>
        <w:t>OR,</w:t>
      </w:r>
    </w:p>
    <w:p w14:paraId="428D9CB6" w14:textId="77777777" w:rsidR="007B21A0" w:rsidRDefault="007B21A0" w:rsidP="007B21A0">
      <w:pPr>
        <w:pStyle w:val="Heading3"/>
        <w:numPr>
          <w:ilvl w:val="0"/>
          <w:numId w:val="0"/>
        </w:numPr>
        <w:spacing w:before="0" w:after="0"/>
        <w:rPr>
          <w:rFonts w:cs="Arial"/>
          <w:b w:val="0"/>
          <w:sz w:val="24"/>
          <w:szCs w:val="24"/>
        </w:rPr>
      </w:pPr>
    </w:p>
    <w:p w14:paraId="4DC1D9AB" w14:textId="77777777" w:rsidR="007B21A0" w:rsidRPr="007B21A0" w:rsidRDefault="007B21A0" w:rsidP="007B21A0">
      <w:pPr>
        <w:pStyle w:val="Heading3"/>
        <w:numPr>
          <w:ilvl w:val="0"/>
          <w:numId w:val="0"/>
        </w:numPr>
        <w:spacing w:before="0" w:after="0"/>
        <w:rPr>
          <w:rFonts w:cs="Arial"/>
          <w:b w:val="0"/>
          <w:sz w:val="24"/>
          <w:szCs w:val="24"/>
        </w:rPr>
      </w:pPr>
      <w:r w:rsidRPr="007B21A0">
        <w:rPr>
          <w:rFonts w:cs="Arial"/>
          <w:b w:val="0"/>
          <w:sz w:val="24"/>
          <w:szCs w:val="24"/>
        </w:rPr>
        <w:t>iii) Tier 3 qualification</w:t>
      </w:r>
    </w:p>
    <w:p w14:paraId="20C85003" w14:textId="77777777" w:rsidR="007B21A0" w:rsidRDefault="007B21A0" w:rsidP="007B21A0">
      <w:pPr>
        <w:rPr>
          <w:rFonts w:ascii="Arial" w:hAnsi="Arial" w:cs="Arial"/>
        </w:rPr>
      </w:pPr>
    </w:p>
    <w:p w14:paraId="3FB2433B" w14:textId="77777777" w:rsidR="007B21A0" w:rsidRPr="007B21A0" w:rsidRDefault="007B21A0" w:rsidP="007B21A0">
      <w:pPr>
        <w:rPr>
          <w:rFonts w:ascii="Arial" w:hAnsi="Arial" w:cs="Arial"/>
        </w:rPr>
      </w:pPr>
      <w:r w:rsidRPr="007B21A0">
        <w:rPr>
          <w:rFonts w:ascii="Arial" w:hAnsi="Arial" w:cs="Arial"/>
        </w:rPr>
        <w:t>Is capable of gainful employment within the next three years.</w:t>
      </w:r>
    </w:p>
    <w:p w14:paraId="34C9F47E" w14:textId="77777777" w:rsidR="007B21A0" w:rsidRPr="007B21A0" w:rsidRDefault="007B21A0" w:rsidP="007B21A0">
      <w:pPr>
        <w:pStyle w:val="BodyTextIndent"/>
        <w:tabs>
          <w:tab w:val="num" w:pos="1140"/>
        </w:tabs>
        <w:rPr>
          <w:rFonts w:ascii="Arial" w:hAnsi="Arial" w:cs="Arial"/>
        </w:rPr>
      </w:pPr>
    </w:p>
    <w:p w14:paraId="42B5593E" w14:textId="77777777" w:rsidR="007B21A0" w:rsidRPr="007B21A0" w:rsidRDefault="007B21A0" w:rsidP="007B21A0">
      <w:pPr>
        <w:pStyle w:val="BodyTextIndent"/>
        <w:tabs>
          <w:tab w:val="num" w:pos="1140"/>
        </w:tabs>
        <w:ind w:left="0"/>
        <w:rPr>
          <w:rFonts w:ascii="Arial" w:hAnsi="Arial" w:cs="Arial"/>
        </w:rPr>
      </w:pPr>
      <w:r w:rsidRPr="007B21A0">
        <w:rPr>
          <w:rFonts w:ascii="Arial" w:hAnsi="Arial" w:cs="Arial"/>
        </w:rPr>
        <w:t xml:space="preserve">The </w:t>
      </w:r>
      <w:r>
        <w:rPr>
          <w:rFonts w:ascii="Arial" w:hAnsi="Arial" w:cs="Arial"/>
        </w:rPr>
        <w:t>c</w:t>
      </w:r>
      <w:r w:rsidRPr="007B21A0">
        <w:rPr>
          <w:rFonts w:ascii="Arial" w:hAnsi="Arial" w:cs="Arial"/>
        </w:rPr>
        <w:t xml:space="preserve">ouncil recognises that unfortunately some employees will develop an illness or medical condition which raises issues as to whether they can meet the terms of their contract of employment with the </w:t>
      </w:r>
      <w:r w:rsidR="000A0AA4">
        <w:rPr>
          <w:rFonts w:ascii="Arial" w:hAnsi="Arial" w:cs="Arial"/>
        </w:rPr>
        <w:t>school</w:t>
      </w:r>
      <w:r w:rsidRPr="007B21A0">
        <w:rPr>
          <w:rFonts w:ascii="Arial" w:hAnsi="Arial" w:cs="Arial"/>
        </w:rPr>
        <w:t>.  When su</w:t>
      </w:r>
      <w:r>
        <w:rPr>
          <w:rFonts w:ascii="Arial" w:hAnsi="Arial" w:cs="Arial"/>
        </w:rPr>
        <w:t xml:space="preserve">ch circumstances arise the </w:t>
      </w:r>
      <w:r w:rsidR="000A0AA4">
        <w:rPr>
          <w:rFonts w:ascii="Arial" w:hAnsi="Arial" w:cs="Arial"/>
        </w:rPr>
        <w:t>schoo</w:t>
      </w:r>
      <w:r w:rsidRPr="007B21A0">
        <w:rPr>
          <w:rFonts w:ascii="Arial" w:hAnsi="Arial" w:cs="Arial"/>
        </w:rPr>
        <w:t xml:space="preserve">l will address these in a sympathetic and fair manner, recognising the need to maintain the appropriate balance between concern for the </w:t>
      </w:r>
      <w:proofErr w:type="spellStart"/>
      <w:r w:rsidRPr="007B21A0">
        <w:rPr>
          <w:rFonts w:ascii="Arial" w:hAnsi="Arial" w:cs="Arial"/>
        </w:rPr>
        <w:t>well being</w:t>
      </w:r>
      <w:proofErr w:type="spellEnd"/>
      <w:r w:rsidRPr="007B21A0">
        <w:rPr>
          <w:rFonts w:ascii="Arial" w:hAnsi="Arial" w:cs="Arial"/>
        </w:rPr>
        <w:t xml:space="preserve"> of the employee and the needs of the </w:t>
      </w:r>
      <w:r w:rsidR="000A0AA4">
        <w:rPr>
          <w:rFonts w:ascii="Arial" w:hAnsi="Arial" w:cs="Arial"/>
        </w:rPr>
        <w:t>school</w:t>
      </w:r>
    </w:p>
    <w:p w14:paraId="422D86B3" w14:textId="77777777" w:rsidR="007B21A0" w:rsidRPr="007B21A0" w:rsidRDefault="007B21A0" w:rsidP="007B21A0">
      <w:pPr>
        <w:pStyle w:val="BodyTextIndent"/>
        <w:tabs>
          <w:tab w:val="num" w:pos="1140"/>
        </w:tabs>
        <w:rPr>
          <w:rFonts w:ascii="Arial" w:hAnsi="Arial" w:cs="Arial"/>
        </w:rPr>
      </w:pPr>
    </w:p>
    <w:p w14:paraId="67955F6F" w14:textId="77777777" w:rsidR="007B21A0" w:rsidRPr="007B21A0" w:rsidRDefault="007B21A0" w:rsidP="007B21A0">
      <w:pPr>
        <w:pStyle w:val="BodyTextIndent"/>
        <w:tabs>
          <w:tab w:val="num" w:pos="1140"/>
        </w:tabs>
        <w:ind w:left="0"/>
        <w:rPr>
          <w:rFonts w:ascii="Arial" w:hAnsi="Arial" w:cs="Arial"/>
        </w:rPr>
      </w:pPr>
      <w:r w:rsidRPr="007B21A0">
        <w:rPr>
          <w:rFonts w:ascii="Arial" w:hAnsi="Arial" w:cs="Arial"/>
        </w:rPr>
        <w:t>In cases of ill health which may lead to a potential ill-health retirement, the following key points should be observed:</w:t>
      </w:r>
    </w:p>
    <w:p w14:paraId="687B206E" w14:textId="77777777" w:rsidR="007B21A0" w:rsidRPr="007B21A0" w:rsidRDefault="007B21A0" w:rsidP="007B21A0">
      <w:pPr>
        <w:pStyle w:val="BodyTextIndent"/>
        <w:tabs>
          <w:tab w:val="num" w:pos="1140"/>
        </w:tabs>
        <w:rPr>
          <w:rFonts w:ascii="Arial" w:hAnsi="Arial" w:cs="Arial"/>
        </w:rPr>
      </w:pPr>
    </w:p>
    <w:p w14:paraId="56980682" w14:textId="77777777" w:rsidR="007B21A0" w:rsidRPr="007B21A0" w:rsidRDefault="007B21A0" w:rsidP="007B21A0">
      <w:pPr>
        <w:pStyle w:val="BodyTextIndent"/>
        <w:numPr>
          <w:ilvl w:val="0"/>
          <w:numId w:val="12"/>
        </w:numPr>
        <w:tabs>
          <w:tab w:val="clear" w:pos="360"/>
          <w:tab w:val="num" w:pos="1080"/>
          <w:tab w:val="num" w:pos="1140"/>
        </w:tabs>
        <w:ind w:left="1080"/>
        <w:rPr>
          <w:rFonts w:ascii="Arial" w:hAnsi="Arial" w:cs="Arial"/>
        </w:rPr>
      </w:pPr>
      <w:r w:rsidRPr="007B21A0">
        <w:rPr>
          <w:rFonts w:ascii="Arial" w:hAnsi="Arial" w:cs="Arial"/>
        </w:rPr>
        <w:t xml:space="preserve">An ill-health issue needs to be identified by the </w:t>
      </w:r>
      <w:r w:rsidR="000A0AA4" w:rsidRPr="007B21A0">
        <w:rPr>
          <w:rFonts w:ascii="Arial" w:hAnsi="Arial" w:cs="Arial"/>
        </w:rPr>
        <w:t>manager at</w:t>
      </w:r>
      <w:r>
        <w:rPr>
          <w:rFonts w:ascii="Arial" w:hAnsi="Arial" w:cs="Arial"/>
        </w:rPr>
        <w:t xml:space="preserve"> the earliest possible stage.</w:t>
      </w:r>
    </w:p>
    <w:p w14:paraId="213E8E4F" w14:textId="77777777" w:rsidR="007B21A0" w:rsidRPr="007B21A0" w:rsidRDefault="007B21A0" w:rsidP="007B21A0">
      <w:pPr>
        <w:pStyle w:val="BodyTextIndent"/>
        <w:numPr>
          <w:ilvl w:val="0"/>
          <w:numId w:val="12"/>
        </w:numPr>
        <w:tabs>
          <w:tab w:val="clear" w:pos="360"/>
          <w:tab w:val="num" w:pos="1080"/>
          <w:tab w:val="num" w:pos="1140"/>
        </w:tabs>
        <w:ind w:left="1080"/>
        <w:rPr>
          <w:rFonts w:ascii="Arial" w:hAnsi="Arial" w:cs="Arial"/>
        </w:rPr>
      </w:pPr>
      <w:r w:rsidRPr="007B21A0">
        <w:rPr>
          <w:rFonts w:ascii="Arial" w:hAnsi="Arial" w:cs="Arial"/>
        </w:rPr>
        <w:t>The employee and the manager must keep in touch with each other during the course of the absence and with</w:t>
      </w:r>
      <w:r>
        <w:rPr>
          <w:rFonts w:ascii="Arial" w:hAnsi="Arial" w:cs="Arial"/>
        </w:rPr>
        <w:t xml:space="preserve"> advice from HR</w:t>
      </w:r>
      <w:r w:rsidRPr="007B21A0">
        <w:rPr>
          <w:rFonts w:ascii="Arial" w:hAnsi="Arial" w:cs="Arial"/>
        </w:rPr>
        <w:t>, the appropriate su</w:t>
      </w:r>
      <w:r>
        <w:rPr>
          <w:rFonts w:ascii="Arial" w:hAnsi="Arial" w:cs="Arial"/>
        </w:rPr>
        <w:t>pport provided to the employee.</w:t>
      </w:r>
    </w:p>
    <w:p w14:paraId="77E62172" w14:textId="77777777" w:rsidR="007B21A0" w:rsidRPr="007B21A0" w:rsidRDefault="007B21A0" w:rsidP="007B21A0">
      <w:pPr>
        <w:pStyle w:val="BodyTextIndent"/>
        <w:numPr>
          <w:ilvl w:val="0"/>
          <w:numId w:val="12"/>
        </w:numPr>
        <w:tabs>
          <w:tab w:val="clear" w:pos="360"/>
          <w:tab w:val="num" w:pos="1080"/>
          <w:tab w:val="num" w:pos="1140"/>
        </w:tabs>
        <w:ind w:left="1080"/>
        <w:rPr>
          <w:rFonts w:ascii="Arial" w:hAnsi="Arial" w:cs="Arial"/>
        </w:rPr>
      </w:pPr>
      <w:r w:rsidRPr="007B21A0">
        <w:rPr>
          <w:rFonts w:ascii="Arial" w:hAnsi="Arial" w:cs="Arial"/>
        </w:rPr>
        <w:t>The impact of the health issue, irrespective of whether it results in a continuous absence from work, must be regularly monitored by the manager in order to manage th</w:t>
      </w:r>
      <w:r>
        <w:rPr>
          <w:rFonts w:ascii="Arial" w:hAnsi="Arial" w:cs="Arial"/>
        </w:rPr>
        <w:t>e effects on service provision.</w:t>
      </w:r>
    </w:p>
    <w:p w14:paraId="529E0DD2" w14:textId="77777777" w:rsidR="007B21A0" w:rsidRPr="007B21A0" w:rsidRDefault="007B21A0" w:rsidP="007B21A0">
      <w:pPr>
        <w:pStyle w:val="BodyTextIndent"/>
        <w:numPr>
          <w:ilvl w:val="0"/>
          <w:numId w:val="12"/>
        </w:numPr>
        <w:tabs>
          <w:tab w:val="clear" w:pos="360"/>
          <w:tab w:val="num" w:pos="1080"/>
          <w:tab w:val="num" w:pos="1140"/>
        </w:tabs>
        <w:ind w:left="1080"/>
        <w:rPr>
          <w:rFonts w:ascii="Arial" w:hAnsi="Arial" w:cs="Arial"/>
        </w:rPr>
      </w:pPr>
      <w:r w:rsidRPr="007B21A0">
        <w:rPr>
          <w:rFonts w:ascii="Arial" w:hAnsi="Arial" w:cs="Arial"/>
        </w:rPr>
        <w:t xml:space="preserve">At an appropriate stage, following discussion with </w:t>
      </w:r>
      <w:r>
        <w:rPr>
          <w:rFonts w:ascii="Arial" w:hAnsi="Arial" w:cs="Arial"/>
        </w:rPr>
        <w:t>HR</w:t>
      </w:r>
      <w:r w:rsidR="00135392">
        <w:rPr>
          <w:rFonts w:ascii="Arial" w:hAnsi="Arial" w:cs="Arial"/>
        </w:rPr>
        <w:t>, the manager must</w:t>
      </w:r>
      <w:r w:rsidRPr="007B21A0">
        <w:rPr>
          <w:rFonts w:ascii="Arial" w:hAnsi="Arial" w:cs="Arial"/>
        </w:rPr>
        <w:t xml:space="preserve"> refer the employee to the </w:t>
      </w:r>
      <w:r>
        <w:rPr>
          <w:rFonts w:ascii="Arial" w:hAnsi="Arial" w:cs="Arial"/>
        </w:rPr>
        <w:t>c</w:t>
      </w:r>
      <w:r w:rsidRPr="007B21A0">
        <w:rPr>
          <w:rFonts w:ascii="Arial" w:hAnsi="Arial" w:cs="Arial"/>
        </w:rPr>
        <w:t>ouncil’s occupational health service, for advice and guidance.  In this way relevant information will be obtained to enable the appropriate manager to make an informed judgement about the employee’s ability to fulfil the requirements of their job.</w:t>
      </w:r>
      <w:r w:rsidRPr="007B21A0">
        <w:rPr>
          <w:rFonts w:ascii="Arial" w:hAnsi="Arial" w:cs="Arial"/>
        </w:rPr>
        <w:br/>
      </w:r>
    </w:p>
    <w:p w14:paraId="1485116D" w14:textId="77777777" w:rsidR="007B21A0" w:rsidRPr="007B21A0" w:rsidRDefault="007B21A0" w:rsidP="007B21A0">
      <w:pPr>
        <w:pStyle w:val="BodyTextIndent"/>
        <w:ind w:left="0"/>
        <w:rPr>
          <w:rFonts w:ascii="Arial" w:hAnsi="Arial" w:cs="Arial"/>
        </w:rPr>
      </w:pPr>
      <w:r w:rsidRPr="007B21A0">
        <w:rPr>
          <w:rFonts w:ascii="Arial" w:hAnsi="Arial" w:cs="Arial"/>
        </w:rPr>
        <w:t>In respect of the above, the occupat</w:t>
      </w:r>
      <w:r>
        <w:rPr>
          <w:rFonts w:ascii="Arial" w:hAnsi="Arial" w:cs="Arial"/>
        </w:rPr>
        <w:t>ional health service will need:</w:t>
      </w:r>
      <w:r w:rsidRPr="007B21A0">
        <w:rPr>
          <w:rFonts w:ascii="Arial" w:hAnsi="Arial" w:cs="Arial"/>
        </w:rPr>
        <w:br/>
      </w:r>
    </w:p>
    <w:p w14:paraId="4FFA37CC" w14:textId="77777777" w:rsidR="007B21A0" w:rsidRPr="007B21A0" w:rsidRDefault="007B21A0" w:rsidP="007B21A0">
      <w:pPr>
        <w:pStyle w:val="BodyTextIndent"/>
        <w:numPr>
          <w:ilvl w:val="0"/>
          <w:numId w:val="13"/>
        </w:numPr>
        <w:ind w:left="1440"/>
        <w:rPr>
          <w:rFonts w:ascii="Arial" w:hAnsi="Arial" w:cs="Arial"/>
        </w:rPr>
      </w:pPr>
      <w:r w:rsidRPr="007B21A0">
        <w:rPr>
          <w:rFonts w:ascii="Arial" w:hAnsi="Arial" w:cs="Arial"/>
        </w:rPr>
        <w:t>information on the reasons for the referral</w:t>
      </w:r>
    </w:p>
    <w:p w14:paraId="4D3B6599" w14:textId="77777777" w:rsidR="007B21A0" w:rsidRPr="007B21A0" w:rsidRDefault="007B21A0" w:rsidP="007B21A0">
      <w:pPr>
        <w:pStyle w:val="BodyTextIndent"/>
        <w:numPr>
          <w:ilvl w:val="0"/>
          <w:numId w:val="13"/>
        </w:numPr>
        <w:ind w:left="1440"/>
        <w:rPr>
          <w:rFonts w:ascii="Arial" w:hAnsi="Arial" w:cs="Arial"/>
        </w:rPr>
      </w:pPr>
      <w:r w:rsidRPr="007B21A0">
        <w:rPr>
          <w:rFonts w:ascii="Arial" w:hAnsi="Arial" w:cs="Arial"/>
        </w:rPr>
        <w:t>details of the individual’s absence</w:t>
      </w:r>
    </w:p>
    <w:p w14:paraId="7AB58C46" w14:textId="77777777" w:rsidR="007B21A0" w:rsidRPr="007B21A0" w:rsidRDefault="007B21A0" w:rsidP="007B21A0">
      <w:pPr>
        <w:pStyle w:val="BodyTextIndent"/>
        <w:numPr>
          <w:ilvl w:val="0"/>
          <w:numId w:val="13"/>
        </w:numPr>
        <w:ind w:left="1440"/>
        <w:rPr>
          <w:rFonts w:ascii="Arial" w:hAnsi="Arial" w:cs="Arial"/>
        </w:rPr>
      </w:pPr>
      <w:r w:rsidRPr="007B21A0">
        <w:rPr>
          <w:rFonts w:ascii="Arial" w:hAnsi="Arial" w:cs="Arial"/>
        </w:rPr>
        <w:t>details of the individual’s job.</w:t>
      </w:r>
    </w:p>
    <w:p w14:paraId="21D356A3" w14:textId="77777777" w:rsidR="007B21A0" w:rsidRPr="007B21A0" w:rsidRDefault="007B21A0" w:rsidP="007B21A0">
      <w:pPr>
        <w:pStyle w:val="BodyTextIndent"/>
        <w:rPr>
          <w:rFonts w:ascii="Arial" w:hAnsi="Arial" w:cs="Arial"/>
        </w:rPr>
      </w:pPr>
    </w:p>
    <w:p w14:paraId="43AF72C5" w14:textId="77777777" w:rsidR="007B21A0" w:rsidRPr="007B21A0" w:rsidRDefault="007B21A0" w:rsidP="007B21A0">
      <w:pPr>
        <w:pStyle w:val="BodyTextIndent"/>
        <w:ind w:left="0"/>
        <w:rPr>
          <w:rFonts w:ascii="Arial" w:hAnsi="Arial" w:cs="Arial"/>
        </w:rPr>
      </w:pPr>
      <w:r w:rsidRPr="007B21A0">
        <w:rPr>
          <w:rFonts w:ascii="Arial" w:hAnsi="Arial" w:cs="Arial"/>
        </w:rPr>
        <w:t>A Pro-forma referral form for t</w:t>
      </w:r>
      <w:r>
        <w:rPr>
          <w:rFonts w:ascii="Arial" w:hAnsi="Arial" w:cs="Arial"/>
        </w:rPr>
        <w:t>his purpose is available from HR.</w:t>
      </w:r>
    </w:p>
    <w:p w14:paraId="3CD2DB50" w14:textId="77777777" w:rsidR="007B21A0" w:rsidRPr="007B21A0" w:rsidRDefault="007B21A0" w:rsidP="007B21A0">
      <w:pPr>
        <w:pStyle w:val="BodyTextIndent"/>
        <w:ind w:left="0"/>
        <w:rPr>
          <w:rFonts w:ascii="Arial" w:hAnsi="Arial" w:cs="Arial"/>
        </w:rPr>
      </w:pPr>
    </w:p>
    <w:p w14:paraId="00346D8C" w14:textId="77777777" w:rsidR="007B21A0" w:rsidRPr="007B21A0" w:rsidRDefault="007B21A0" w:rsidP="007B21A0">
      <w:pPr>
        <w:pStyle w:val="BodyTextIndent"/>
        <w:ind w:left="0"/>
        <w:rPr>
          <w:rFonts w:ascii="Arial" w:hAnsi="Arial" w:cs="Arial"/>
        </w:rPr>
      </w:pPr>
      <w:r w:rsidRPr="007B21A0">
        <w:rPr>
          <w:rFonts w:ascii="Arial" w:hAnsi="Arial" w:cs="Arial"/>
        </w:rPr>
        <w:t xml:space="preserve">HR will administer this process on behalf of the </w:t>
      </w:r>
      <w:r w:rsidR="00EC4BC1">
        <w:rPr>
          <w:rFonts w:ascii="Arial" w:hAnsi="Arial" w:cs="Arial"/>
        </w:rPr>
        <w:t>school</w:t>
      </w:r>
      <w:r>
        <w:rPr>
          <w:rFonts w:ascii="Arial" w:hAnsi="Arial" w:cs="Arial"/>
        </w:rPr>
        <w:t>.</w:t>
      </w:r>
      <w:r w:rsidRPr="007B21A0">
        <w:rPr>
          <w:rFonts w:ascii="Arial" w:hAnsi="Arial" w:cs="Arial"/>
        </w:rPr>
        <w:br/>
      </w:r>
    </w:p>
    <w:p w14:paraId="765B5365" w14:textId="77777777" w:rsidR="007B21A0" w:rsidRPr="007B21A0" w:rsidRDefault="00EC4BC1" w:rsidP="007B21A0">
      <w:pPr>
        <w:pStyle w:val="BodyTextIndent"/>
        <w:numPr>
          <w:ilvl w:val="0"/>
          <w:numId w:val="13"/>
        </w:numPr>
        <w:tabs>
          <w:tab w:val="num" w:pos="1080"/>
        </w:tabs>
        <w:ind w:left="1080"/>
        <w:rPr>
          <w:rFonts w:ascii="Arial" w:hAnsi="Arial" w:cs="Arial"/>
        </w:rPr>
      </w:pPr>
      <w:r>
        <w:rPr>
          <w:rFonts w:ascii="Arial" w:hAnsi="Arial" w:cs="Arial"/>
        </w:rPr>
        <w:t>The relevant pension scheme will provide pension e</w:t>
      </w:r>
      <w:r w:rsidR="007B21A0" w:rsidRPr="007B21A0">
        <w:rPr>
          <w:rFonts w:ascii="Arial" w:hAnsi="Arial" w:cs="Arial"/>
        </w:rPr>
        <w:t>stimate</w:t>
      </w:r>
      <w:r>
        <w:rPr>
          <w:rFonts w:ascii="Arial" w:hAnsi="Arial" w:cs="Arial"/>
        </w:rPr>
        <w:t xml:space="preserve">s once </w:t>
      </w:r>
      <w:r w:rsidR="007B21A0" w:rsidRPr="007B21A0">
        <w:rPr>
          <w:rFonts w:ascii="Arial" w:hAnsi="Arial" w:cs="Arial"/>
        </w:rPr>
        <w:t>the criteria for ill-he</w:t>
      </w:r>
      <w:r w:rsidR="007B21A0">
        <w:rPr>
          <w:rFonts w:ascii="Arial" w:hAnsi="Arial" w:cs="Arial"/>
        </w:rPr>
        <w:t>alth retirement are satisfied.</w:t>
      </w:r>
    </w:p>
    <w:p w14:paraId="289B4B19" w14:textId="77777777" w:rsidR="007B21A0" w:rsidRPr="007B21A0" w:rsidRDefault="007B21A0" w:rsidP="007B21A0">
      <w:pPr>
        <w:pStyle w:val="BodyTextIndent"/>
        <w:numPr>
          <w:ilvl w:val="0"/>
          <w:numId w:val="13"/>
        </w:numPr>
        <w:tabs>
          <w:tab w:val="num" w:pos="1080"/>
        </w:tabs>
        <w:ind w:left="1080"/>
        <w:rPr>
          <w:rFonts w:ascii="Arial" w:hAnsi="Arial" w:cs="Arial"/>
        </w:rPr>
      </w:pPr>
      <w:r w:rsidRPr="007B21A0">
        <w:rPr>
          <w:rFonts w:ascii="Arial" w:hAnsi="Arial" w:cs="Arial"/>
        </w:rPr>
        <w:t>The decision to confirm the retirement of an employee on ill-health grounds is delegated to the relevant Dir</w:t>
      </w:r>
      <w:r>
        <w:rPr>
          <w:rFonts w:ascii="Arial" w:hAnsi="Arial" w:cs="Arial"/>
        </w:rPr>
        <w:t>ector in consultation with HR</w:t>
      </w:r>
      <w:r w:rsidRPr="007B21A0">
        <w:rPr>
          <w:rFonts w:ascii="Arial" w:hAnsi="Arial" w:cs="Arial"/>
        </w:rPr>
        <w:t xml:space="preserve">, having taken into account the advice and certificate received from the </w:t>
      </w:r>
      <w:r>
        <w:rPr>
          <w:rFonts w:ascii="Arial" w:hAnsi="Arial" w:cs="Arial"/>
        </w:rPr>
        <w:t>occupational health service</w:t>
      </w:r>
      <w:r w:rsidR="00EC4BC1">
        <w:rPr>
          <w:rFonts w:ascii="Arial" w:hAnsi="Arial" w:cs="Arial"/>
        </w:rPr>
        <w:t xml:space="preserve"> or from Teachers’ Pensions</w:t>
      </w:r>
      <w:r>
        <w:rPr>
          <w:rFonts w:ascii="Arial" w:hAnsi="Arial" w:cs="Arial"/>
        </w:rPr>
        <w:t xml:space="preserve">.   </w:t>
      </w:r>
    </w:p>
    <w:p w14:paraId="689CB441" w14:textId="77777777" w:rsidR="007B21A0" w:rsidRPr="007B21A0" w:rsidRDefault="007B21A0" w:rsidP="007B21A0">
      <w:pPr>
        <w:pStyle w:val="BodyTextIndent"/>
        <w:numPr>
          <w:ilvl w:val="0"/>
          <w:numId w:val="13"/>
        </w:numPr>
        <w:tabs>
          <w:tab w:val="num" w:pos="1080"/>
        </w:tabs>
        <w:ind w:left="1080"/>
        <w:rPr>
          <w:rFonts w:ascii="Arial" w:hAnsi="Arial" w:cs="Arial"/>
        </w:rPr>
      </w:pPr>
      <w:r w:rsidRPr="007B21A0">
        <w:rPr>
          <w:rFonts w:ascii="Arial" w:hAnsi="Arial" w:cs="Arial"/>
        </w:rPr>
        <w:lastRenderedPageBreak/>
        <w:t>The requirements of the Disability Discrimination Act must be taken into account before confirming the ill-he</w:t>
      </w:r>
      <w:r>
        <w:rPr>
          <w:rFonts w:ascii="Arial" w:hAnsi="Arial" w:cs="Arial"/>
        </w:rPr>
        <w:t>alth retirement.  HR will advise on this.</w:t>
      </w:r>
    </w:p>
    <w:p w14:paraId="5EBC07F7" w14:textId="77777777" w:rsidR="007B21A0" w:rsidRPr="007B21A0" w:rsidRDefault="00EC4BC1" w:rsidP="007B21A0">
      <w:pPr>
        <w:pStyle w:val="BodyTextIndent"/>
        <w:numPr>
          <w:ilvl w:val="0"/>
          <w:numId w:val="13"/>
        </w:numPr>
        <w:tabs>
          <w:tab w:val="num" w:pos="1080"/>
        </w:tabs>
        <w:ind w:left="1080"/>
        <w:rPr>
          <w:rFonts w:ascii="Arial" w:hAnsi="Arial" w:cs="Arial"/>
        </w:rPr>
      </w:pPr>
      <w:r>
        <w:rPr>
          <w:rFonts w:ascii="Arial" w:hAnsi="Arial" w:cs="Arial"/>
        </w:rPr>
        <w:t>Where relevant e</w:t>
      </w:r>
      <w:r w:rsidR="007B21A0" w:rsidRPr="007B21A0">
        <w:rPr>
          <w:rFonts w:ascii="Arial" w:hAnsi="Arial" w:cs="Arial"/>
        </w:rPr>
        <w:t xml:space="preserve">mployees </w:t>
      </w:r>
      <w:r w:rsidR="007B21A0" w:rsidRPr="007B21A0">
        <w:rPr>
          <w:rFonts w:ascii="Arial" w:hAnsi="Arial" w:cs="Arial"/>
          <w:u w:val="single"/>
        </w:rPr>
        <w:t>retired</w:t>
      </w:r>
      <w:r w:rsidR="007B21A0" w:rsidRPr="007B21A0">
        <w:rPr>
          <w:rFonts w:ascii="Arial" w:hAnsi="Arial" w:cs="Arial"/>
        </w:rPr>
        <w:t xml:space="preserve"> on ill-health grounds will</w:t>
      </w:r>
      <w:r w:rsidR="007B21A0">
        <w:rPr>
          <w:rFonts w:ascii="Arial" w:hAnsi="Arial" w:cs="Arial"/>
        </w:rPr>
        <w:t xml:space="preserve"> receive pay in lieu of notice</w:t>
      </w:r>
      <w:r>
        <w:rPr>
          <w:rFonts w:ascii="Arial" w:hAnsi="Arial" w:cs="Arial"/>
        </w:rPr>
        <w:t xml:space="preserve"> at full pay rate</w:t>
      </w:r>
      <w:r w:rsidR="007B21A0">
        <w:rPr>
          <w:rFonts w:ascii="Arial" w:hAnsi="Arial" w:cs="Arial"/>
        </w:rPr>
        <w:t>.</w:t>
      </w:r>
    </w:p>
    <w:p w14:paraId="6E8A6D36" w14:textId="77777777" w:rsidR="007B21A0" w:rsidRPr="007B21A0" w:rsidRDefault="007B21A0" w:rsidP="007B21A0">
      <w:pPr>
        <w:pStyle w:val="BodyTextIndent"/>
        <w:numPr>
          <w:ilvl w:val="0"/>
          <w:numId w:val="13"/>
        </w:numPr>
        <w:tabs>
          <w:tab w:val="num" w:pos="1080"/>
        </w:tabs>
        <w:ind w:left="1080"/>
        <w:rPr>
          <w:rFonts w:ascii="Arial" w:hAnsi="Arial" w:cs="Arial"/>
        </w:rPr>
      </w:pPr>
      <w:r w:rsidRPr="007B21A0">
        <w:rPr>
          <w:rFonts w:ascii="Arial" w:hAnsi="Arial" w:cs="Arial"/>
        </w:rPr>
        <w:t xml:space="preserve">Details of all ill-health retirements </w:t>
      </w:r>
      <w:r w:rsidR="00EC4BC1">
        <w:rPr>
          <w:rFonts w:ascii="Arial" w:hAnsi="Arial" w:cs="Arial"/>
        </w:rPr>
        <w:t xml:space="preserve">under the Local Government Pension Scheme </w:t>
      </w:r>
      <w:r w:rsidRPr="007B21A0">
        <w:rPr>
          <w:rFonts w:ascii="Arial" w:hAnsi="Arial" w:cs="Arial"/>
        </w:rPr>
        <w:t>within the financia</w:t>
      </w:r>
      <w:r w:rsidR="002B640E">
        <w:rPr>
          <w:rFonts w:ascii="Arial" w:hAnsi="Arial" w:cs="Arial"/>
        </w:rPr>
        <w:t>l year will be reported to the council’s Employment Panel</w:t>
      </w:r>
      <w:r w:rsidRPr="007B21A0">
        <w:rPr>
          <w:rFonts w:ascii="Arial" w:hAnsi="Arial" w:cs="Arial"/>
        </w:rPr>
        <w:t xml:space="preserve"> as part of the Head of </w:t>
      </w:r>
      <w:r>
        <w:rPr>
          <w:rFonts w:ascii="Arial" w:hAnsi="Arial" w:cs="Arial"/>
        </w:rPr>
        <w:t>HR’s annual report on the c</w:t>
      </w:r>
      <w:r w:rsidR="00B91A65">
        <w:rPr>
          <w:rFonts w:ascii="Arial" w:hAnsi="Arial" w:cs="Arial"/>
        </w:rPr>
        <w:t>ouncil’s Redundancy/</w:t>
      </w:r>
      <w:r w:rsidRPr="007B21A0">
        <w:rPr>
          <w:rFonts w:ascii="Arial" w:hAnsi="Arial" w:cs="Arial"/>
        </w:rPr>
        <w:t xml:space="preserve">Early Retirement policy. </w:t>
      </w:r>
    </w:p>
    <w:p w14:paraId="4F8CB2B1" w14:textId="77777777" w:rsidR="008F333A" w:rsidRPr="007B21A0" w:rsidRDefault="008F333A" w:rsidP="007B21A0">
      <w:pPr>
        <w:pStyle w:val="Title"/>
        <w:jc w:val="left"/>
        <w:rPr>
          <w:rFonts w:ascii="Arial" w:hAnsi="Arial" w:cs="Arial"/>
          <w:u w:val="none"/>
        </w:rPr>
      </w:pPr>
    </w:p>
    <w:p w14:paraId="63B016BA" w14:textId="77777777" w:rsidR="008F333A" w:rsidRPr="008F333A" w:rsidRDefault="008F333A">
      <w:pPr>
        <w:rPr>
          <w:sz w:val="32"/>
          <w:szCs w:val="32"/>
        </w:rPr>
      </w:pPr>
    </w:p>
    <w:sectPr w:rsidR="008F333A" w:rsidRPr="008F333A" w:rsidSect="00930C16">
      <w:footerReference w:type="even" r:id="rId11"/>
      <w:footerReference w:type="default" r:id="rId12"/>
      <w:footerReference w:type="firs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6439" w14:textId="77777777" w:rsidR="008043B4" w:rsidRDefault="008043B4">
      <w:r>
        <w:separator/>
      </w:r>
    </w:p>
  </w:endnote>
  <w:endnote w:type="continuationSeparator" w:id="0">
    <w:p w14:paraId="3F7757BF" w14:textId="77777777" w:rsidR="008043B4" w:rsidRDefault="008043B4">
      <w:r>
        <w:continuationSeparator/>
      </w:r>
    </w:p>
  </w:endnote>
  <w:endnote w:type="continuationNotice" w:id="1">
    <w:p w14:paraId="77532609" w14:textId="77777777" w:rsidR="008043B4" w:rsidRDefault="00804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6DC" w14:textId="77777777" w:rsidR="00903731" w:rsidRDefault="00903731" w:rsidP="00F44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263C">
      <w:rPr>
        <w:rStyle w:val="PageNumber"/>
        <w:noProof/>
      </w:rPr>
      <w:t>1</w:t>
    </w:r>
    <w:r>
      <w:rPr>
        <w:rStyle w:val="PageNumber"/>
      </w:rPr>
      <w:fldChar w:fldCharType="end"/>
    </w:r>
  </w:p>
  <w:p w14:paraId="6D21124E" w14:textId="77777777" w:rsidR="00903731" w:rsidRDefault="00903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894D" w14:textId="22DE413B" w:rsidR="00BD5791" w:rsidRDefault="00BD5791" w:rsidP="00BD5791">
    <w:pPr>
      <w:pStyle w:val="Footer"/>
      <w:rPr>
        <w:rFonts w:ascii="Arial" w:hAnsi="Arial" w:cs="Arial"/>
        <w:sz w:val="16"/>
        <w:szCs w:val="16"/>
      </w:rPr>
    </w:pPr>
    <w:r>
      <w:rPr>
        <w:rFonts w:ascii="Arial" w:hAnsi="Arial" w:cs="Arial"/>
        <w:sz w:val="16"/>
        <w:szCs w:val="16"/>
      </w:rPr>
      <w:t>Document Title:</w:t>
    </w:r>
    <w:r w:rsidR="00E364BD">
      <w:rPr>
        <w:rFonts w:ascii="Arial" w:hAnsi="Arial" w:cs="Arial"/>
        <w:sz w:val="16"/>
        <w:szCs w:val="16"/>
      </w:rPr>
      <w:t xml:space="preserve"> </w:t>
    </w:r>
    <w:r w:rsidR="00523BDC">
      <w:rPr>
        <w:rFonts w:ascii="Arial" w:hAnsi="Arial" w:cs="Arial"/>
        <w:sz w:val="16"/>
        <w:szCs w:val="16"/>
      </w:rPr>
      <w:t xml:space="preserve">Schools’ </w:t>
    </w:r>
    <w:r w:rsidR="00E364BD">
      <w:rPr>
        <w:rFonts w:ascii="Arial" w:hAnsi="Arial" w:cs="Arial"/>
        <w:sz w:val="16"/>
        <w:szCs w:val="16"/>
      </w:rPr>
      <w:t>Redundancy</w:t>
    </w:r>
    <w:r w:rsidR="00940666">
      <w:rPr>
        <w:rFonts w:ascii="Arial" w:hAnsi="Arial" w:cs="Arial"/>
        <w:sz w:val="16"/>
        <w:szCs w:val="16"/>
      </w:rPr>
      <w:t xml:space="preserve"> and Early Retirement</w:t>
    </w:r>
    <w:r>
      <w:rPr>
        <w:rFonts w:ascii="Arial" w:hAnsi="Arial" w:cs="Arial"/>
        <w:sz w:val="16"/>
        <w:szCs w:val="16"/>
      </w:rPr>
      <w:tab/>
    </w:r>
    <w:r>
      <w:rPr>
        <w:rFonts w:ascii="Arial" w:hAnsi="Arial" w:cs="Arial"/>
        <w:sz w:val="16"/>
        <w:szCs w:val="16"/>
      </w:rPr>
      <w:tab/>
    </w:r>
    <w:r w:rsidR="00055444">
      <w:rPr>
        <w:rFonts w:ascii="Arial" w:hAnsi="Arial" w:cs="Arial"/>
        <w:sz w:val="16"/>
        <w:szCs w:val="16"/>
      </w:rPr>
      <w:t xml:space="preserve">                                                                                                                                                                    </w:t>
    </w:r>
    <w:r>
      <w:rPr>
        <w:rFonts w:ascii="Arial" w:hAnsi="Arial" w:cs="Arial"/>
        <w:sz w:val="16"/>
        <w:szCs w:val="16"/>
      </w:rPr>
      <w:t>Version:</w:t>
    </w:r>
    <w:r w:rsidR="009147F5">
      <w:rPr>
        <w:rFonts w:ascii="Arial" w:hAnsi="Arial" w:cs="Arial"/>
        <w:sz w:val="16"/>
        <w:szCs w:val="16"/>
      </w:rPr>
      <w:t xml:space="preserve"> </w:t>
    </w:r>
    <w:r w:rsidR="005B773B">
      <w:rPr>
        <w:rFonts w:ascii="Arial" w:hAnsi="Arial" w:cs="Arial"/>
        <w:sz w:val="16"/>
        <w:szCs w:val="16"/>
      </w:rPr>
      <w:t>3.</w:t>
    </w:r>
    <w:r w:rsidR="00940666">
      <w:rPr>
        <w:rFonts w:ascii="Arial" w:hAnsi="Arial" w:cs="Arial"/>
        <w:sz w:val="16"/>
        <w:szCs w:val="16"/>
      </w:rPr>
      <w:t>3</w:t>
    </w:r>
    <w:r w:rsidR="005B773B">
      <w:rPr>
        <w:rFonts w:ascii="Arial" w:hAnsi="Arial" w:cs="Arial"/>
        <w:sz w:val="16"/>
        <w:szCs w:val="16"/>
      </w:rPr>
      <w:t>.0</w:t>
    </w:r>
  </w:p>
  <w:p w14:paraId="08E63C72" w14:textId="4BC53302" w:rsidR="00BD5791" w:rsidRDefault="00BD5791" w:rsidP="00BD5791">
    <w:pPr>
      <w:pStyle w:val="Footer"/>
      <w:rPr>
        <w:rFonts w:ascii="Arial" w:hAnsi="Arial" w:cs="Arial"/>
        <w:sz w:val="16"/>
        <w:szCs w:val="16"/>
      </w:rPr>
    </w:pPr>
    <w:r>
      <w:rPr>
        <w:rFonts w:ascii="Arial" w:hAnsi="Arial" w:cs="Arial"/>
        <w:sz w:val="16"/>
        <w:szCs w:val="16"/>
      </w:rPr>
      <w:t>Author:</w:t>
    </w:r>
    <w:r w:rsidR="00E364BD">
      <w:rPr>
        <w:rFonts w:ascii="Arial" w:hAnsi="Arial" w:cs="Arial"/>
        <w:sz w:val="16"/>
        <w:szCs w:val="16"/>
      </w:rPr>
      <w:t xml:space="preserve"> </w:t>
    </w:r>
    <w:r w:rsidR="00523BDC">
      <w:rPr>
        <w:rFonts w:ascii="Arial" w:hAnsi="Arial" w:cs="Arial"/>
        <w:sz w:val="16"/>
        <w:szCs w:val="16"/>
      </w:rPr>
      <w:t>Human Resources</w:t>
    </w:r>
    <w:r>
      <w:rPr>
        <w:rFonts w:ascii="Arial" w:hAnsi="Arial" w:cs="Arial"/>
        <w:sz w:val="16"/>
        <w:szCs w:val="16"/>
      </w:rPr>
      <w:tab/>
    </w:r>
    <w:r w:rsidRPr="00930C16">
      <w:rPr>
        <w:rStyle w:val="PageNumber"/>
        <w:rFonts w:ascii="Arial" w:hAnsi="Arial" w:cs="Arial"/>
        <w:sz w:val="20"/>
        <w:szCs w:val="20"/>
      </w:rPr>
      <w:t xml:space="preserve">Page </w:t>
    </w:r>
    <w:r w:rsidRPr="00930C16">
      <w:rPr>
        <w:rStyle w:val="PageNumber"/>
        <w:rFonts w:ascii="Arial" w:hAnsi="Arial" w:cs="Arial"/>
        <w:sz w:val="20"/>
        <w:szCs w:val="20"/>
      </w:rPr>
      <w:fldChar w:fldCharType="begin"/>
    </w:r>
    <w:r w:rsidRPr="00930C16">
      <w:rPr>
        <w:rStyle w:val="PageNumber"/>
        <w:rFonts w:ascii="Arial" w:hAnsi="Arial" w:cs="Arial"/>
        <w:sz w:val="20"/>
        <w:szCs w:val="20"/>
      </w:rPr>
      <w:instrText xml:space="preserve"> PAGE </w:instrText>
    </w:r>
    <w:r w:rsidRPr="00930C16">
      <w:rPr>
        <w:rStyle w:val="PageNumber"/>
        <w:rFonts w:ascii="Arial" w:hAnsi="Arial" w:cs="Arial"/>
        <w:sz w:val="20"/>
        <w:szCs w:val="20"/>
      </w:rPr>
      <w:fldChar w:fldCharType="separate"/>
    </w:r>
    <w:r w:rsidR="005B773B">
      <w:rPr>
        <w:rStyle w:val="PageNumber"/>
        <w:rFonts w:ascii="Arial" w:hAnsi="Arial" w:cs="Arial"/>
        <w:noProof/>
        <w:sz w:val="20"/>
        <w:szCs w:val="20"/>
      </w:rPr>
      <w:t>8</w:t>
    </w:r>
    <w:r w:rsidRPr="00930C16">
      <w:rPr>
        <w:rStyle w:val="PageNumber"/>
        <w:rFonts w:ascii="Arial" w:hAnsi="Arial" w:cs="Arial"/>
        <w:sz w:val="20"/>
        <w:szCs w:val="20"/>
      </w:rPr>
      <w:fldChar w:fldCharType="end"/>
    </w:r>
    <w:r w:rsidRPr="00930C16">
      <w:rPr>
        <w:rStyle w:val="PageNumber"/>
        <w:rFonts w:ascii="Arial" w:hAnsi="Arial" w:cs="Arial"/>
        <w:sz w:val="20"/>
        <w:szCs w:val="20"/>
      </w:rPr>
      <w:t xml:space="preserve"> of </w:t>
    </w:r>
    <w:r w:rsidRPr="00930C16">
      <w:rPr>
        <w:rStyle w:val="PageNumber"/>
        <w:rFonts w:ascii="Arial" w:hAnsi="Arial" w:cs="Arial"/>
        <w:sz w:val="20"/>
        <w:szCs w:val="20"/>
      </w:rPr>
      <w:fldChar w:fldCharType="begin"/>
    </w:r>
    <w:r w:rsidRPr="00930C16">
      <w:rPr>
        <w:rStyle w:val="PageNumber"/>
        <w:rFonts w:ascii="Arial" w:hAnsi="Arial" w:cs="Arial"/>
        <w:sz w:val="20"/>
        <w:szCs w:val="20"/>
      </w:rPr>
      <w:instrText xml:space="preserve"> NUMPAGES </w:instrText>
    </w:r>
    <w:r w:rsidRPr="00930C16">
      <w:rPr>
        <w:rStyle w:val="PageNumber"/>
        <w:rFonts w:ascii="Arial" w:hAnsi="Arial" w:cs="Arial"/>
        <w:sz w:val="20"/>
        <w:szCs w:val="20"/>
      </w:rPr>
      <w:fldChar w:fldCharType="separate"/>
    </w:r>
    <w:r w:rsidR="005B773B">
      <w:rPr>
        <w:rStyle w:val="PageNumber"/>
        <w:rFonts w:ascii="Arial" w:hAnsi="Arial" w:cs="Arial"/>
        <w:noProof/>
        <w:sz w:val="20"/>
        <w:szCs w:val="20"/>
      </w:rPr>
      <w:t>10</w:t>
    </w:r>
    <w:r w:rsidRPr="00930C16">
      <w:rPr>
        <w:rStyle w:val="PageNumber"/>
        <w:rFonts w:ascii="Arial" w:hAnsi="Arial" w:cs="Arial"/>
        <w:sz w:val="20"/>
        <w:szCs w:val="20"/>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00523BDC">
      <w:rPr>
        <w:rFonts w:ascii="Arial" w:hAnsi="Arial" w:cs="Arial"/>
        <w:sz w:val="16"/>
        <w:szCs w:val="16"/>
      </w:rPr>
      <w:t>Last Reviewed</w:t>
    </w:r>
    <w:r w:rsidR="009147F5">
      <w:rPr>
        <w:rFonts w:ascii="Arial" w:hAnsi="Arial" w:cs="Arial"/>
        <w:sz w:val="16"/>
        <w:szCs w:val="16"/>
      </w:rPr>
      <w:t xml:space="preserve">: </w:t>
    </w:r>
    <w:r w:rsidR="00EA263C">
      <w:rPr>
        <w:rFonts w:ascii="Arial" w:hAnsi="Arial" w:cs="Arial"/>
        <w:sz w:val="16"/>
        <w:szCs w:val="16"/>
      </w:rPr>
      <w:t>Mar</w:t>
    </w:r>
    <w:r w:rsidR="00940666">
      <w:rPr>
        <w:rFonts w:ascii="Arial" w:hAnsi="Arial" w:cs="Arial"/>
        <w:sz w:val="16"/>
        <w:szCs w:val="16"/>
      </w:rPr>
      <w:t>ch</w:t>
    </w:r>
    <w:r w:rsidR="005B773B">
      <w:rPr>
        <w:rFonts w:ascii="Arial" w:hAnsi="Arial" w:cs="Arial"/>
        <w:sz w:val="16"/>
        <w:szCs w:val="16"/>
      </w:rPr>
      <w:t xml:space="preserve"> 20</w:t>
    </w:r>
    <w:r w:rsidR="00EA263C">
      <w:rPr>
        <w:rFonts w:ascii="Arial" w:hAnsi="Arial" w:cs="Arial"/>
        <w:sz w:val="16"/>
        <w:szCs w:val="16"/>
      </w:rPr>
      <w:t>2</w:t>
    </w:r>
    <w:r w:rsidR="00940666">
      <w:rPr>
        <w:rFonts w:ascii="Arial" w:hAnsi="Arial" w:cs="Arial"/>
        <w:sz w:val="16"/>
        <w:szCs w:val="16"/>
      </w:rPr>
      <w:t>5</w:t>
    </w:r>
  </w:p>
  <w:p w14:paraId="03A9A35B" w14:textId="77777777" w:rsidR="00523BDC" w:rsidRDefault="00523BDC" w:rsidP="00BD5791">
    <w:pPr>
      <w:pStyle w:val="Footer"/>
    </w:pPr>
  </w:p>
  <w:p w14:paraId="1DEC878B" w14:textId="77777777" w:rsidR="00903731" w:rsidRPr="00903731" w:rsidRDefault="00903731" w:rsidP="00E750F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BB30" w14:textId="77777777" w:rsidR="00BD5791" w:rsidRDefault="00BD5791" w:rsidP="00BD5791">
    <w:pPr>
      <w:pStyle w:val="Footer"/>
      <w:rPr>
        <w:rFonts w:ascii="Arial" w:hAnsi="Arial" w:cs="Arial"/>
        <w:sz w:val="16"/>
        <w:szCs w:val="16"/>
      </w:rPr>
    </w:pPr>
    <w:r>
      <w:rPr>
        <w:rFonts w:ascii="Arial" w:hAnsi="Arial" w:cs="Arial"/>
        <w:sz w:val="16"/>
        <w:szCs w:val="16"/>
      </w:rPr>
      <w:t>Document Title:</w:t>
    </w:r>
    <w:r>
      <w:rPr>
        <w:rFonts w:ascii="Arial" w:hAnsi="Arial" w:cs="Arial"/>
        <w:sz w:val="16"/>
        <w:szCs w:val="16"/>
      </w:rPr>
      <w:tab/>
    </w:r>
    <w:r>
      <w:rPr>
        <w:rFonts w:ascii="Arial" w:hAnsi="Arial" w:cs="Arial"/>
        <w:sz w:val="16"/>
        <w:szCs w:val="16"/>
      </w:rPr>
      <w:tab/>
      <w:t>Version:</w:t>
    </w:r>
  </w:p>
  <w:p w14:paraId="4670F70E" w14:textId="77777777" w:rsidR="00BD5791" w:rsidRDefault="00BD5791" w:rsidP="00BD5791">
    <w:pPr>
      <w:pStyle w:val="Footer"/>
      <w:rPr>
        <w:rFonts w:ascii="Arial" w:hAnsi="Arial" w:cs="Arial"/>
        <w:sz w:val="16"/>
        <w:szCs w:val="16"/>
      </w:rPr>
    </w:pPr>
    <w:r>
      <w:rPr>
        <w:rFonts w:ascii="Arial" w:hAnsi="Arial" w:cs="Arial"/>
        <w:sz w:val="16"/>
        <w:szCs w:val="16"/>
      </w:rPr>
      <w:t>Author:</w:t>
    </w:r>
    <w:r>
      <w:rPr>
        <w:rFonts w:ascii="Arial" w:hAnsi="Arial" w:cs="Arial"/>
        <w:sz w:val="16"/>
        <w:szCs w:val="16"/>
      </w:rPr>
      <w:tab/>
    </w:r>
    <w:r w:rsidRPr="00903731">
      <w:rPr>
        <w:rStyle w:val="PageNumber"/>
      </w:rPr>
      <w:t xml:space="preserve">Page </w:t>
    </w:r>
    <w:r w:rsidRPr="00903731">
      <w:rPr>
        <w:rStyle w:val="PageNumber"/>
      </w:rPr>
      <w:fldChar w:fldCharType="begin"/>
    </w:r>
    <w:r w:rsidRPr="00903731">
      <w:rPr>
        <w:rStyle w:val="PageNumber"/>
      </w:rPr>
      <w:instrText xml:space="preserve"> PAGE </w:instrText>
    </w:r>
    <w:r w:rsidRPr="00903731">
      <w:rPr>
        <w:rStyle w:val="PageNumber"/>
      </w:rPr>
      <w:fldChar w:fldCharType="separate"/>
    </w:r>
    <w:r w:rsidR="00930C16">
      <w:rPr>
        <w:rStyle w:val="PageNumber"/>
        <w:noProof/>
      </w:rPr>
      <w:t>1</w:t>
    </w:r>
    <w:r w:rsidRPr="00903731">
      <w:rPr>
        <w:rStyle w:val="PageNumber"/>
      </w:rPr>
      <w:fldChar w:fldCharType="end"/>
    </w:r>
    <w:r w:rsidRPr="00903731">
      <w:rPr>
        <w:rStyle w:val="PageNumber"/>
      </w:rPr>
      <w:t xml:space="preserve"> of </w:t>
    </w:r>
    <w:r w:rsidRPr="00903731">
      <w:rPr>
        <w:rStyle w:val="PageNumber"/>
      </w:rPr>
      <w:fldChar w:fldCharType="begin"/>
    </w:r>
    <w:r w:rsidRPr="00903731">
      <w:rPr>
        <w:rStyle w:val="PageNumber"/>
      </w:rPr>
      <w:instrText xml:space="preserve"> NUMPAGES </w:instrText>
    </w:r>
    <w:r w:rsidRPr="00903731">
      <w:rPr>
        <w:rStyle w:val="PageNumber"/>
      </w:rPr>
      <w:fldChar w:fldCharType="separate"/>
    </w:r>
    <w:r w:rsidR="00930C16">
      <w:rPr>
        <w:rStyle w:val="PageNumber"/>
        <w:noProof/>
      </w:rPr>
      <w:t>2</w:t>
    </w:r>
    <w:r w:rsidRPr="00903731">
      <w:rPr>
        <w:rStyle w:val="PageNumber"/>
      </w:rPr>
      <w:fldChar w:fldCharType="end"/>
    </w:r>
    <w:r>
      <w:rPr>
        <w:rFonts w:ascii="Arial" w:hAnsi="Arial" w:cs="Arial"/>
        <w:sz w:val="16"/>
        <w:szCs w:val="16"/>
      </w:rPr>
      <w:tab/>
      <w:t>Last Updated:</w:t>
    </w:r>
  </w:p>
  <w:p w14:paraId="76C2AD06" w14:textId="77777777" w:rsidR="00BD5791" w:rsidRDefault="00BD5791" w:rsidP="00BD5791">
    <w:pPr>
      <w:pStyle w:val="Footer"/>
    </w:pPr>
    <w:r>
      <w:rPr>
        <w:rFonts w:ascii="Arial" w:hAnsi="Arial" w:cs="Arial"/>
        <w:sz w:val="16"/>
        <w:szCs w:val="16"/>
      </w:rPr>
      <w:t>Approval Date:</w:t>
    </w:r>
    <w:r>
      <w:rPr>
        <w:rFonts w:ascii="Arial" w:hAnsi="Arial" w:cs="Arial"/>
        <w:sz w:val="16"/>
        <w:szCs w:val="16"/>
      </w:rPr>
      <w:tab/>
    </w:r>
    <w:r>
      <w:rPr>
        <w:rFonts w:ascii="Arial" w:hAnsi="Arial" w:cs="Arial"/>
        <w:sz w:val="16"/>
        <w:szCs w:val="16"/>
      </w:rPr>
      <w:tab/>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929B" w14:textId="77777777" w:rsidR="008043B4" w:rsidRDefault="008043B4">
      <w:r>
        <w:separator/>
      </w:r>
    </w:p>
  </w:footnote>
  <w:footnote w:type="continuationSeparator" w:id="0">
    <w:p w14:paraId="13AEA6B1" w14:textId="77777777" w:rsidR="008043B4" w:rsidRDefault="008043B4">
      <w:r>
        <w:continuationSeparator/>
      </w:r>
    </w:p>
  </w:footnote>
  <w:footnote w:type="continuationNotice" w:id="1">
    <w:p w14:paraId="0A18A8C3" w14:textId="77777777" w:rsidR="008043B4" w:rsidRDefault="008043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A06BC24"/>
    <w:lvl w:ilvl="0">
      <w:start w:val="1"/>
      <w:numFmt w:val="decimal"/>
      <w:pStyle w:val="Heading1"/>
      <w:lvlText w:val="%1."/>
      <w:lvlJc w:val="left"/>
      <w:pPr>
        <w:tabs>
          <w:tab w:val="num" w:pos="0"/>
        </w:tabs>
        <w:ind w:left="0" w:firstLine="0"/>
      </w:pPr>
      <w:rPr>
        <w:rFonts w:hint="default"/>
        <w:color w:val="auto"/>
      </w:rPr>
    </w:lvl>
    <w:lvl w:ilvl="1">
      <w:start w:val="1"/>
      <w:numFmt w:val="decimal"/>
      <w:pStyle w:val="Heading2"/>
      <w:lvlText w:val="%1.4"/>
      <w:lvlJc w:val="left"/>
      <w:pPr>
        <w:tabs>
          <w:tab w:val="num" w:pos="0"/>
        </w:tabs>
        <w:ind w:left="0" w:firstLine="0"/>
      </w:pPr>
      <w:rPr>
        <w:rFonts w:hint="default"/>
        <w:color w:val="auto"/>
      </w:rPr>
    </w:lvl>
    <w:lvl w:ilvl="2">
      <w:start w:val="1"/>
      <w:numFmt w:val="decimal"/>
      <w:pStyle w:val="Heading3"/>
      <w:lvlText w:val="%1.%2.%3"/>
      <w:lvlJc w:val="left"/>
      <w:pPr>
        <w:tabs>
          <w:tab w:val="num" w:pos="0"/>
        </w:tabs>
        <w:ind w:left="0" w:firstLine="0"/>
      </w:pPr>
      <w:rPr>
        <w:rFonts w:hint="default"/>
        <w:color w:val="auto"/>
      </w:rPr>
    </w:lvl>
    <w:lvl w:ilvl="3">
      <w:start w:val="1"/>
      <w:numFmt w:val="decimal"/>
      <w:pStyle w:val="Heading4"/>
      <w:lvlText w:val="%1.%2.%3%4."/>
      <w:lvlJc w:val="left"/>
      <w:pPr>
        <w:tabs>
          <w:tab w:val="num" w:pos="0"/>
        </w:tabs>
        <w:ind w:left="708" w:hanging="708"/>
      </w:pPr>
      <w:rPr>
        <w:rFonts w:hint="default"/>
      </w:rPr>
    </w:lvl>
    <w:lvl w:ilvl="4">
      <w:start w:val="1"/>
      <w:numFmt w:val="decimal"/>
      <w:pStyle w:val="Heading5"/>
      <w:lvlText w:val="%1.%2.%3%4.%5."/>
      <w:lvlJc w:val="left"/>
      <w:pPr>
        <w:tabs>
          <w:tab w:val="num" w:pos="0"/>
        </w:tabs>
        <w:ind w:left="1416" w:hanging="708"/>
      </w:pPr>
      <w:rPr>
        <w:rFonts w:hint="default"/>
      </w:rPr>
    </w:lvl>
    <w:lvl w:ilvl="5">
      <w:start w:val="1"/>
      <w:numFmt w:val="decimal"/>
      <w:pStyle w:val="Heading6"/>
      <w:lvlText w:val="%1.%2.%3%4.%5.%6."/>
      <w:lvlJc w:val="left"/>
      <w:pPr>
        <w:tabs>
          <w:tab w:val="num" w:pos="0"/>
        </w:tabs>
        <w:ind w:left="2124" w:hanging="708"/>
      </w:pPr>
      <w:rPr>
        <w:rFonts w:hint="default"/>
      </w:rPr>
    </w:lvl>
    <w:lvl w:ilvl="6">
      <w:start w:val="1"/>
      <w:numFmt w:val="decimal"/>
      <w:pStyle w:val="Heading7"/>
      <w:lvlText w:val="%1.%2.%3%4.%5.%6.%7."/>
      <w:lvlJc w:val="left"/>
      <w:pPr>
        <w:tabs>
          <w:tab w:val="num" w:pos="0"/>
        </w:tabs>
        <w:ind w:left="2832" w:hanging="708"/>
      </w:pPr>
      <w:rPr>
        <w:rFonts w:hint="default"/>
      </w:rPr>
    </w:lvl>
    <w:lvl w:ilvl="7">
      <w:start w:val="1"/>
      <w:numFmt w:val="decimal"/>
      <w:pStyle w:val="Heading8"/>
      <w:lvlText w:val="%1.%2.%3%4.%5.%6.%7.%8."/>
      <w:lvlJc w:val="left"/>
      <w:pPr>
        <w:tabs>
          <w:tab w:val="num" w:pos="0"/>
        </w:tabs>
        <w:ind w:left="3540" w:hanging="708"/>
      </w:pPr>
      <w:rPr>
        <w:rFonts w:hint="default"/>
      </w:rPr>
    </w:lvl>
    <w:lvl w:ilvl="8">
      <w:start w:val="1"/>
      <w:numFmt w:val="decimal"/>
      <w:pStyle w:val="Heading9"/>
      <w:lvlText w:val="%1.%2.%3%4.%5.%6.%7.%8.%9."/>
      <w:lvlJc w:val="left"/>
      <w:pPr>
        <w:tabs>
          <w:tab w:val="num" w:pos="0"/>
        </w:tabs>
        <w:ind w:left="4248" w:hanging="708"/>
      </w:pPr>
      <w:rPr>
        <w:rFonts w:hint="default"/>
      </w:rPr>
    </w:lvl>
  </w:abstractNum>
  <w:abstractNum w:abstractNumId="1" w15:restartNumberingAfterBreak="0">
    <w:nsid w:val="081F4AC6"/>
    <w:multiLevelType w:val="hybridMultilevel"/>
    <w:tmpl w:val="B298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504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9CD1F24"/>
    <w:multiLevelType w:val="singleLevel"/>
    <w:tmpl w:val="91CCBF8A"/>
    <w:lvl w:ilvl="0">
      <w:start w:val="1"/>
      <w:numFmt w:val="lowerLetter"/>
      <w:lvlText w:val="(%1)"/>
      <w:lvlJc w:val="left"/>
      <w:pPr>
        <w:tabs>
          <w:tab w:val="num" w:pos="1440"/>
        </w:tabs>
        <w:ind w:left="1440" w:hanging="720"/>
      </w:pPr>
      <w:rPr>
        <w:rFonts w:hint="default"/>
      </w:rPr>
    </w:lvl>
  </w:abstractNum>
  <w:abstractNum w:abstractNumId="4" w15:restartNumberingAfterBreak="0">
    <w:nsid w:val="0DB33B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C20A5C"/>
    <w:multiLevelType w:val="singleLevel"/>
    <w:tmpl w:val="3C0C07DC"/>
    <w:lvl w:ilvl="0">
      <w:start w:val="1"/>
      <w:numFmt w:val="lowerLetter"/>
      <w:lvlText w:val="(%1)"/>
      <w:lvlJc w:val="left"/>
      <w:pPr>
        <w:tabs>
          <w:tab w:val="num" w:pos="1080"/>
        </w:tabs>
        <w:ind w:left="1080" w:hanging="360"/>
      </w:pPr>
      <w:rPr>
        <w:rFonts w:hint="default"/>
      </w:rPr>
    </w:lvl>
  </w:abstractNum>
  <w:abstractNum w:abstractNumId="6" w15:restartNumberingAfterBreak="0">
    <w:nsid w:val="1F0B2893"/>
    <w:multiLevelType w:val="hybridMultilevel"/>
    <w:tmpl w:val="B48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85FAD"/>
    <w:multiLevelType w:val="multilevel"/>
    <w:tmpl w:val="7FBCC8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2E7C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B17FB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AA726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4E6755"/>
    <w:multiLevelType w:val="hybridMultilevel"/>
    <w:tmpl w:val="3CF63350"/>
    <w:lvl w:ilvl="0" w:tplc="1E3E930E">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0707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C8A4BCE"/>
    <w:multiLevelType w:val="hybridMultilevel"/>
    <w:tmpl w:val="E9AE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F6105"/>
    <w:multiLevelType w:val="hybridMultilevel"/>
    <w:tmpl w:val="6FA47A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63E6C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9D689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7456646">
    <w:abstractNumId w:val="7"/>
  </w:num>
  <w:num w:numId="2" w16cid:durableId="629166286">
    <w:abstractNumId w:val="11"/>
  </w:num>
  <w:num w:numId="3" w16cid:durableId="917591662">
    <w:abstractNumId w:val="16"/>
  </w:num>
  <w:num w:numId="4" w16cid:durableId="2091151439">
    <w:abstractNumId w:val="13"/>
  </w:num>
  <w:num w:numId="5" w16cid:durableId="1435129472">
    <w:abstractNumId w:val="3"/>
  </w:num>
  <w:num w:numId="6" w16cid:durableId="1010453243">
    <w:abstractNumId w:val="0"/>
  </w:num>
  <w:num w:numId="7" w16cid:durableId="1342853220">
    <w:abstractNumId w:val="8"/>
  </w:num>
  <w:num w:numId="8" w16cid:durableId="1260332184">
    <w:abstractNumId w:val="5"/>
  </w:num>
  <w:num w:numId="9" w16cid:durableId="289433824">
    <w:abstractNumId w:val="15"/>
  </w:num>
  <w:num w:numId="10" w16cid:durableId="518470954">
    <w:abstractNumId w:val="2"/>
  </w:num>
  <w:num w:numId="11" w16cid:durableId="839976246">
    <w:abstractNumId w:val="4"/>
  </w:num>
  <w:num w:numId="12" w16cid:durableId="217712318">
    <w:abstractNumId w:val="10"/>
  </w:num>
  <w:num w:numId="13" w16cid:durableId="1154875518">
    <w:abstractNumId w:val="9"/>
  </w:num>
  <w:num w:numId="14" w16cid:durableId="128860128">
    <w:abstractNumId w:val="12"/>
  </w:num>
  <w:num w:numId="15" w16cid:durableId="837504821">
    <w:abstractNumId w:val="14"/>
  </w:num>
  <w:num w:numId="16" w16cid:durableId="1777405018">
    <w:abstractNumId w:val="6"/>
  </w:num>
  <w:num w:numId="17" w16cid:durableId="45124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A"/>
    <w:rsid w:val="0004392F"/>
    <w:rsid w:val="00055444"/>
    <w:rsid w:val="0007163B"/>
    <w:rsid w:val="000A0AA4"/>
    <w:rsid w:val="000C5131"/>
    <w:rsid w:val="000E37BD"/>
    <w:rsid w:val="00115502"/>
    <w:rsid w:val="00135392"/>
    <w:rsid w:val="00184054"/>
    <w:rsid w:val="001908DA"/>
    <w:rsid w:val="001911FC"/>
    <w:rsid w:val="001979C2"/>
    <w:rsid w:val="001B2AC6"/>
    <w:rsid w:val="001E3AAA"/>
    <w:rsid w:val="00293AED"/>
    <w:rsid w:val="002B13CA"/>
    <w:rsid w:val="002B640E"/>
    <w:rsid w:val="002F0D8F"/>
    <w:rsid w:val="00323C3C"/>
    <w:rsid w:val="00330836"/>
    <w:rsid w:val="00343C9E"/>
    <w:rsid w:val="003B18F7"/>
    <w:rsid w:val="003B41A1"/>
    <w:rsid w:val="003F3DDD"/>
    <w:rsid w:val="004108CD"/>
    <w:rsid w:val="00412EA6"/>
    <w:rsid w:val="00493C31"/>
    <w:rsid w:val="004A338B"/>
    <w:rsid w:val="004A4017"/>
    <w:rsid w:val="004C0B76"/>
    <w:rsid w:val="00523BDC"/>
    <w:rsid w:val="00583CF0"/>
    <w:rsid w:val="005B773B"/>
    <w:rsid w:val="006074DF"/>
    <w:rsid w:val="00620988"/>
    <w:rsid w:val="006356D5"/>
    <w:rsid w:val="00671760"/>
    <w:rsid w:val="00675424"/>
    <w:rsid w:val="006770C6"/>
    <w:rsid w:val="006A180E"/>
    <w:rsid w:val="006D4CDC"/>
    <w:rsid w:val="0072396E"/>
    <w:rsid w:val="00737D7D"/>
    <w:rsid w:val="00756956"/>
    <w:rsid w:val="00774889"/>
    <w:rsid w:val="00774FB2"/>
    <w:rsid w:val="0077738F"/>
    <w:rsid w:val="007B21A0"/>
    <w:rsid w:val="007B4568"/>
    <w:rsid w:val="007F5362"/>
    <w:rsid w:val="008043B4"/>
    <w:rsid w:val="0082545F"/>
    <w:rsid w:val="0082546E"/>
    <w:rsid w:val="00842452"/>
    <w:rsid w:val="008B7C70"/>
    <w:rsid w:val="008F333A"/>
    <w:rsid w:val="00903731"/>
    <w:rsid w:val="009127C2"/>
    <w:rsid w:val="009147F5"/>
    <w:rsid w:val="00930C16"/>
    <w:rsid w:val="00940666"/>
    <w:rsid w:val="00950810"/>
    <w:rsid w:val="009B2259"/>
    <w:rsid w:val="009B37BF"/>
    <w:rsid w:val="00A03022"/>
    <w:rsid w:val="00A101FF"/>
    <w:rsid w:val="00A353EC"/>
    <w:rsid w:val="00A82048"/>
    <w:rsid w:val="00A85961"/>
    <w:rsid w:val="00A96467"/>
    <w:rsid w:val="00AD20AA"/>
    <w:rsid w:val="00AE73C6"/>
    <w:rsid w:val="00B31A10"/>
    <w:rsid w:val="00B7579A"/>
    <w:rsid w:val="00B81AD1"/>
    <w:rsid w:val="00B91A65"/>
    <w:rsid w:val="00BC3804"/>
    <w:rsid w:val="00BD5791"/>
    <w:rsid w:val="00BE2C72"/>
    <w:rsid w:val="00C1613A"/>
    <w:rsid w:val="00C75435"/>
    <w:rsid w:val="00C8593E"/>
    <w:rsid w:val="00DB517D"/>
    <w:rsid w:val="00DE24F5"/>
    <w:rsid w:val="00E14611"/>
    <w:rsid w:val="00E364BD"/>
    <w:rsid w:val="00E47C1D"/>
    <w:rsid w:val="00E750F2"/>
    <w:rsid w:val="00E92CB8"/>
    <w:rsid w:val="00EA263C"/>
    <w:rsid w:val="00EB64F8"/>
    <w:rsid w:val="00EC3D4F"/>
    <w:rsid w:val="00EC4BC1"/>
    <w:rsid w:val="00EE5724"/>
    <w:rsid w:val="00F202A7"/>
    <w:rsid w:val="00F448D9"/>
    <w:rsid w:val="00F50BB2"/>
    <w:rsid w:val="00F56295"/>
    <w:rsid w:val="07FD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D3482F1"/>
  <w15:chartTrackingRefBased/>
  <w15:docId w15:val="{33AE6142-F17D-4745-83B7-BACB46CF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74FB2"/>
    <w:pPr>
      <w:keepNext/>
      <w:numPr>
        <w:numId w:val="6"/>
      </w:numPr>
      <w:overflowPunct w:val="0"/>
      <w:autoSpaceDE w:val="0"/>
      <w:autoSpaceDN w:val="0"/>
      <w:adjustRightInd w:val="0"/>
      <w:spacing w:before="360" w:after="120"/>
      <w:textAlignment w:val="baseline"/>
      <w:outlineLvl w:val="0"/>
    </w:pPr>
    <w:rPr>
      <w:rFonts w:ascii="Arial" w:hAnsi="Arial"/>
      <w:b/>
      <w:kern w:val="28"/>
      <w:sz w:val="36"/>
      <w:szCs w:val="20"/>
    </w:rPr>
  </w:style>
  <w:style w:type="paragraph" w:styleId="Heading2">
    <w:name w:val="heading 2"/>
    <w:basedOn w:val="Normal"/>
    <w:next w:val="Normal"/>
    <w:link w:val="Heading2Char"/>
    <w:qFormat/>
    <w:rsid w:val="00774FB2"/>
    <w:pPr>
      <w:keepNext/>
      <w:numPr>
        <w:ilvl w:val="1"/>
        <w:numId w:val="6"/>
      </w:numPr>
      <w:overflowPunct w:val="0"/>
      <w:autoSpaceDE w:val="0"/>
      <w:autoSpaceDN w:val="0"/>
      <w:adjustRightInd w:val="0"/>
      <w:spacing w:before="240" w:after="120"/>
      <w:textAlignment w:val="baseline"/>
      <w:outlineLvl w:val="1"/>
    </w:pPr>
    <w:rPr>
      <w:rFonts w:ascii="Arial" w:hAnsi="Arial"/>
      <w:b/>
      <w:sz w:val="28"/>
      <w:szCs w:val="20"/>
    </w:rPr>
  </w:style>
  <w:style w:type="paragraph" w:styleId="Heading3">
    <w:name w:val="heading 3"/>
    <w:basedOn w:val="Normal"/>
    <w:next w:val="Normal"/>
    <w:link w:val="Heading3Char"/>
    <w:qFormat/>
    <w:rsid w:val="00774FB2"/>
    <w:pPr>
      <w:keepNext/>
      <w:numPr>
        <w:ilvl w:val="2"/>
        <w:numId w:val="6"/>
      </w:numPr>
      <w:overflowPunct w:val="0"/>
      <w:autoSpaceDE w:val="0"/>
      <w:autoSpaceDN w:val="0"/>
      <w:adjustRightInd w:val="0"/>
      <w:spacing w:before="360" w:after="120"/>
      <w:textAlignment w:val="baseline"/>
      <w:outlineLvl w:val="2"/>
    </w:pPr>
    <w:rPr>
      <w:rFonts w:ascii="Arial" w:hAnsi="Arial"/>
      <w:b/>
      <w:sz w:val="22"/>
      <w:szCs w:val="20"/>
    </w:rPr>
  </w:style>
  <w:style w:type="paragraph" w:styleId="Heading4">
    <w:name w:val="heading 4"/>
    <w:basedOn w:val="Normal"/>
    <w:next w:val="Normal"/>
    <w:link w:val="Heading4Char"/>
    <w:qFormat/>
    <w:rsid w:val="00774FB2"/>
    <w:pPr>
      <w:keepNext/>
      <w:numPr>
        <w:ilvl w:val="3"/>
        <w:numId w:val="6"/>
      </w:numPr>
      <w:overflowPunct w:val="0"/>
      <w:autoSpaceDE w:val="0"/>
      <w:autoSpaceDN w:val="0"/>
      <w:adjustRightInd w:val="0"/>
      <w:spacing w:before="240" w:after="60"/>
      <w:textAlignment w:val="baseline"/>
      <w:outlineLvl w:val="3"/>
    </w:pPr>
    <w:rPr>
      <w:rFonts w:ascii="Arial" w:hAnsi="Arial"/>
      <w:b/>
      <w:sz w:val="22"/>
      <w:szCs w:val="20"/>
    </w:rPr>
  </w:style>
  <w:style w:type="paragraph" w:styleId="Heading5">
    <w:name w:val="heading 5"/>
    <w:basedOn w:val="Normal"/>
    <w:next w:val="Normal"/>
    <w:link w:val="Heading5Char"/>
    <w:qFormat/>
    <w:rsid w:val="00774FB2"/>
    <w:pPr>
      <w:numPr>
        <w:ilvl w:val="4"/>
        <w:numId w:val="6"/>
      </w:numPr>
      <w:overflowPunct w:val="0"/>
      <w:autoSpaceDE w:val="0"/>
      <w:autoSpaceDN w:val="0"/>
      <w:adjustRightInd w:val="0"/>
      <w:spacing w:before="240" w:after="60"/>
      <w:textAlignment w:val="baseline"/>
      <w:outlineLvl w:val="4"/>
    </w:pPr>
    <w:rPr>
      <w:rFonts w:ascii="Arial" w:hAnsi="Arial"/>
      <w:sz w:val="22"/>
      <w:szCs w:val="20"/>
    </w:rPr>
  </w:style>
  <w:style w:type="paragraph" w:styleId="Heading6">
    <w:name w:val="heading 6"/>
    <w:basedOn w:val="Normal"/>
    <w:next w:val="Normal"/>
    <w:link w:val="Heading6Char"/>
    <w:qFormat/>
    <w:rsid w:val="00774FB2"/>
    <w:pPr>
      <w:numPr>
        <w:ilvl w:val="5"/>
        <w:numId w:val="6"/>
      </w:numPr>
      <w:overflowPunct w:val="0"/>
      <w:autoSpaceDE w:val="0"/>
      <w:autoSpaceDN w:val="0"/>
      <w:adjustRightInd w:val="0"/>
      <w:spacing w:before="240" w:after="60"/>
      <w:textAlignment w:val="baseline"/>
      <w:outlineLvl w:val="5"/>
    </w:pPr>
    <w:rPr>
      <w:rFonts w:ascii="Arial" w:hAnsi="Arial"/>
      <w:i/>
      <w:sz w:val="22"/>
      <w:szCs w:val="20"/>
    </w:rPr>
  </w:style>
  <w:style w:type="paragraph" w:styleId="Heading7">
    <w:name w:val="heading 7"/>
    <w:basedOn w:val="Normal"/>
    <w:next w:val="Normal"/>
    <w:link w:val="Heading7Char"/>
    <w:qFormat/>
    <w:rsid w:val="00774FB2"/>
    <w:pPr>
      <w:keepNext/>
      <w:numPr>
        <w:ilvl w:val="6"/>
        <w:numId w:val="6"/>
      </w:numPr>
      <w:overflowPunct w:val="0"/>
      <w:autoSpaceDE w:val="0"/>
      <w:autoSpaceDN w:val="0"/>
      <w:adjustRightInd w:val="0"/>
      <w:spacing w:before="240" w:after="60"/>
      <w:jc w:val="center"/>
      <w:textAlignment w:val="baseline"/>
      <w:outlineLvl w:val="6"/>
    </w:pPr>
    <w:rPr>
      <w:rFonts w:ascii="Arial" w:hAnsi="Arial"/>
      <w:b/>
      <w:sz w:val="28"/>
      <w:szCs w:val="20"/>
    </w:rPr>
  </w:style>
  <w:style w:type="paragraph" w:styleId="Heading8">
    <w:name w:val="heading 8"/>
    <w:basedOn w:val="Normal"/>
    <w:next w:val="Normal"/>
    <w:link w:val="Heading8Char"/>
    <w:qFormat/>
    <w:rsid w:val="00774FB2"/>
    <w:pPr>
      <w:keepNext/>
      <w:numPr>
        <w:ilvl w:val="7"/>
        <w:numId w:val="6"/>
      </w:numPr>
      <w:overflowPunct w:val="0"/>
      <w:autoSpaceDE w:val="0"/>
      <w:autoSpaceDN w:val="0"/>
      <w:adjustRightInd w:val="0"/>
      <w:spacing w:before="240" w:after="60"/>
      <w:textAlignment w:val="baseline"/>
      <w:outlineLvl w:val="7"/>
    </w:pPr>
    <w:rPr>
      <w:rFonts w:ascii="Arial" w:hAnsi="Arial"/>
      <w:b/>
      <w:sz w:val="28"/>
      <w:szCs w:val="20"/>
    </w:rPr>
  </w:style>
  <w:style w:type="paragraph" w:styleId="Heading9">
    <w:name w:val="heading 9"/>
    <w:basedOn w:val="Normal"/>
    <w:next w:val="Normal"/>
    <w:link w:val="Heading9Char"/>
    <w:qFormat/>
    <w:rsid w:val="00774FB2"/>
    <w:pPr>
      <w:keepNext/>
      <w:numPr>
        <w:ilvl w:val="8"/>
        <w:numId w:val="6"/>
      </w:numPr>
      <w:overflowPunct w:val="0"/>
      <w:autoSpaceDE w:val="0"/>
      <w:autoSpaceDN w:val="0"/>
      <w:adjustRightInd w:val="0"/>
      <w:spacing w:before="240" w:after="60"/>
      <w:textAlignment w:val="baseline"/>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33A"/>
    <w:pPr>
      <w:jc w:val="center"/>
    </w:pPr>
    <w:rPr>
      <w:b/>
      <w:u w:val="single"/>
      <w:lang w:eastAsia="en-US"/>
    </w:rPr>
  </w:style>
  <w:style w:type="paragraph" w:styleId="Header">
    <w:name w:val="header"/>
    <w:basedOn w:val="Normal"/>
    <w:rsid w:val="00903731"/>
    <w:pPr>
      <w:tabs>
        <w:tab w:val="center" w:pos="4153"/>
        <w:tab w:val="right" w:pos="8306"/>
      </w:tabs>
    </w:pPr>
  </w:style>
  <w:style w:type="paragraph" w:styleId="Footer">
    <w:name w:val="footer"/>
    <w:basedOn w:val="Normal"/>
    <w:rsid w:val="00903731"/>
    <w:pPr>
      <w:tabs>
        <w:tab w:val="center" w:pos="4153"/>
        <w:tab w:val="right" w:pos="8306"/>
      </w:tabs>
    </w:pPr>
  </w:style>
  <w:style w:type="character" w:styleId="PageNumber">
    <w:name w:val="page number"/>
    <w:basedOn w:val="DefaultParagraphFont"/>
    <w:rsid w:val="00903731"/>
  </w:style>
  <w:style w:type="paragraph" w:styleId="BodyTextIndent">
    <w:name w:val="Body Text Indent"/>
    <w:basedOn w:val="Normal"/>
    <w:link w:val="BodyTextIndentChar"/>
    <w:rsid w:val="00774FB2"/>
    <w:pPr>
      <w:ind w:left="720"/>
    </w:pPr>
    <w:rPr>
      <w:szCs w:val="20"/>
      <w:lang w:eastAsia="en-US"/>
    </w:rPr>
  </w:style>
  <w:style w:type="character" w:customStyle="1" w:styleId="BodyTextIndentChar">
    <w:name w:val="Body Text Indent Char"/>
    <w:link w:val="BodyTextIndent"/>
    <w:rsid w:val="00774FB2"/>
    <w:rPr>
      <w:sz w:val="24"/>
      <w:lang w:eastAsia="en-US"/>
    </w:rPr>
  </w:style>
  <w:style w:type="paragraph" w:styleId="BodyTextIndent2">
    <w:name w:val="Body Text Indent 2"/>
    <w:basedOn w:val="Normal"/>
    <w:link w:val="BodyTextIndent2Char"/>
    <w:rsid w:val="00774FB2"/>
    <w:pPr>
      <w:ind w:left="709"/>
    </w:pPr>
    <w:rPr>
      <w:szCs w:val="20"/>
      <w:lang w:eastAsia="en-US"/>
    </w:rPr>
  </w:style>
  <w:style w:type="character" w:customStyle="1" w:styleId="BodyTextIndent2Char">
    <w:name w:val="Body Text Indent 2 Char"/>
    <w:link w:val="BodyTextIndent2"/>
    <w:rsid w:val="00774FB2"/>
    <w:rPr>
      <w:sz w:val="24"/>
      <w:lang w:eastAsia="en-US"/>
    </w:rPr>
  </w:style>
  <w:style w:type="character" w:customStyle="1" w:styleId="Heading1Char">
    <w:name w:val="Heading 1 Char"/>
    <w:link w:val="Heading1"/>
    <w:rsid w:val="00774FB2"/>
    <w:rPr>
      <w:rFonts w:ascii="Arial" w:hAnsi="Arial"/>
      <w:b/>
      <w:kern w:val="28"/>
      <w:sz w:val="36"/>
    </w:rPr>
  </w:style>
  <w:style w:type="character" w:customStyle="1" w:styleId="Heading2Char">
    <w:name w:val="Heading 2 Char"/>
    <w:link w:val="Heading2"/>
    <w:rsid w:val="00774FB2"/>
    <w:rPr>
      <w:rFonts w:ascii="Arial" w:hAnsi="Arial"/>
      <w:b/>
      <w:sz w:val="28"/>
    </w:rPr>
  </w:style>
  <w:style w:type="character" w:customStyle="1" w:styleId="Heading3Char">
    <w:name w:val="Heading 3 Char"/>
    <w:link w:val="Heading3"/>
    <w:rsid w:val="00774FB2"/>
    <w:rPr>
      <w:rFonts w:ascii="Arial" w:hAnsi="Arial"/>
      <w:b/>
      <w:sz w:val="22"/>
    </w:rPr>
  </w:style>
  <w:style w:type="character" w:customStyle="1" w:styleId="Heading4Char">
    <w:name w:val="Heading 4 Char"/>
    <w:link w:val="Heading4"/>
    <w:rsid w:val="00774FB2"/>
    <w:rPr>
      <w:rFonts w:ascii="Arial" w:hAnsi="Arial"/>
      <w:b/>
      <w:sz w:val="22"/>
    </w:rPr>
  </w:style>
  <w:style w:type="character" w:customStyle="1" w:styleId="Heading5Char">
    <w:name w:val="Heading 5 Char"/>
    <w:link w:val="Heading5"/>
    <w:rsid w:val="00774FB2"/>
    <w:rPr>
      <w:rFonts w:ascii="Arial" w:hAnsi="Arial"/>
      <w:sz w:val="22"/>
    </w:rPr>
  </w:style>
  <w:style w:type="character" w:customStyle="1" w:styleId="Heading6Char">
    <w:name w:val="Heading 6 Char"/>
    <w:link w:val="Heading6"/>
    <w:rsid w:val="00774FB2"/>
    <w:rPr>
      <w:rFonts w:ascii="Arial" w:hAnsi="Arial"/>
      <w:i/>
      <w:sz w:val="22"/>
    </w:rPr>
  </w:style>
  <w:style w:type="character" w:customStyle="1" w:styleId="Heading7Char">
    <w:name w:val="Heading 7 Char"/>
    <w:link w:val="Heading7"/>
    <w:rsid w:val="00774FB2"/>
    <w:rPr>
      <w:rFonts w:ascii="Arial" w:hAnsi="Arial"/>
      <w:b/>
      <w:sz w:val="28"/>
    </w:rPr>
  </w:style>
  <w:style w:type="character" w:customStyle="1" w:styleId="Heading8Char">
    <w:name w:val="Heading 8 Char"/>
    <w:link w:val="Heading8"/>
    <w:rsid w:val="00774FB2"/>
    <w:rPr>
      <w:rFonts w:ascii="Arial" w:hAnsi="Arial"/>
      <w:b/>
      <w:sz w:val="28"/>
    </w:rPr>
  </w:style>
  <w:style w:type="character" w:customStyle="1" w:styleId="Heading9Char">
    <w:name w:val="Heading 9 Char"/>
    <w:link w:val="Heading9"/>
    <w:rsid w:val="00774FB2"/>
    <w:rPr>
      <w:rFonts w:ascii="Arial" w:hAnsi="Arial"/>
      <w:b/>
      <w:sz w:val="24"/>
    </w:rPr>
  </w:style>
  <w:style w:type="paragraph" w:styleId="BodyText">
    <w:name w:val="Body Text"/>
    <w:basedOn w:val="Normal"/>
    <w:link w:val="BodyTextChar"/>
    <w:rsid w:val="007B21A0"/>
    <w:pPr>
      <w:spacing w:after="120"/>
    </w:pPr>
  </w:style>
  <w:style w:type="character" w:customStyle="1" w:styleId="BodyTextChar">
    <w:name w:val="Body Text Char"/>
    <w:link w:val="BodyText"/>
    <w:rsid w:val="007B21A0"/>
    <w:rPr>
      <w:sz w:val="24"/>
      <w:szCs w:val="24"/>
    </w:rPr>
  </w:style>
  <w:style w:type="paragraph" w:styleId="Revision">
    <w:name w:val="Revision"/>
    <w:hidden/>
    <w:uiPriority w:val="99"/>
    <w:semiHidden/>
    <w:rsid w:val="00EA263C"/>
    <w:rPr>
      <w:sz w:val="24"/>
      <w:szCs w:val="24"/>
    </w:rPr>
  </w:style>
  <w:style w:type="table" w:styleId="TableGrid">
    <w:name w:val="Table Grid"/>
    <w:basedOn w:val="TableNormal"/>
    <w:rsid w:val="00EA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A353EC"/>
    <w:rPr>
      <w:sz w:val="20"/>
      <w:szCs w:val="20"/>
    </w:rPr>
  </w:style>
  <w:style w:type="character" w:customStyle="1" w:styleId="CommentTextChar">
    <w:name w:val="Comment Text Char"/>
    <w:basedOn w:val="DefaultParagraphFont"/>
    <w:link w:val="CommentText"/>
    <w:rsid w:val="00A353EC"/>
  </w:style>
  <w:style w:type="character" w:styleId="CommentReference">
    <w:name w:val="annotation reference"/>
    <w:basedOn w:val="DefaultParagraphFont"/>
    <w:rsid w:val="00A353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0feda3-af1a-4abe-9238-385dc63deb0f" xsi:nil="true"/>
    <lcf76f155ced4ddcb4097134ff3c332f xmlns="cd05261f-c38a-4f92-a610-77ae7e867b9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15" ma:contentTypeDescription="Create a new document." ma:contentTypeScope="" ma:versionID="b33b27deb490755c316d88ce58ce3439">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46e8fab045bb1f00bc0a34f36c6544c1"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1748d6-5db5-4c96-abee-78f792618659}" ma:internalName="TaxCatchAll" ma:showField="CatchAllData" ma:web="3c0feda3-af1a-4abe-9238-385dc63d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40193-E977-4DF9-B5E0-8E5FE10037F1}">
  <ds:schemaRefs>
    <ds:schemaRef ds:uri="http://schemas.microsoft.com/sharepoint/v3/contenttype/forms"/>
  </ds:schemaRefs>
</ds:datastoreItem>
</file>

<file path=customXml/itemProps2.xml><?xml version="1.0" encoding="utf-8"?>
<ds:datastoreItem xmlns:ds="http://schemas.openxmlformats.org/officeDocument/2006/customXml" ds:itemID="{98C4A241-BB9F-4139-96B8-05C351C45FDE}">
  <ds:schemaRefs>
    <ds:schemaRef ds:uri="http://schemas.openxmlformats.org/officeDocument/2006/bibliography"/>
  </ds:schemaRefs>
</ds:datastoreItem>
</file>

<file path=customXml/itemProps3.xml><?xml version="1.0" encoding="utf-8"?>
<ds:datastoreItem xmlns:ds="http://schemas.openxmlformats.org/officeDocument/2006/customXml" ds:itemID="{77387033-953D-4051-9AFB-A88447C2F39D}">
  <ds:schemaRefs>
    <ds:schemaRef ds:uri="http://schemas.microsoft.com/office/2006/metadata/properties"/>
    <ds:schemaRef ds:uri="http://schemas.microsoft.com/office/infopath/2007/PartnerControls"/>
    <ds:schemaRef ds:uri="3c0feda3-af1a-4abe-9238-385dc63deb0f"/>
    <ds:schemaRef ds:uri="cd05261f-c38a-4f92-a610-77ae7e867b97"/>
  </ds:schemaRefs>
</ds:datastoreItem>
</file>

<file path=customXml/itemProps4.xml><?xml version="1.0" encoding="utf-8"?>
<ds:datastoreItem xmlns:ds="http://schemas.openxmlformats.org/officeDocument/2006/customXml" ds:itemID="{B68B2857-4135-40B2-9034-25DFCB2EA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3327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ROYAL BOROUGH OF WINDSOR AND MAIDENHEAD</vt:lpstr>
    </vt:vector>
  </TitlesOfParts>
  <Company>RBWM</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subject/>
  <dc:creator>RBWM</dc:creator>
  <cp:keywords/>
  <cp:lastModifiedBy>Yoko Lai</cp:lastModifiedBy>
  <cp:revision>8</cp:revision>
  <cp:lastPrinted>2024-03-28T17:19:00Z</cp:lastPrinted>
  <dcterms:created xsi:type="dcterms:W3CDTF">2025-03-18T22:13:00Z</dcterms:created>
  <dcterms:modified xsi:type="dcterms:W3CDTF">2025-03-27T11:29:00Z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y fmtid="{D5CDD505-2E9C-101B-9397-08002B2CF9AE}" pid="3" name="MediaServiceImageTags">
    <vt:lpwstr/>
  </property>
</Properties>
</file>