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67"/>
        <w:gridCol w:w="4802"/>
        <w:gridCol w:w="8427"/>
        <w:gridCol w:w="850"/>
      </w:tblGrid>
      <w:tr w:rsidR="004E5FA7" w14:paraId="30B3EF44" w14:textId="77777777" w:rsidTr="00E252A8">
        <w:tc>
          <w:tcPr>
            <w:tcW w:w="1367" w:type="dxa"/>
            <w:shd w:val="clear" w:color="auto" w:fill="E7E6E6" w:themeFill="background2"/>
          </w:tcPr>
          <w:p w14:paraId="0973F9B9" w14:textId="3E965996" w:rsidR="004E5FA7" w:rsidRDefault="004E5FA7" w:rsidP="004E5FA7"/>
        </w:tc>
        <w:tc>
          <w:tcPr>
            <w:tcW w:w="4802" w:type="dxa"/>
            <w:shd w:val="clear" w:color="auto" w:fill="E7E6E6" w:themeFill="background2"/>
          </w:tcPr>
          <w:p w14:paraId="37F3C12D" w14:textId="501C0EDE" w:rsidR="004E5FA7" w:rsidRDefault="004E5FA7" w:rsidP="003F708B">
            <w:pPr>
              <w:jc w:val="center"/>
            </w:pPr>
            <w:r>
              <w:t>Focus</w:t>
            </w:r>
          </w:p>
        </w:tc>
        <w:tc>
          <w:tcPr>
            <w:tcW w:w="8427" w:type="dxa"/>
            <w:shd w:val="clear" w:color="auto" w:fill="E7E6E6" w:themeFill="background2"/>
          </w:tcPr>
          <w:p w14:paraId="1D46B6C3" w14:textId="2A5FDBC0" w:rsidR="004E5FA7" w:rsidRDefault="005F035F" w:rsidP="003F708B">
            <w:pPr>
              <w:jc w:val="center"/>
            </w:pPr>
            <w:r>
              <w:t xml:space="preserve">Examples of </w:t>
            </w:r>
            <w:r w:rsidR="004E5FA7">
              <w:t>Evidence</w:t>
            </w:r>
          </w:p>
        </w:tc>
        <w:tc>
          <w:tcPr>
            <w:tcW w:w="850" w:type="dxa"/>
            <w:shd w:val="clear" w:color="auto" w:fill="E7E6E6" w:themeFill="background2"/>
          </w:tcPr>
          <w:p w14:paraId="3CDE2165" w14:textId="5F73377C" w:rsidR="004E5FA7" w:rsidRDefault="004E5FA7">
            <w:r>
              <w:t>Met?</w:t>
            </w:r>
          </w:p>
        </w:tc>
      </w:tr>
      <w:tr w:rsidR="00FE4610" w14:paraId="7595942D" w14:textId="77777777" w:rsidTr="00E252A8">
        <w:tc>
          <w:tcPr>
            <w:tcW w:w="1367" w:type="dxa"/>
            <w:vMerge w:val="restart"/>
          </w:tcPr>
          <w:p w14:paraId="4A1B0FBF" w14:textId="28F7A4B0" w:rsidR="00FE4610" w:rsidRDefault="00FE4610">
            <w:r>
              <w:t>Governors</w:t>
            </w:r>
          </w:p>
        </w:tc>
        <w:tc>
          <w:tcPr>
            <w:tcW w:w="4802" w:type="dxa"/>
          </w:tcPr>
          <w:p w14:paraId="01EED9CD" w14:textId="7DE8F487" w:rsidR="00FE4610" w:rsidRDefault="00FE4610">
            <w:r>
              <w:t>Ensuring clarity of vision, ethos and strategic direction.</w:t>
            </w:r>
          </w:p>
        </w:tc>
        <w:tc>
          <w:tcPr>
            <w:tcW w:w="8427" w:type="dxa"/>
          </w:tcPr>
          <w:p w14:paraId="432635A2" w14:textId="6B896EE3" w:rsidR="00FE4610" w:rsidRDefault="00FE4610">
            <w:r>
              <w:t>Website: Local offer, H</w:t>
            </w:r>
            <w:r w:rsidR="00DC21FE">
              <w:t>eadteacher</w:t>
            </w:r>
            <w:r>
              <w:t>’s welcome and curriculum statement</w:t>
            </w:r>
          </w:p>
        </w:tc>
        <w:tc>
          <w:tcPr>
            <w:tcW w:w="850" w:type="dxa"/>
          </w:tcPr>
          <w:p w14:paraId="2BE46F7B" w14:textId="77777777" w:rsidR="00FE4610" w:rsidRDefault="00FE4610"/>
        </w:tc>
      </w:tr>
      <w:tr w:rsidR="00FE4610" w14:paraId="0B38BEF0" w14:textId="77777777" w:rsidTr="00E252A8">
        <w:tc>
          <w:tcPr>
            <w:tcW w:w="1367" w:type="dxa"/>
            <w:vMerge/>
          </w:tcPr>
          <w:p w14:paraId="7CB03041" w14:textId="77777777" w:rsidR="00FE4610" w:rsidRDefault="00FE4610"/>
        </w:tc>
        <w:tc>
          <w:tcPr>
            <w:tcW w:w="4802" w:type="dxa"/>
          </w:tcPr>
          <w:p w14:paraId="06628208" w14:textId="53F6A137" w:rsidR="00FE4610" w:rsidRDefault="00FE4610">
            <w:r>
              <w:t>Holding the HT to account for the progress made by C&amp;YP with SEND</w:t>
            </w:r>
          </w:p>
        </w:tc>
        <w:tc>
          <w:tcPr>
            <w:tcW w:w="8427" w:type="dxa"/>
          </w:tcPr>
          <w:p w14:paraId="2EF66D3F" w14:textId="065543B7" w:rsidR="00F520DE" w:rsidRDefault="00FE4610">
            <w:r>
              <w:t>Named SEND Governor with relevant experience and knowledge</w:t>
            </w:r>
            <w:r w:rsidR="00920EBB">
              <w:t>.</w:t>
            </w:r>
          </w:p>
          <w:p w14:paraId="7F6E6E68" w14:textId="23651EDB" w:rsidR="00FE4610" w:rsidRDefault="00920EBB">
            <w:r>
              <w:t xml:space="preserve">GB ensured that there is </w:t>
            </w:r>
            <w:r w:rsidR="00971C0D">
              <w:t>enough</w:t>
            </w:r>
            <w:r>
              <w:t xml:space="preserve"> </w:t>
            </w:r>
            <w:r w:rsidR="00FE4610">
              <w:t>Training</w:t>
            </w:r>
            <w:r>
              <w:t xml:space="preserve"> / CPD opportunities to support the inclusion of C&amp;YP with SEND</w:t>
            </w:r>
            <w:r w:rsidR="00FE4610">
              <w:t xml:space="preserve"> </w:t>
            </w:r>
          </w:p>
          <w:p w14:paraId="521FEE1A" w14:textId="381090C0" w:rsidR="00FE4610" w:rsidRDefault="00F520DE">
            <w:r>
              <w:t xml:space="preserve">Scrutinises </w:t>
            </w:r>
            <w:r w:rsidR="00FE4610">
              <w:t>SEND report</w:t>
            </w:r>
            <w:r w:rsidR="00971C0D">
              <w:t xml:space="preserve"> </w:t>
            </w:r>
            <w:r w:rsidR="00B878E4">
              <w:t xml:space="preserve">to Governors </w:t>
            </w:r>
            <w:r w:rsidR="00971C0D">
              <w:t>including progress data for C&amp;YP with SEND</w:t>
            </w:r>
            <w:r w:rsidR="005F035F">
              <w:t>.</w:t>
            </w:r>
          </w:p>
          <w:p w14:paraId="0C230DCE" w14:textId="183CD460" w:rsidR="005F035F" w:rsidRDefault="005F035F">
            <w:r>
              <w:t>CPD opportunities are monitored to ensure that staff have the relevant knowledge and skills to support C&amp;YP with a range od SEND.</w:t>
            </w:r>
          </w:p>
        </w:tc>
        <w:tc>
          <w:tcPr>
            <w:tcW w:w="850" w:type="dxa"/>
          </w:tcPr>
          <w:p w14:paraId="37D54159" w14:textId="77777777" w:rsidR="00FE4610" w:rsidRDefault="00FE4610"/>
        </w:tc>
      </w:tr>
      <w:tr w:rsidR="00FE4610" w14:paraId="1460AB83" w14:textId="77777777" w:rsidTr="00E252A8">
        <w:trPr>
          <w:trHeight w:val="597"/>
        </w:trPr>
        <w:tc>
          <w:tcPr>
            <w:tcW w:w="1367" w:type="dxa"/>
            <w:vMerge/>
          </w:tcPr>
          <w:p w14:paraId="1C033F85" w14:textId="77777777" w:rsidR="00FE4610" w:rsidRDefault="00FE4610"/>
        </w:tc>
        <w:tc>
          <w:tcPr>
            <w:tcW w:w="4802" w:type="dxa"/>
          </w:tcPr>
          <w:p w14:paraId="1B01BB3B" w14:textId="4B3EF2A9" w:rsidR="00FE4610" w:rsidRPr="00761EAB" w:rsidRDefault="00FE4610">
            <w:pPr>
              <w:rPr>
                <w:color w:val="FF0000"/>
              </w:rPr>
            </w:pPr>
            <w:r w:rsidRPr="00AA2255">
              <w:t xml:space="preserve">Overseeing the financial performance of the school in relation to C&amp;YP with </w:t>
            </w:r>
            <w:r w:rsidR="00AA2255">
              <w:t>SEND</w:t>
            </w:r>
            <w:r w:rsidR="00F878E8">
              <w:t>.</w:t>
            </w:r>
          </w:p>
        </w:tc>
        <w:tc>
          <w:tcPr>
            <w:tcW w:w="8427" w:type="dxa"/>
          </w:tcPr>
          <w:p w14:paraId="7128C589" w14:textId="649FFAA3" w:rsidR="00FE4610" w:rsidRDefault="00971C0D">
            <w:r>
              <w:t>Ensure the appropriate r</w:t>
            </w:r>
            <w:r w:rsidR="00FE4610">
              <w:t>ecruitment of support staff</w:t>
            </w:r>
          </w:p>
          <w:p w14:paraId="2C788932" w14:textId="2AB49DAF" w:rsidR="00FE4610" w:rsidRDefault="00971C0D">
            <w:r>
              <w:t>Is aware of the u</w:t>
            </w:r>
            <w:r w:rsidR="00FE4610">
              <w:t xml:space="preserve">se on notional SEN </w:t>
            </w:r>
            <w:r>
              <w:t>funding and provides challenge</w:t>
            </w:r>
            <w:r w:rsidR="00F878E8">
              <w:t>.</w:t>
            </w:r>
          </w:p>
        </w:tc>
        <w:tc>
          <w:tcPr>
            <w:tcW w:w="850" w:type="dxa"/>
          </w:tcPr>
          <w:p w14:paraId="273416F0" w14:textId="77777777" w:rsidR="00FE4610" w:rsidRDefault="00FE4610"/>
        </w:tc>
      </w:tr>
      <w:tr w:rsidR="00F520DE" w14:paraId="7D3A5F81" w14:textId="77777777" w:rsidTr="00E252A8">
        <w:tc>
          <w:tcPr>
            <w:tcW w:w="1367" w:type="dxa"/>
            <w:vMerge w:val="restart"/>
          </w:tcPr>
          <w:p w14:paraId="360BEE1D" w14:textId="136D6466" w:rsidR="00F520DE" w:rsidRDefault="00F520DE">
            <w:r>
              <w:t>Headteacher</w:t>
            </w:r>
          </w:p>
        </w:tc>
        <w:tc>
          <w:tcPr>
            <w:tcW w:w="4802" w:type="dxa"/>
          </w:tcPr>
          <w:p w14:paraId="5BA08E84" w14:textId="2BBAD034" w:rsidR="00F520DE" w:rsidRDefault="00F520DE">
            <w:r>
              <w:t xml:space="preserve">The school has a clear vision </w:t>
            </w:r>
            <w:r w:rsidR="00761EAB">
              <w:t>for inclusion which is evidenced</w:t>
            </w:r>
            <w:r>
              <w:t xml:space="preserve"> in key documentation</w:t>
            </w:r>
          </w:p>
        </w:tc>
        <w:tc>
          <w:tcPr>
            <w:tcW w:w="8427" w:type="dxa"/>
          </w:tcPr>
          <w:p w14:paraId="64C9745A" w14:textId="77777777" w:rsidR="00B878E4" w:rsidRDefault="00B878E4">
            <w:r>
              <w:t xml:space="preserve">Headteacher’s welcome on website </w:t>
            </w:r>
          </w:p>
          <w:p w14:paraId="01309BA2" w14:textId="0DFE0318" w:rsidR="00F520DE" w:rsidRDefault="00F520DE">
            <w:r>
              <w:t>S</w:t>
            </w:r>
            <w:r w:rsidR="00DC21FE">
              <w:t xml:space="preserve">chool </w:t>
            </w:r>
            <w:r>
              <w:t>D</w:t>
            </w:r>
            <w:r w:rsidR="00DC21FE">
              <w:t xml:space="preserve">evelopment </w:t>
            </w:r>
            <w:r>
              <w:t>P</w:t>
            </w:r>
            <w:r w:rsidR="00DC21FE">
              <w:t>lan</w:t>
            </w:r>
          </w:p>
          <w:p w14:paraId="04176E0D" w14:textId="77777777" w:rsidR="00F520DE" w:rsidRDefault="00F520DE" w:rsidP="00B878E4">
            <w:r>
              <w:t xml:space="preserve">Curriculum statement </w:t>
            </w:r>
            <w:r w:rsidR="00B878E4">
              <w:t xml:space="preserve">and </w:t>
            </w:r>
            <w:r>
              <w:t>Teaching and Learning policy etc</w:t>
            </w:r>
          </w:p>
          <w:p w14:paraId="39883432" w14:textId="7D9404B6" w:rsidR="00B878E4" w:rsidRDefault="00F878E8" w:rsidP="00B878E4">
            <w:r>
              <w:t xml:space="preserve">SEND, </w:t>
            </w:r>
            <w:r w:rsidR="00B878E4">
              <w:t>Equality statement</w:t>
            </w:r>
            <w:r>
              <w:t xml:space="preserve"> and </w:t>
            </w:r>
            <w:r w:rsidRPr="00E252A8">
              <w:t xml:space="preserve">Accessibility Plan </w:t>
            </w:r>
          </w:p>
        </w:tc>
        <w:tc>
          <w:tcPr>
            <w:tcW w:w="850" w:type="dxa"/>
          </w:tcPr>
          <w:p w14:paraId="39473EA0" w14:textId="77777777" w:rsidR="00F520DE" w:rsidRDefault="00F520DE"/>
        </w:tc>
      </w:tr>
      <w:tr w:rsidR="00F520DE" w14:paraId="240863A8" w14:textId="77777777" w:rsidTr="00E252A8">
        <w:tc>
          <w:tcPr>
            <w:tcW w:w="1367" w:type="dxa"/>
            <w:vMerge/>
          </w:tcPr>
          <w:p w14:paraId="4BE8F2EB" w14:textId="77777777" w:rsidR="00F520DE" w:rsidRDefault="00F520DE"/>
        </w:tc>
        <w:tc>
          <w:tcPr>
            <w:tcW w:w="4802" w:type="dxa"/>
          </w:tcPr>
          <w:p w14:paraId="436EE0D5" w14:textId="4EA0932F" w:rsidR="00F520DE" w:rsidRDefault="00F520DE">
            <w:r>
              <w:t xml:space="preserve">A culture is created and promoted which ensures that all C&amp;YP feel welcome and have a sense of belonging. </w:t>
            </w:r>
          </w:p>
        </w:tc>
        <w:tc>
          <w:tcPr>
            <w:tcW w:w="8427" w:type="dxa"/>
          </w:tcPr>
          <w:p w14:paraId="6A4422A5" w14:textId="77777777" w:rsidR="00F520DE" w:rsidRDefault="00F520DE">
            <w:r>
              <w:t>SEND department has a high profile within the school and its effectiveness is welcomed and celebrated.</w:t>
            </w:r>
          </w:p>
          <w:p w14:paraId="0FB426B8" w14:textId="06574F31" w:rsidR="00DC21FE" w:rsidRDefault="00DC21FE">
            <w:r>
              <w:t xml:space="preserve">HT models inclusive practice and challenges inequality through everyday practice. </w:t>
            </w:r>
          </w:p>
        </w:tc>
        <w:tc>
          <w:tcPr>
            <w:tcW w:w="850" w:type="dxa"/>
          </w:tcPr>
          <w:p w14:paraId="0D3E246F" w14:textId="77777777" w:rsidR="00F520DE" w:rsidRDefault="00F520DE"/>
        </w:tc>
      </w:tr>
      <w:tr w:rsidR="00F520DE" w14:paraId="26620DC0" w14:textId="77777777" w:rsidTr="00E252A8">
        <w:tc>
          <w:tcPr>
            <w:tcW w:w="1367" w:type="dxa"/>
            <w:vMerge/>
          </w:tcPr>
          <w:p w14:paraId="43EB6966" w14:textId="77777777" w:rsidR="00F520DE" w:rsidRDefault="00F520DE"/>
        </w:tc>
        <w:tc>
          <w:tcPr>
            <w:tcW w:w="4802" w:type="dxa"/>
          </w:tcPr>
          <w:p w14:paraId="70E3F9BF" w14:textId="6F901621" w:rsidR="00F520DE" w:rsidRDefault="00F520DE">
            <w:r>
              <w:t xml:space="preserve">The curriculum is designed to ensure that all students needs are met. </w:t>
            </w:r>
          </w:p>
        </w:tc>
        <w:tc>
          <w:tcPr>
            <w:tcW w:w="8427" w:type="dxa"/>
          </w:tcPr>
          <w:p w14:paraId="5B34CFD7" w14:textId="77777777" w:rsidR="00971C0D" w:rsidRDefault="00971C0D">
            <w:r>
              <w:t>The curriculum enables all C&amp;YP to succeed.</w:t>
            </w:r>
          </w:p>
          <w:p w14:paraId="74F10CCB" w14:textId="5A9D2F84" w:rsidR="00F520DE" w:rsidRDefault="00F520DE">
            <w:r>
              <w:t>The SENCo is involved in curriculum planning</w:t>
            </w:r>
          </w:p>
        </w:tc>
        <w:tc>
          <w:tcPr>
            <w:tcW w:w="850" w:type="dxa"/>
          </w:tcPr>
          <w:p w14:paraId="5E84C40D" w14:textId="77777777" w:rsidR="00F520DE" w:rsidRDefault="00F520DE"/>
        </w:tc>
      </w:tr>
      <w:tr w:rsidR="00F520DE" w14:paraId="4D24C534" w14:textId="77777777" w:rsidTr="00E252A8">
        <w:tc>
          <w:tcPr>
            <w:tcW w:w="1367" w:type="dxa"/>
            <w:vMerge/>
          </w:tcPr>
          <w:p w14:paraId="1A661B80" w14:textId="77777777" w:rsidR="00F520DE" w:rsidRDefault="00F520DE"/>
        </w:tc>
        <w:tc>
          <w:tcPr>
            <w:tcW w:w="4802" w:type="dxa"/>
          </w:tcPr>
          <w:p w14:paraId="1AB64F3A" w14:textId="06D66151" w:rsidR="00F520DE" w:rsidRDefault="00F520DE">
            <w:r>
              <w:t xml:space="preserve">Quality First Teaching </w:t>
            </w:r>
          </w:p>
        </w:tc>
        <w:tc>
          <w:tcPr>
            <w:tcW w:w="8427" w:type="dxa"/>
          </w:tcPr>
          <w:p w14:paraId="367E1411" w14:textId="77777777" w:rsidR="00F520DE" w:rsidRDefault="00F520DE">
            <w:r>
              <w:t xml:space="preserve">Barriers to learning are challenged and not tolerated. </w:t>
            </w:r>
          </w:p>
          <w:p w14:paraId="5F0A1AB1" w14:textId="3D0A19A6" w:rsidR="00F520DE" w:rsidRDefault="00F520DE">
            <w:r>
              <w:t xml:space="preserve">This is a focus of Learning Walks and other forms of quality assurance </w:t>
            </w:r>
          </w:p>
        </w:tc>
        <w:tc>
          <w:tcPr>
            <w:tcW w:w="850" w:type="dxa"/>
          </w:tcPr>
          <w:p w14:paraId="21AEE21A" w14:textId="77777777" w:rsidR="00F520DE" w:rsidRDefault="00F520DE"/>
        </w:tc>
      </w:tr>
      <w:tr w:rsidR="00F520DE" w14:paraId="4B6F366F" w14:textId="77777777" w:rsidTr="00E252A8">
        <w:tc>
          <w:tcPr>
            <w:tcW w:w="1367" w:type="dxa"/>
            <w:vMerge/>
          </w:tcPr>
          <w:p w14:paraId="73E4247E" w14:textId="77777777" w:rsidR="00F520DE" w:rsidRDefault="00F520DE"/>
        </w:tc>
        <w:tc>
          <w:tcPr>
            <w:tcW w:w="4802" w:type="dxa"/>
          </w:tcPr>
          <w:p w14:paraId="1258FD06" w14:textId="54D470AA" w:rsidR="00F520DE" w:rsidRDefault="00F520DE">
            <w:r>
              <w:t>Exclusion data</w:t>
            </w:r>
          </w:p>
        </w:tc>
        <w:tc>
          <w:tcPr>
            <w:tcW w:w="8427" w:type="dxa"/>
          </w:tcPr>
          <w:p w14:paraId="5F4459D6" w14:textId="77777777" w:rsidR="00F520DE" w:rsidRDefault="00F520DE">
            <w:r>
              <w:t>C&amp;YP are not excluded at a rate higher than their peers without SEND.</w:t>
            </w:r>
          </w:p>
          <w:p w14:paraId="7AEF7D68" w14:textId="4337B3E7" w:rsidR="00F520DE" w:rsidRDefault="00F520DE">
            <w:r>
              <w:t xml:space="preserve">Behaviour plans are reviewed an updated following </w:t>
            </w:r>
            <w:r w:rsidR="00F878E8">
              <w:t>a</w:t>
            </w:r>
            <w:r>
              <w:t xml:space="preserve"> fixed term exclusion.</w:t>
            </w:r>
          </w:p>
        </w:tc>
        <w:tc>
          <w:tcPr>
            <w:tcW w:w="850" w:type="dxa"/>
          </w:tcPr>
          <w:p w14:paraId="50AB01C1" w14:textId="77777777" w:rsidR="00F520DE" w:rsidRDefault="00F520DE"/>
        </w:tc>
      </w:tr>
      <w:tr w:rsidR="00F520DE" w14:paraId="24F3DB9E" w14:textId="77777777" w:rsidTr="00E252A8">
        <w:tc>
          <w:tcPr>
            <w:tcW w:w="1367" w:type="dxa"/>
            <w:vMerge/>
          </w:tcPr>
          <w:p w14:paraId="193360AC" w14:textId="77777777" w:rsidR="00F520DE" w:rsidRDefault="00F520DE"/>
        </w:tc>
        <w:tc>
          <w:tcPr>
            <w:tcW w:w="4802" w:type="dxa"/>
          </w:tcPr>
          <w:p w14:paraId="6310651F" w14:textId="0D993519" w:rsidR="00F520DE" w:rsidRDefault="00F520DE">
            <w:r>
              <w:t>Attendance of pupils with SEND.</w:t>
            </w:r>
          </w:p>
        </w:tc>
        <w:tc>
          <w:tcPr>
            <w:tcW w:w="8427" w:type="dxa"/>
          </w:tcPr>
          <w:p w14:paraId="070450C6" w14:textId="093A9DDF" w:rsidR="00F520DE" w:rsidRDefault="00F520DE">
            <w:r>
              <w:t>The attendance of C&amp;YP with SEND is at least as good as their peers without SEND.</w:t>
            </w:r>
          </w:p>
        </w:tc>
        <w:tc>
          <w:tcPr>
            <w:tcW w:w="850" w:type="dxa"/>
          </w:tcPr>
          <w:p w14:paraId="4B9B6EBB" w14:textId="77777777" w:rsidR="00F520DE" w:rsidRDefault="00F520DE"/>
        </w:tc>
      </w:tr>
      <w:tr w:rsidR="00F520DE" w14:paraId="344E7AC9" w14:textId="77777777" w:rsidTr="00E252A8">
        <w:tc>
          <w:tcPr>
            <w:tcW w:w="1367" w:type="dxa"/>
            <w:vMerge/>
          </w:tcPr>
          <w:p w14:paraId="4D0F4BAC" w14:textId="77777777" w:rsidR="00F520DE" w:rsidRDefault="00F520DE"/>
        </w:tc>
        <w:tc>
          <w:tcPr>
            <w:tcW w:w="4802" w:type="dxa"/>
          </w:tcPr>
          <w:p w14:paraId="5ED6E923" w14:textId="7A27A013" w:rsidR="00F520DE" w:rsidRDefault="00F520DE">
            <w:r>
              <w:t>Offers support to SENCo</w:t>
            </w:r>
          </w:p>
        </w:tc>
        <w:tc>
          <w:tcPr>
            <w:tcW w:w="8427" w:type="dxa"/>
          </w:tcPr>
          <w:p w14:paraId="1E178EA3" w14:textId="77777777" w:rsidR="00F520DE" w:rsidRDefault="005C5692">
            <w:r>
              <w:t>Supervision / regular meetings with SLT.</w:t>
            </w:r>
          </w:p>
          <w:p w14:paraId="75BAD3E1" w14:textId="1C3215CA" w:rsidR="005C5692" w:rsidRDefault="005C5692" w:rsidP="00E91A7C">
            <w:r>
              <w:t>Protected time</w:t>
            </w:r>
            <w:r w:rsidR="00E91A7C">
              <w:t xml:space="preserve"> to do the job of SENCo. Status. </w:t>
            </w:r>
            <w:r>
              <w:t>CPD opportunities.</w:t>
            </w:r>
          </w:p>
        </w:tc>
        <w:tc>
          <w:tcPr>
            <w:tcW w:w="850" w:type="dxa"/>
          </w:tcPr>
          <w:p w14:paraId="1B5F5BB9" w14:textId="77777777" w:rsidR="00F520DE" w:rsidRDefault="00F520DE"/>
        </w:tc>
      </w:tr>
      <w:tr w:rsidR="00F878E8" w14:paraId="5AAB008C" w14:textId="77777777" w:rsidTr="00E252A8">
        <w:tc>
          <w:tcPr>
            <w:tcW w:w="1367" w:type="dxa"/>
          </w:tcPr>
          <w:p w14:paraId="7C97E682" w14:textId="77777777" w:rsidR="00F878E8" w:rsidRDefault="00F878E8"/>
        </w:tc>
        <w:tc>
          <w:tcPr>
            <w:tcW w:w="4802" w:type="dxa"/>
          </w:tcPr>
          <w:p w14:paraId="16057D56" w14:textId="77777777" w:rsidR="00F878E8" w:rsidRPr="00E252A8" w:rsidRDefault="00F878E8">
            <w:r w:rsidRPr="00E252A8">
              <w:t>Attainment and Progress data</w:t>
            </w:r>
          </w:p>
          <w:p w14:paraId="6A72FC17" w14:textId="3A6A2B22" w:rsidR="00F878E8" w:rsidRPr="00E252A8" w:rsidRDefault="00F878E8"/>
        </w:tc>
        <w:tc>
          <w:tcPr>
            <w:tcW w:w="8427" w:type="dxa"/>
          </w:tcPr>
          <w:p w14:paraId="6D504CF2" w14:textId="77777777" w:rsidR="00E91A7C" w:rsidRPr="00E252A8" w:rsidRDefault="00F878E8" w:rsidP="00E91A7C">
            <w:r w:rsidRPr="00E252A8">
              <w:t>The school’s attainment data is good.</w:t>
            </w:r>
          </w:p>
          <w:p w14:paraId="583DE9BA" w14:textId="4F4A37ED" w:rsidR="00F878E8" w:rsidRPr="00E252A8" w:rsidRDefault="00F878E8" w:rsidP="00E91A7C">
            <w:r w:rsidRPr="00E252A8">
              <w:t xml:space="preserve">The school can demonstrate that pupils with SEND make similar progress to their peers. </w:t>
            </w:r>
          </w:p>
        </w:tc>
        <w:tc>
          <w:tcPr>
            <w:tcW w:w="850" w:type="dxa"/>
          </w:tcPr>
          <w:p w14:paraId="5A3C6993" w14:textId="77777777" w:rsidR="00F878E8" w:rsidRDefault="00F878E8"/>
        </w:tc>
      </w:tr>
      <w:tr w:rsidR="00747B52" w14:paraId="154206DB" w14:textId="77777777" w:rsidTr="00E252A8">
        <w:tc>
          <w:tcPr>
            <w:tcW w:w="1367" w:type="dxa"/>
            <w:vMerge w:val="restart"/>
          </w:tcPr>
          <w:p w14:paraId="3BC6638D" w14:textId="459A555D" w:rsidR="00747B52" w:rsidRDefault="00747B52">
            <w:r>
              <w:t>SENCo</w:t>
            </w:r>
          </w:p>
        </w:tc>
        <w:tc>
          <w:tcPr>
            <w:tcW w:w="4802" w:type="dxa"/>
          </w:tcPr>
          <w:p w14:paraId="44E5DAC2" w14:textId="122411D4" w:rsidR="00747B52" w:rsidRDefault="00747B52" w:rsidP="00BB36D3">
            <w:r>
              <w:t>Is able to influence practice and hold staff to account</w:t>
            </w:r>
          </w:p>
        </w:tc>
        <w:tc>
          <w:tcPr>
            <w:tcW w:w="8427" w:type="dxa"/>
          </w:tcPr>
          <w:p w14:paraId="4B35AA78" w14:textId="77777777" w:rsidR="00747B52" w:rsidRDefault="00747B52">
            <w:r>
              <w:t>Is</w:t>
            </w:r>
            <w:r>
              <w:rPr>
                <w:rStyle w:val="EndnoteReference"/>
              </w:rPr>
              <w:t xml:space="preserve"> </w:t>
            </w:r>
            <w:r>
              <w:t>SENCo qualified or getting qualified? SENco’s JD and TT</w:t>
            </w:r>
          </w:p>
          <w:p w14:paraId="1955DCBE" w14:textId="77777777" w:rsidR="00747B52" w:rsidRDefault="00747B52">
            <w:r>
              <w:t>Has sufficient time to do the job.</w:t>
            </w:r>
          </w:p>
          <w:p w14:paraId="410629B4" w14:textId="794BC576" w:rsidR="00747B52" w:rsidRDefault="00747B52">
            <w:r>
              <w:t>Is on the SLT</w:t>
            </w:r>
          </w:p>
        </w:tc>
        <w:tc>
          <w:tcPr>
            <w:tcW w:w="850" w:type="dxa"/>
          </w:tcPr>
          <w:p w14:paraId="247AC771" w14:textId="77777777" w:rsidR="00747B52" w:rsidRDefault="00747B52"/>
        </w:tc>
      </w:tr>
      <w:tr w:rsidR="00747B52" w14:paraId="111E81C8" w14:textId="77777777" w:rsidTr="00E252A8">
        <w:tc>
          <w:tcPr>
            <w:tcW w:w="1367" w:type="dxa"/>
            <w:vMerge/>
          </w:tcPr>
          <w:p w14:paraId="14891F09" w14:textId="77777777" w:rsidR="00747B52" w:rsidRDefault="00747B52"/>
        </w:tc>
        <w:tc>
          <w:tcPr>
            <w:tcW w:w="4802" w:type="dxa"/>
          </w:tcPr>
          <w:p w14:paraId="6B7849AC" w14:textId="0DA2B529" w:rsidR="00747B52" w:rsidRDefault="00747B52">
            <w:r>
              <w:t xml:space="preserve">Communication </w:t>
            </w:r>
          </w:p>
        </w:tc>
        <w:tc>
          <w:tcPr>
            <w:tcW w:w="8427" w:type="dxa"/>
          </w:tcPr>
          <w:p w14:paraId="00AF4E8A" w14:textId="215DE520" w:rsidR="00747B52" w:rsidRDefault="00747B52" w:rsidP="00BB36D3">
            <w:r>
              <w:t xml:space="preserve">Evidence of effective two way communication with SLT teaching staff, with Support staff, with parents and </w:t>
            </w:r>
            <w:r w:rsidR="00F878E8">
              <w:t xml:space="preserve">carers. </w:t>
            </w:r>
          </w:p>
        </w:tc>
        <w:tc>
          <w:tcPr>
            <w:tcW w:w="850" w:type="dxa"/>
          </w:tcPr>
          <w:p w14:paraId="6064ABC5" w14:textId="77777777" w:rsidR="00747B52" w:rsidRDefault="00747B52"/>
        </w:tc>
      </w:tr>
      <w:tr w:rsidR="00747B52" w14:paraId="66B015EB" w14:textId="77777777" w:rsidTr="00E252A8">
        <w:tc>
          <w:tcPr>
            <w:tcW w:w="1367" w:type="dxa"/>
            <w:vMerge/>
          </w:tcPr>
          <w:p w14:paraId="1E35D589" w14:textId="77777777" w:rsidR="00747B52" w:rsidRDefault="00747B52"/>
        </w:tc>
        <w:tc>
          <w:tcPr>
            <w:tcW w:w="4802" w:type="dxa"/>
          </w:tcPr>
          <w:p w14:paraId="124DA40A" w14:textId="2F9FEDEE" w:rsidR="00747B52" w:rsidRDefault="00747B52">
            <w:r>
              <w:t>Coordinates the monitoring and effectiveness of intervention strategies.</w:t>
            </w:r>
          </w:p>
        </w:tc>
        <w:tc>
          <w:tcPr>
            <w:tcW w:w="8427" w:type="dxa"/>
          </w:tcPr>
          <w:p w14:paraId="479AE11C" w14:textId="476B723B" w:rsidR="00747B52" w:rsidRDefault="00747B52">
            <w:r>
              <w:t xml:space="preserve">Systems tracking interventions: Assess, Plan. Do and review. </w:t>
            </w:r>
          </w:p>
        </w:tc>
        <w:tc>
          <w:tcPr>
            <w:tcW w:w="850" w:type="dxa"/>
          </w:tcPr>
          <w:p w14:paraId="1BBAC1F8" w14:textId="77777777" w:rsidR="00747B52" w:rsidRDefault="00747B52"/>
        </w:tc>
      </w:tr>
      <w:tr w:rsidR="00747B52" w14:paraId="616BE3EC" w14:textId="77777777" w:rsidTr="00E252A8">
        <w:tc>
          <w:tcPr>
            <w:tcW w:w="1367" w:type="dxa"/>
            <w:vMerge/>
          </w:tcPr>
          <w:p w14:paraId="45538B05" w14:textId="77777777" w:rsidR="00747B52" w:rsidRDefault="00747B52"/>
        </w:tc>
        <w:tc>
          <w:tcPr>
            <w:tcW w:w="4802" w:type="dxa"/>
          </w:tcPr>
          <w:p w14:paraId="310918E2" w14:textId="2C5CEB85" w:rsidR="00747B52" w:rsidRDefault="00747B52">
            <w:r>
              <w:t>Training and building capacity within the school.</w:t>
            </w:r>
          </w:p>
        </w:tc>
        <w:tc>
          <w:tcPr>
            <w:tcW w:w="8427" w:type="dxa"/>
          </w:tcPr>
          <w:p w14:paraId="450C6D51" w14:textId="75904A07" w:rsidR="00747B52" w:rsidRDefault="00596E21" w:rsidP="00596E21">
            <w:r>
              <w:t>Training opportunities e</w:t>
            </w:r>
            <w:r w:rsidR="00747B52">
              <w:t>mpowers others and supports their problem solving</w:t>
            </w:r>
          </w:p>
        </w:tc>
        <w:tc>
          <w:tcPr>
            <w:tcW w:w="850" w:type="dxa"/>
          </w:tcPr>
          <w:p w14:paraId="08CAA6C1" w14:textId="77777777" w:rsidR="00747B52" w:rsidRDefault="00747B52"/>
        </w:tc>
      </w:tr>
      <w:tr w:rsidR="00747B52" w14:paraId="414DDA86" w14:textId="77777777" w:rsidTr="00E252A8">
        <w:tc>
          <w:tcPr>
            <w:tcW w:w="1367" w:type="dxa"/>
            <w:vMerge/>
          </w:tcPr>
          <w:p w14:paraId="6D7D2E88" w14:textId="77777777" w:rsidR="00747B52" w:rsidRDefault="00747B52"/>
        </w:tc>
        <w:tc>
          <w:tcPr>
            <w:tcW w:w="4802" w:type="dxa"/>
          </w:tcPr>
          <w:p w14:paraId="766F1C41" w14:textId="767C90D7" w:rsidR="00747B52" w:rsidRDefault="00747B52">
            <w:r>
              <w:t>Statutory responsibilities.</w:t>
            </w:r>
          </w:p>
        </w:tc>
        <w:tc>
          <w:tcPr>
            <w:tcW w:w="8427" w:type="dxa"/>
          </w:tcPr>
          <w:p w14:paraId="119040BA" w14:textId="77777777" w:rsidR="00747B52" w:rsidRDefault="00747B52">
            <w:r>
              <w:t>SENCo understands and ensures that all statutory requirements are met.</w:t>
            </w:r>
          </w:p>
          <w:p w14:paraId="5336449C" w14:textId="68EC7AAC" w:rsidR="00747B52" w:rsidRDefault="00747B52">
            <w:r>
              <w:t>SENCo ensures that all staff aware of these too.</w:t>
            </w:r>
          </w:p>
          <w:p w14:paraId="1F9BDC55" w14:textId="532AFA6A" w:rsidR="00747B52" w:rsidRDefault="00747B52">
            <w:r>
              <w:t xml:space="preserve">Supports parents/ carers understanding of these. </w:t>
            </w:r>
          </w:p>
        </w:tc>
        <w:tc>
          <w:tcPr>
            <w:tcW w:w="850" w:type="dxa"/>
          </w:tcPr>
          <w:p w14:paraId="39605FF4" w14:textId="77777777" w:rsidR="00747B52" w:rsidRDefault="00747B52"/>
        </w:tc>
      </w:tr>
      <w:tr w:rsidR="00747B52" w14:paraId="4F7C80CD" w14:textId="77777777" w:rsidTr="00E252A8">
        <w:tc>
          <w:tcPr>
            <w:tcW w:w="1367" w:type="dxa"/>
            <w:vMerge/>
          </w:tcPr>
          <w:p w14:paraId="09045C4D" w14:textId="77777777" w:rsidR="00747B52" w:rsidRDefault="00747B52"/>
        </w:tc>
        <w:tc>
          <w:tcPr>
            <w:tcW w:w="4802" w:type="dxa"/>
          </w:tcPr>
          <w:p w14:paraId="0755A2C9" w14:textId="587440D7" w:rsidR="00747B52" w:rsidRDefault="00747B52">
            <w:r>
              <w:t>Transition</w:t>
            </w:r>
          </w:p>
        </w:tc>
        <w:tc>
          <w:tcPr>
            <w:tcW w:w="8427" w:type="dxa"/>
          </w:tcPr>
          <w:p w14:paraId="5164AC6C" w14:textId="77777777" w:rsidR="00747B52" w:rsidRDefault="00747B52">
            <w:r>
              <w:t xml:space="preserve">Has time to support this process: </w:t>
            </w:r>
            <w:r w:rsidR="005C5692">
              <w:t xml:space="preserve">time to visit and liaise with feeder schools </w:t>
            </w:r>
            <w:r>
              <w:t xml:space="preserve">and </w:t>
            </w:r>
            <w:r w:rsidR="005C5692">
              <w:t>also collating information and time to liaise with schools that C&amp;YP are moving on to.</w:t>
            </w:r>
          </w:p>
          <w:p w14:paraId="7B529DF5" w14:textId="368296E6" w:rsidR="005C5692" w:rsidRDefault="005C5692">
            <w:r>
              <w:t xml:space="preserve">Embedded systems for Preparation for Adulthood </w:t>
            </w:r>
          </w:p>
        </w:tc>
        <w:tc>
          <w:tcPr>
            <w:tcW w:w="850" w:type="dxa"/>
          </w:tcPr>
          <w:p w14:paraId="2B82AEE6" w14:textId="77777777" w:rsidR="00747B52" w:rsidRDefault="00747B52"/>
        </w:tc>
      </w:tr>
      <w:tr w:rsidR="005F035F" w14:paraId="686ACC32" w14:textId="77777777" w:rsidTr="00E252A8">
        <w:tc>
          <w:tcPr>
            <w:tcW w:w="1367" w:type="dxa"/>
            <w:vMerge w:val="restart"/>
          </w:tcPr>
          <w:p w14:paraId="0A9451E5" w14:textId="69089655" w:rsidR="005F035F" w:rsidRDefault="005F035F">
            <w:r>
              <w:t xml:space="preserve">Teachers </w:t>
            </w:r>
          </w:p>
        </w:tc>
        <w:tc>
          <w:tcPr>
            <w:tcW w:w="4802" w:type="dxa"/>
          </w:tcPr>
          <w:p w14:paraId="77166BE5" w14:textId="5A59C000" w:rsidR="005F035F" w:rsidRDefault="005F035F">
            <w:r>
              <w:t>Assess</w:t>
            </w:r>
          </w:p>
        </w:tc>
        <w:tc>
          <w:tcPr>
            <w:tcW w:w="8427" w:type="dxa"/>
          </w:tcPr>
          <w:p w14:paraId="3A1FEA7F" w14:textId="0C66A0AD" w:rsidR="005F035F" w:rsidRDefault="005F035F">
            <w:r>
              <w:t>Early identification is a priority and informs all future planning. Teachers recognise that this is their responsibility and not the SENCos.</w:t>
            </w:r>
          </w:p>
          <w:p w14:paraId="323628C1" w14:textId="3B815F59" w:rsidR="005F035F" w:rsidRDefault="005F035F" w:rsidP="00596E21">
            <w:r>
              <w:t>The views of C&amp;YP and their families are a part of this process.</w:t>
            </w:r>
          </w:p>
        </w:tc>
        <w:tc>
          <w:tcPr>
            <w:tcW w:w="850" w:type="dxa"/>
          </w:tcPr>
          <w:p w14:paraId="62C631A1" w14:textId="77777777" w:rsidR="005F035F" w:rsidRDefault="005F035F"/>
        </w:tc>
      </w:tr>
      <w:tr w:rsidR="005F035F" w14:paraId="68815A47" w14:textId="77777777" w:rsidTr="00E252A8">
        <w:tc>
          <w:tcPr>
            <w:tcW w:w="1367" w:type="dxa"/>
            <w:vMerge/>
          </w:tcPr>
          <w:p w14:paraId="23A741B2" w14:textId="77777777" w:rsidR="005F035F" w:rsidRDefault="005F035F"/>
        </w:tc>
        <w:tc>
          <w:tcPr>
            <w:tcW w:w="4802" w:type="dxa"/>
          </w:tcPr>
          <w:p w14:paraId="629001EF" w14:textId="6B07FA1F" w:rsidR="005F035F" w:rsidRDefault="005F035F">
            <w:r>
              <w:t>Plan</w:t>
            </w:r>
          </w:p>
        </w:tc>
        <w:tc>
          <w:tcPr>
            <w:tcW w:w="8427" w:type="dxa"/>
          </w:tcPr>
          <w:p w14:paraId="04B0E929" w14:textId="5DF1AACC" w:rsidR="005F035F" w:rsidRDefault="005F035F">
            <w:r>
              <w:t>Planning for C&amp;YP with SEND is at the heart of all planning</w:t>
            </w:r>
          </w:p>
          <w:p w14:paraId="7EF74811" w14:textId="77777777" w:rsidR="005F035F" w:rsidRDefault="005F035F">
            <w:r>
              <w:t>Classroom support staff play an important part in this planning.</w:t>
            </w:r>
          </w:p>
          <w:p w14:paraId="1A2D0B76" w14:textId="77777777" w:rsidR="005F035F" w:rsidRDefault="005F035F">
            <w:r>
              <w:t xml:space="preserve">It is recognised that as well as planning the academic content of the lesson, thought needs to be given to the needs recognised by Maslow’s hierarchy of need. </w:t>
            </w:r>
          </w:p>
          <w:p w14:paraId="49A71779" w14:textId="79D8B6C3" w:rsidR="006723B3" w:rsidRDefault="006723B3">
            <w:r>
              <w:t xml:space="preserve">All staff are aware </w:t>
            </w:r>
            <w:r w:rsidR="005C5692">
              <w:t xml:space="preserve">and have contributed towards the creation </w:t>
            </w:r>
            <w:r>
              <w:t>of IEPs an</w:t>
            </w:r>
            <w:r w:rsidR="00971C0D">
              <w:t>d</w:t>
            </w:r>
            <w:r>
              <w:t xml:space="preserve"> PSP etc</w:t>
            </w:r>
          </w:p>
        </w:tc>
        <w:tc>
          <w:tcPr>
            <w:tcW w:w="850" w:type="dxa"/>
          </w:tcPr>
          <w:p w14:paraId="2A3C5B25" w14:textId="77777777" w:rsidR="005F035F" w:rsidRDefault="005F035F"/>
        </w:tc>
      </w:tr>
      <w:tr w:rsidR="005F035F" w14:paraId="37D51A12" w14:textId="77777777" w:rsidTr="00E252A8">
        <w:tc>
          <w:tcPr>
            <w:tcW w:w="1367" w:type="dxa"/>
            <w:vMerge/>
          </w:tcPr>
          <w:p w14:paraId="5CECCB20" w14:textId="77777777" w:rsidR="005F035F" w:rsidRDefault="005F035F"/>
        </w:tc>
        <w:tc>
          <w:tcPr>
            <w:tcW w:w="4802" w:type="dxa"/>
          </w:tcPr>
          <w:p w14:paraId="03396DC2" w14:textId="7D1AF89B" w:rsidR="005F035F" w:rsidRDefault="005F035F">
            <w:r>
              <w:t>Do</w:t>
            </w:r>
          </w:p>
        </w:tc>
        <w:tc>
          <w:tcPr>
            <w:tcW w:w="8427" w:type="dxa"/>
          </w:tcPr>
          <w:p w14:paraId="6B29B46C" w14:textId="5489B4C8" w:rsidR="005F035F" w:rsidRPr="00E252A8" w:rsidRDefault="005F035F">
            <w:r w:rsidRPr="00E252A8">
              <w:t xml:space="preserve">All C&amp;YP feel welcomed in the classroom and feel that they are equally valued Differentiation is the norm </w:t>
            </w:r>
          </w:p>
          <w:p w14:paraId="2A04E182" w14:textId="77777777" w:rsidR="005F035F" w:rsidRPr="00E252A8" w:rsidRDefault="005F035F">
            <w:r w:rsidRPr="00E252A8">
              <w:t xml:space="preserve">Reasonable adjustments are welcomed by staff and C&amp;YP </w:t>
            </w:r>
          </w:p>
          <w:p w14:paraId="31C4C538" w14:textId="71CAF9E5" w:rsidR="005F035F" w:rsidRPr="00E252A8" w:rsidRDefault="005F035F">
            <w:r w:rsidRPr="00E252A8">
              <w:t xml:space="preserve">Classroom support staff are not a barrier between the C&amp;YP and teacher. Their support enhances independence and does </w:t>
            </w:r>
            <w:r w:rsidR="00F878E8" w:rsidRPr="00E252A8">
              <w:t>not</w:t>
            </w:r>
            <w:r w:rsidRPr="00E252A8">
              <w:t xml:space="preserve"> create a culture of dependency.</w:t>
            </w:r>
          </w:p>
          <w:p w14:paraId="730442B7" w14:textId="77777777" w:rsidR="005C5692" w:rsidRPr="00E252A8" w:rsidRDefault="005C5692">
            <w:r w:rsidRPr="00E252A8">
              <w:t xml:space="preserve">Supply staff are made aware of C&amp;YP with SEND. </w:t>
            </w:r>
          </w:p>
          <w:p w14:paraId="4D346ADE" w14:textId="31F2562A" w:rsidR="00F878E8" w:rsidRPr="00E252A8" w:rsidRDefault="00F878E8">
            <w:r w:rsidRPr="00E252A8">
              <w:t xml:space="preserve">The classroom environment reflects the needs of C&amp;YP with SEND </w:t>
            </w:r>
          </w:p>
        </w:tc>
        <w:tc>
          <w:tcPr>
            <w:tcW w:w="850" w:type="dxa"/>
          </w:tcPr>
          <w:p w14:paraId="6EF493C0" w14:textId="77777777" w:rsidR="005F035F" w:rsidRDefault="005F035F"/>
        </w:tc>
      </w:tr>
      <w:tr w:rsidR="005F035F" w14:paraId="4CAE1603" w14:textId="77777777" w:rsidTr="00E252A8">
        <w:tc>
          <w:tcPr>
            <w:tcW w:w="1367" w:type="dxa"/>
            <w:vMerge/>
          </w:tcPr>
          <w:p w14:paraId="5E88BDD7" w14:textId="77777777" w:rsidR="005F035F" w:rsidRDefault="005F035F"/>
        </w:tc>
        <w:tc>
          <w:tcPr>
            <w:tcW w:w="4802" w:type="dxa"/>
          </w:tcPr>
          <w:p w14:paraId="3EE7C822" w14:textId="26CE7B37" w:rsidR="005F035F" w:rsidRDefault="005F035F">
            <w:r>
              <w:t>Review</w:t>
            </w:r>
          </w:p>
        </w:tc>
        <w:tc>
          <w:tcPr>
            <w:tcW w:w="8427" w:type="dxa"/>
          </w:tcPr>
          <w:p w14:paraId="7D892B8C" w14:textId="77777777" w:rsidR="005F035F" w:rsidRDefault="005F035F">
            <w:r>
              <w:t>Regular reviewing of progress informs future planning</w:t>
            </w:r>
          </w:p>
          <w:p w14:paraId="281CB04A" w14:textId="77777777" w:rsidR="005F035F" w:rsidRDefault="005F035F">
            <w:r>
              <w:t>The views of C&amp;YP and their families are a part of this process</w:t>
            </w:r>
          </w:p>
          <w:p w14:paraId="5CF590D3" w14:textId="6FF8A984" w:rsidR="006723B3" w:rsidRDefault="006723B3" w:rsidP="00596E21">
            <w:r>
              <w:t xml:space="preserve">All appropriate staff involved in reviewing IEPs etc </w:t>
            </w:r>
          </w:p>
        </w:tc>
        <w:tc>
          <w:tcPr>
            <w:tcW w:w="850" w:type="dxa"/>
          </w:tcPr>
          <w:p w14:paraId="53C1CBA3" w14:textId="77777777" w:rsidR="005F035F" w:rsidRDefault="005F035F"/>
        </w:tc>
      </w:tr>
      <w:tr w:rsidR="00971C0D" w14:paraId="33AABAC6" w14:textId="77777777" w:rsidTr="00E252A8">
        <w:tc>
          <w:tcPr>
            <w:tcW w:w="1367" w:type="dxa"/>
            <w:vMerge w:val="restart"/>
          </w:tcPr>
          <w:p w14:paraId="3DF578EE" w14:textId="0318381A" w:rsidR="00971C0D" w:rsidRDefault="00971C0D">
            <w:r>
              <w:t>Support staff</w:t>
            </w:r>
          </w:p>
          <w:p w14:paraId="0F83830A" w14:textId="03891BA0" w:rsidR="00971C0D" w:rsidRDefault="00971C0D"/>
        </w:tc>
        <w:tc>
          <w:tcPr>
            <w:tcW w:w="4802" w:type="dxa"/>
          </w:tcPr>
          <w:p w14:paraId="4346E083" w14:textId="58DAACA0" w:rsidR="00971C0D" w:rsidRDefault="00971C0D">
            <w:r>
              <w:t>Encourage independence and do not create a dependency culture</w:t>
            </w:r>
          </w:p>
        </w:tc>
        <w:tc>
          <w:tcPr>
            <w:tcW w:w="8427" w:type="dxa"/>
          </w:tcPr>
          <w:p w14:paraId="37BDC5E2" w14:textId="76C6157F" w:rsidR="00971C0D" w:rsidRPr="00761EAB" w:rsidRDefault="00971C0D">
            <w:pPr>
              <w:rPr>
                <w:color w:val="FF0000"/>
              </w:rPr>
            </w:pPr>
            <w:r>
              <w:t xml:space="preserve">Create positive / professional relations with C&amp;YP based on mutual respect and </w:t>
            </w:r>
            <w:r w:rsidR="00AA2255">
              <w:t>trust.</w:t>
            </w:r>
          </w:p>
          <w:p w14:paraId="7B5164D1" w14:textId="77777777" w:rsidR="00971C0D" w:rsidRDefault="00971C0D">
            <w:r>
              <w:t>Do not create a barrier between C&amp;YP and the teacher</w:t>
            </w:r>
          </w:p>
          <w:p w14:paraId="111FDF2E" w14:textId="1CBDBF16" w:rsidR="00BB36D3" w:rsidRDefault="00BB36D3">
            <w:r>
              <w:t>Use positive language when communicating to C&amp;YP as well as their families and carers</w:t>
            </w:r>
          </w:p>
        </w:tc>
        <w:tc>
          <w:tcPr>
            <w:tcW w:w="850" w:type="dxa"/>
          </w:tcPr>
          <w:p w14:paraId="0EC1962B" w14:textId="77777777" w:rsidR="00971C0D" w:rsidRDefault="00971C0D"/>
        </w:tc>
      </w:tr>
      <w:tr w:rsidR="00971C0D" w14:paraId="3B86EFAC" w14:textId="77777777" w:rsidTr="00E252A8">
        <w:tc>
          <w:tcPr>
            <w:tcW w:w="1367" w:type="dxa"/>
            <w:vMerge/>
          </w:tcPr>
          <w:p w14:paraId="7C48C10A" w14:textId="454047D5" w:rsidR="00971C0D" w:rsidRDefault="00971C0D"/>
        </w:tc>
        <w:tc>
          <w:tcPr>
            <w:tcW w:w="4802" w:type="dxa"/>
          </w:tcPr>
          <w:p w14:paraId="0E22AA1A" w14:textId="3C97CE26" w:rsidR="00971C0D" w:rsidRDefault="00971C0D">
            <w:r>
              <w:t>Communication with teaching staff</w:t>
            </w:r>
          </w:p>
        </w:tc>
        <w:tc>
          <w:tcPr>
            <w:tcW w:w="8427" w:type="dxa"/>
          </w:tcPr>
          <w:p w14:paraId="66D33CA0" w14:textId="77777777" w:rsidR="00971C0D" w:rsidRDefault="00971C0D">
            <w:r>
              <w:t>Two</w:t>
            </w:r>
            <w:r w:rsidR="00DC21FE">
              <w:t>-</w:t>
            </w:r>
            <w:r>
              <w:t xml:space="preserve">way communication is </w:t>
            </w:r>
            <w:r w:rsidR="00BB36D3">
              <w:t>evident: involved in teacher</w:t>
            </w:r>
            <w:r w:rsidR="00DC21FE">
              <w:t>’</w:t>
            </w:r>
            <w:r w:rsidR="00BB36D3">
              <w:t xml:space="preserve">s planning and informs teacher re assessments and barriers. </w:t>
            </w:r>
          </w:p>
          <w:p w14:paraId="62E45886" w14:textId="4DFF75D9" w:rsidR="005C5692" w:rsidRDefault="005C5692">
            <w:r>
              <w:t>Support staff feel supported by teaching staff and they feel listened to when discussions are held regarding the needs of C&amp;YP with SEND</w:t>
            </w:r>
          </w:p>
        </w:tc>
        <w:tc>
          <w:tcPr>
            <w:tcW w:w="850" w:type="dxa"/>
          </w:tcPr>
          <w:p w14:paraId="6D24E58B" w14:textId="77777777" w:rsidR="00971C0D" w:rsidRDefault="00971C0D"/>
        </w:tc>
      </w:tr>
      <w:tr w:rsidR="00971C0D" w14:paraId="638D6081" w14:textId="77777777" w:rsidTr="00E252A8">
        <w:tc>
          <w:tcPr>
            <w:tcW w:w="1367" w:type="dxa"/>
            <w:vMerge/>
          </w:tcPr>
          <w:p w14:paraId="03C637D1" w14:textId="77777777" w:rsidR="00971C0D" w:rsidRDefault="00971C0D"/>
        </w:tc>
        <w:tc>
          <w:tcPr>
            <w:tcW w:w="4802" w:type="dxa"/>
          </w:tcPr>
          <w:p w14:paraId="6657F2B0" w14:textId="169B269A" w:rsidR="00971C0D" w:rsidRDefault="00DC21FE">
            <w:r>
              <w:t>Solution Focused</w:t>
            </w:r>
          </w:p>
        </w:tc>
        <w:tc>
          <w:tcPr>
            <w:tcW w:w="8427" w:type="dxa"/>
          </w:tcPr>
          <w:p w14:paraId="570638C1" w14:textId="01047E2E" w:rsidR="00971C0D" w:rsidRDefault="008E7541">
            <w:r>
              <w:t>There is a culture of wanting to overcome barriers.</w:t>
            </w:r>
          </w:p>
        </w:tc>
        <w:tc>
          <w:tcPr>
            <w:tcW w:w="850" w:type="dxa"/>
          </w:tcPr>
          <w:p w14:paraId="24BC36C1" w14:textId="77777777" w:rsidR="00971C0D" w:rsidRDefault="00971C0D"/>
        </w:tc>
      </w:tr>
      <w:tr w:rsidR="00971C0D" w14:paraId="6C6B6C84" w14:textId="77777777" w:rsidTr="00E252A8">
        <w:tc>
          <w:tcPr>
            <w:tcW w:w="1367" w:type="dxa"/>
            <w:vMerge/>
          </w:tcPr>
          <w:p w14:paraId="3E20A846" w14:textId="77777777" w:rsidR="00971C0D" w:rsidRDefault="00971C0D"/>
        </w:tc>
        <w:tc>
          <w:tcPr>
            <w:tcW w:w="4802" w:type="dxa"/>
          </w:tcPr>
          <w:p w14:paraId="05E463EB" w14:textId="1F0B2FE9" w:rsidR="00971C0D" w:rsidRDefault="00971C0D">
            <w:r>
              <w:t>Other support staff</w:t>
            </w:r>
          </w:p>
        </w:tc>
        <w:tc>
          <w:tcPr>
            <w:tcW w:w="8427" w:type="dxa"/>
          </w:tcPr>
          <w:p w14:paraId="25D9E3B9" w14:textId="21AD7C87" w:rsidR="00971C0D" w:rsidRDefault="00971C0D" w:rsidP="00596E21">
            <w:r>
              <w:t>All staff across the school accept their responsib</w:t>
            </w:r>
            <w:r w:rsidR="00596E21">
              <w:t xml:space="preserve">ility to support C&amp;YP with SEND. </w:t>
            </w:r>
            <w:r>
              <w:t>All support staff know how to deescalate a situation where are C&amp;CP are in a heightened state.</w:t>
            </w:r>
          </w:p>
        </w:tc>
        <w:tc>
          <w:tcPr>
            <w:tcW w:w="850" w:type="dxa"/>
          </w:tcPr>
          <w:p w14:paraId="3301F046" w14:textId="77777777" w:rsidR="00971C0D" w:rsidRDefault="00971C0D"/>
        </w:tc>
      </w:tr>
      <w:tr w:rsidR="00747B52" w14:paraId="344F771B" w14:textId="77777777" w:rsidTr="00E252A8">
        <w:tc>
          <w:tcPr>
            <w:tcW w:w="1367" w:type="dxa"/>
            <w:vMerge w:val="restart"/>
          </w:tcPr>
          <w:p w14:paraId="5565B098" w14:textId="6808B84A" w:rsidR="00747B52" w:rsidRDefault="00747B52">
            <w:r>
              <w:t>Parents carers</w:t>
            </w:r>
          </w:p>
        </w:tc>
        <w:tc>
          <w:tcPr>
            <w:tcW w:w="4802" w:type="dxa"/>
          </w:tcPr>
          <w:p w14:paraId="39349C39" w14:textId="2B8917FD" w:rsidR="00747B52" w:rsidRDefault="00747B52">
            <w:r>
              <w:t>Parents /carers are supported in making a choice regarding a school for their C&amp;YP with SEND</w:t>
            </w:r>
          </w:p>
        </w:tc>
        <w:tc>
          <w:tcPr>
            <w:tcW w:w="8427" w:type="dxa"/>
          </w:tcPr>
          <w:p w14:paraId="69C96EF0" w14:textId="77777777" w:rsidR="00747B52" w:rsidRDefault="00747B52">
            <w:r>
              <w:t xml:space="preserve">School offers impartial advice. </w:t>
            </w:r>
          </w:p>
          <w:p w14:paraId="6978B1FA" w14:textId="77777777" w:rsidR="00747B52" w:rsidRDefault="00747B52">
            <w:r>
              <w:t>Parents / carers made to feel welcome even if the school cannot meet needs</w:t>
            </w:r>
          </w:p>
          <w:p w14:paraId="325A0ADA" w14:textId="0FD77F9F" w:rsidR="00747B52" w:rsidRDefault="00747B52">
            <w:r>
              <w:t>School sign posts to support groups including PaCiP.</w:t>
            </w:r>
          </w:p>
        </w:tc>
        <w:tc>
          <w:tcPr>
            <w:tcW w:w="850" w:type="dxa"/>
          </w:tcPr>
          <w:p w14:paraId="435F265C" w14:textId="77777777" w:rsidR="00747B52" w:rsidRDefault="00747B52"/>
        </w:tc>
      </w:tr>
      <w:tr w:rsidR="00747B52" w14:paraId="23B1F487" w14:textId="77777777" w:rsidTr="00E252A8">
        <w:tc>
          <w:tcPr>
            <w:tcW w:w="1367" w:type="dxa"/>
            <w:vMerge/>
          </w:tcPr>
          <w:p w14:paraId="2FCD268D" w14:textId="77777777" w:rsidR="00747B52" w:rsidRDefault="00747B52"/>
        </w:tc>
        <w:tc>
          <w:tcPr>
            <w:tcW w:w="4802" w:type="dxa"/>
          </w:tcPr>
          <w:p w14:paraId="6C4CC77C" w14:textId="572FF373" w:rsidR="00747B52" w:rsidRDefault="00984A41">
            <w:r>
              <w:t>Involvement in SEND provision.</w:t>
            </w:r>
          </w:p>
        </w:tc>
        <w:tc>
          <w:tcPr>
            <w:tcW w:w="8427" w:type="dxa"/>
          </w:tcPr>
          <w:p w14:paraId="588DDF33" w14:textId="5EBE94E2" w:rsidR="00747B52" w:rsidRDefault="00747B52">
            <w:r>
              <w:t>The school encourages and support</w:t>
            </w:r>
            <w:r w:rsidR="005C5692">
              <w:t>s</w:t>
            </w:r>
            <w:r>
              <w:t xml:space="preserve"> the Co-production of the EHCP </w:t>
            </w:r>
          </w:p>
        </w:tc>
        <w:tc>
          <w:tcPr>
            <w:tcW w:w="850" w:type="dxa"/>
          </w:tcPr>
          <w:p w14:paraId="55B88ACE" w14:textId="77777777" w:rsidR="00747B52" w:rsidRDefault="00747B52"/>
        </w:tc>
      </w:tr>
      <w:tr w:rsidR="00747B52" w14:paraId="1B9D2888" w14:textId="77777777" w:rsidTr="00E252A8">
        <w:tc>
          <w:tcPr>
            <w:tcW w:w="1367" w:type="dxa"/>
            <w:vMerge/>
          </w:tcPr>
          <w:p w14:paraId="15650DB0" w14:textId="77777777" w:rsidR="00747B52" w:rsidRDefault="00747B52"/>
        </w:tc>
        <w:tc>
          <w:tcPr>
            <w:tcW w:w="4802" w:type="dxa"/>
          </w:tcPr>
          <w:p w14:paraId="60CAE3A4" w14:textId="56EB70B5" w:rsidR="00747B52" w:rsidRDefault="00747B52">
            <w:r>
              <w:t>Transition</w:t>
            </w:r>
          </w:p>
        </w:tc>
        <w:tc>
          <w:tcPr>
            <w:tcW w:w="8427" w:type="dxa"/>
          </w:tcPr>
          <w:p w14:paraId="628BE816" w14:textId="325D65BF" w:rsidR="00747B52" w:rsidRPr="00761EAB" w:rsidRDefault="00984A41">
            <w:pPr>
              <w:rPr>
                <w:color w:val="FF0000"/>
              </w:rPr>
            </w:pPr>
            <w:r w:rsidRPr="00AA2255">
              <w:t xml:space="preserve">The school welcomes parents/ carers with SEND who want to </w:t>
            </w:r>
            <w:r w:rsidR="00AA2255" w:rsidRPr="00AA2255">
              <w:t xml:space="preserve">know more about the SEND offer within the school. </w:t>
            </w:r>
          </w:p>
        </w:tc>
        <w:tc>
          <w:tcPr>
            <w:tcW w:w="850" w:type="dxa"/>
          </w:tcPr>
          <w:p w14:paraId="2C538835" w14:textId="77777777" w:rsidR="00747B52" w:rsidRDefault="00747B52"/>
        </w:tc>
      </w:tr>
      <w:tr w:rsidR="008E7541" w14:paraId="6ECDFFD5" w14:textId="77777777" w:rsidTr="00E252A8">
        <w:tc>
          <w:tcPr>
            <w:tcW w:w="1367" w:type="dxa"/>
            <w:vMerge w:val="restart"/>
          </w:tcPr>
          <w:p w14:paraId="028D71AC" w14:textId="6974131B" w:rsidR="008E7541" w:rsidRDefault="008E7541">
            <w:r>
              <w:t>C&amp;YP</w:t>
            </w:r>
          </w:p>
        </w:tc>
        <w:tc>
          <w:tcPr>
            <w:tcW w:w="4802" w:type="dxa"/>
          </w:tcPr>
          <w:p w14:paraId="074E88D6" w14:textId="5F41EE6F" w:rsidR="008E7541" w:rsidRDefault="008E7541">
            <w:r>
              <w:t>Pupil voice</w:t>
            </w:r>
          </w:p>
        </w:tc>
        <w:tc>
          <w:tcPr>
            <w:tcW w:w="8427" w:type="dxa"/>
          </w:tcPr>
          <w:p w14:paraId="6AE439CE" w14:textId="04A7F400" w:rsidR="008E7541" w:rsidRDefault="008E7541" w:rsidP="008E7541">
            <w:r>
              <w:t>C&amp;YP with SEND are represented on school forums.</w:t>
            </w:r>
          </w:p>
        </w:tc>
        <w:tc>
          <w:tcPr>
            <w:tcW w:w="850" w:type="dxa"/>
          </w:tcPr>
          <w:p w14:paraId="508A9048" w14:textId="77777777" w:rsidR="008E7541" w:rsidRDefault="008E7541"/>
        </w:tc>
      </w:tr>
      <w:tr w:rsidR="008E7541" w14:paraId="42D33DEF" w14:textId="77777777" w:rsidTr="00E252A8">
        <w:tc>
          <w:tcPr>
            <w:tcW w:w="1367" w:type="dxa"/>
            <w:vMerge/>
          </w:tcPr>
          <w:p w14:paraId="64EEB121" w14:textId="77777777" w:rsidR="008E7541" w:rsidRDefault="008E7541"/>
        </w:tc>
        <w:tc>
          <w:tcPr>
            <w:tcW w:w="4802" w:type="dxa"/>
          </w:tcPr>
          <w:p w14:paraId="340E3E98" w14:textId="4BB095B4" w:rsidR="008E7541" w:rsidRDefault="008E7541">
            <w:r>
              <w:t xml:space="preserve">No barriers to opportunities. </w:t>
            </w:r>
          </w:p>
        </w:tc>
        <w:tc>
          <w:tcPr>
            <w:tcW w:w="8427" w:type="dxa"/>
          </w:tcPr>
          <w:p w14:paraId="21840D82" w14:textId="2B9694BA" w:rsidR="008E7541" w:rsidRDefault="008E7541">
            <w:r>
              <w:t>All efforts are made to ensure that no C&amp;YP with SEND are excluded from an activity due to their SEND</w:t>
            </w:r>
          </w:p>
        </w:tc>
        <w:tc>
          <w:tcPr>
            <w:tcW w:w="850" w:type="dxa"/>
          </w:tcPr>
          <w:p w14:paraId="62070838" w14:textId="77777777" w:rsidR="008E7541" w:rsidRDefault="008E7541"/>
        </w:tc>
      </w:tr>
      <w:tr w:rsidR="008E7541" w14:paraId="179C09D9" w14:textId="77777777" w:rsidTr="00E252A8">
        <w:tc>
          <w:tcPr>
            <w:tcW w:w="1367" w:type="dxa"/>
            <w:vMerge/>
          </w:tcPr>
          <w:p w14:paraId="18943042" w14:textId="77777777" w:rsidR="008E7541" w:rsidRDefault="008E7541"/>
        </w:tc>
        <w:tc>
          <w:tcPr>
            <w:tcW w:w="4802" w:type="dxa"/>
          </w:tcPr>
          <w:p w14:paraId="080C1C83" w14:textId="5E4E72EF" w:rsidR="008E7541" w:rsidRDefault="008E7541">
            <w:r>
              <w:t xml:space="preserve">Involved in decision making re their SEND provision </w:t>
            </w:r>
          </w:p>
        </w:tc>
        <w:tc>
          <w:tcPr>
            <w:tcW w:w="8427" w:type="dxa"/>
          </w:tcPr>
          <w:p w14:paraId="53AE7A79" w14:textId="2306357E" w:rsidR="008E7541" w:rsidRDefault="008E7541">
            <w:r>
              <w:t xml:space="preserve">The voice of the C&amp;YP is actively sought to contribute to the creation and review </w:t>
            </w:r>
            <w:r w:rsidR="00596E21">
              <w:t>of</w:t>
            </w:r>
            <w:r>
              <w:t xml:space="preserve"> their EHCP and other SEND interventions.</w:t>
            </w:r>
            <w:r w:rsidR="005C5692">
              <w:t xml:space="preserve"> (Age appropriate)</w:t>
            </w:r>
          </w:p>
        </w:tc>
        <w:tc>
          <w:tcPr>
            <w:tcW w:w="850" w:type="dxa"/>
          </w:tcPr>
          <w:p w14:paraId="679D463A" w14:textId="77777777" w:rsidR="008E7541" w:rsidRDefault="008E7541"/>
        </w:tc>
      </w:tr>
      <w:tr w:rsidR="008E7541" w14:paraId="3ADEB9F7" w14:textId="77777777" w:rsidTr="00E252A8">
        <w:tc>
          <w:tcPr>
            <w:tcW w:w="1367" w:type="dxa"/>
            <w:vMerge/>
          </w:tcPr>
          <w:p w14:paraId="05319192" w14:textId="77777777" w:rsidR="008E7541" w:rsidRDefault="008E7541"/>
        </w:tc>
        <w:tc>
          <w:tcPr>
            <w:tcW w:w="4802" w:type="dxa"/>
          </w:tcPr>
          <w:p w14:paraId="59AA49E8" w14:textId="22AE9320" w:rsidR="008E7541" w:rsidRDefault="008E7541">
            <w:r>
              <w:t xml:space="preserve">C&amp;YP are empowered to challenge unfair behaviours </w:t>
            </w:r>
            <w:r w:rsidR="009107BB">
              <w:t>related to their SEND.</w:t>
            </w:r>
          </w:p>
        </w:tc>
        <w:tc>
          <w:tcPr>
            <w:tcW w:w="8427" w:type="dxa"/>
          </w:tcPr>
          <w:p w14:paraId="74E22823" w14:textId="0E461EAA" w:rsidR="008E7541" w:rsidRDefault="005C5692">
            <w:r>
              <w:t xml:space="preserve">C&amp;YP know where to go if support is needed. They feel listened to and able to challenge discrimination if this occurs. </w:t>
            </w:r>
          </w:p>
        </w:tc>
        <w:tc>
          <w:tcPr>
            <w:tcW w:w="850" w:type="dxa"/>
          </w:tcPr>
          <w:p w14:paraId="232AC545" w14:textId="77777777" w:rsidR="008E7541" w:rsidRDefault="008E7541"/>
        </w:tc>
      </w:tr>
    </w:tbl>
    <w:p w14:paraId="06E2D889" w14:textId="77777777" w:rsidR="004E5FA7" w:rsidRDefault="004E5FA7"/>
    <w:sectPr w:rsidR="004E5FA7" w:rsidSect="00E252A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93945" w14:textId="77777777" w:rsidR="00C82EFB" w:rsidRDefault="00C82EFB" w:rsidP="00971C0D">
      <w:pPr>
        <w:spacing w:after="0" w:line="240" w:lineRule="auto"/>
      </w:pPr>
      <w:r>
        <w:separator/>
      </w:r>
    </w:p>
  </w:endnote>
  <w:endnote w:type="continuationSeparator" w:id="0">
    <w:p w14:paraId="22C5E521" w14:textId="77777777" w:rsidR="00C82EFB" w:rsidRDefault="00C82EFB" w:rsidP="0097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029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0449E" w14:textId="04679056" w:rsidR="00BB36D3" w:rsidRDefault="00BB3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2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EF9B56" w14:textId="77777777" w:rsidR="00BB36D3" w:rsidRDefault="00BB3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F236" w14:textId="77777777" w:rsidR="00C82EFB" w:rsidRDefault="00C82EFB" w:rsidP="00971C0D">
      <w:pPr>
        <w:spacing w:after="0" w:line="240" w:lineRule="auto"/>
      </w:pPr>
      <w:r>
        <w:separator/>
      </w:r>
    </w:p>
  </w:footnote>
  <w:footnote w:type="continuationSeparator" w:id="0">
    <w:p w14:paraId="654B8269" w14:textId="77777777" w:rsidR="00C82EFB" w:rsidRDefault="00C82EFB" w:rsidP="0097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9A77B" w14:textId="5D18545C" w:rsidR="00BB36D3" w:rsidRDefault="00BB36D3" w:rsidP="00BB36D3">
    <w:pPr>
      <w:pStyle w:val="Header"/>
      <w:jc w:val="center"/>
    </w:pPr>
    <w:r>
      <w:t>Inclusion Audit</w:t>
    </w:r>
    <w:r w:rsidR="00E252A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693DBE" wp14:editId="257260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62125" cy="424815"/>
          <wp:effectExtent l="0" t="0" r="9525" b="0"/>
          <wp:wrapNone/>
          <wp:docPr id="6" name="Picture 6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48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24945883" w14:textId="3577A364" w:rsidR="00BB36D3" w:rsidRDefault="00BB36D3" w:rsidP="00BB36D3">
    <w:pPr>
      <w:pStyle w:val="Header"/>
      <w:jc w:val="center"/>
    </w:pPr>
    <w:r>
      <w:t xml:space="preserve"> Leadership of Inclusive Practice.</w:t>
    </w:r>
  </w:p>
  <w:p w14:paraId="73F33C01" w14:textId="6FF445B6" w:rsidR="00BB36D3" w:rsidRDefault="00BB36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A7"/>
    <w:rsid w:val="000B1693"/>
    <w:rsid w:val="00124726"/>
    <w:rsid w:val="003F708B"/>
    <w:rsid w:val="004E5FA7"/>
    <w:rsid w:val="00596E21"/>
    <w:rsid w:val="005C5692"/>
    <w:rsid w:val="005F035F"/>
    <w:rsid w:val="006723B3"/>
    <w:rsid w:val="00747B52"/>
    <w:rsid w:val="00761EAB"/>
    <w:rsid w:val="008E7541"/>
    <w:rsid w:val="008F3D4B"/>
    <w:rsid w:val="009107BB"/>
    <w:rsid w:val="00920EBB"/>
    <w:rsid w:val="00971C0D"/>
    <w:rsid w:val="00984A41"/>
    <w:rsid w:val="00AA2255"/>
    <w:rsid w:val="00AE3F52"/>
    <w:rsid w:val="00B343AB"/>
    <w:rsid w:val="00B878E4"/>
    <w:rsid w:val="00BA3E6E"/>
    <w:rsid w:val="00BB36D3"/>
    <w:rsid w:val="00C82EFB"/>
    <w:rsid w:val="00D83424"/>
    <w:rsid w:val="00DC21FE"/>
    <w:rsid w:val="00E0174B"/>
    <w:rsid w:val="00E252A8"/>
    <w:rsid w:val="00E91A7C"/>
    <w:rsid w:val="00F520DE"/>
    <w:rsid w:val="00F878E8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6A6EA"/>
  <w15:docId w15:val="{2105356E-22B4-467B-BD4F-C46D577F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71C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1C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1C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3"/>
  </w:style>
  <w:style w:type="paragraph" w:styleId="Footer">
    <w:name w:val="footer"/>
    <w:basedOn w:val="Normal"/>
    <w:link w:val="FooterChar"/>
    <w:uiPriority w:val="99"/>
    <w:unhideWhenUsed/>
    <w:rsid w:val="00BB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79FF-3264-4D80-9BB1-C2DF6D04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Huntley</dc:creator>
  <cp:lastModifiedBy>Helen Huntley</cp:lastModifiedBy>
  <cp:revision>2</cp:revision>
  <dcterms:created xsi:type="dcterms:W3CDTF">2020-09-20T10:28:00Z</dcterms:created>
  <dcterms:modified xsi:type="dcterms:W3CDTF">2020-09-20T10:28:00Z</dcterms:modified>
</cp:coreProperties>
</file>