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4BBF" w14:textId="2FE6DBB0" w:rsidR="00E25F0C" w:rsidRDefault="00FD78BE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8F01F" wp14:editId="2D00ACBE">
                <wp:simplePos x="0" y="0"/>
                <wp:positionH relativeFrom="column">
                  <wp:posOffset>4391025</wp:posOffset>
                </wp:positionH>
                <wp:positionV relativeFrom="paragraph">
                  <wp:posOffset>0</wp:posOffset>
                </wp:positionV>
                <wp:extent cx="1971675" cy="695325"/>
                <wp:effectExtent l="0" t="0" r="2857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7F708" w14:textId="518D8F31" w:rsidR="00671AE4" w:rsidRDefault="00671AE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BB1F05" wp14:editId="5352645B">
                                  <wp:extent cx="1762125" cy="542925"/>
                                  <wp:effectExtent l="0" t="0" r="9525" b="9525"/>
                                  <wp:docPr id="3" name="Picture 3" descr="AfC_CMYK-Forwhitebackground_grey_1000px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fC_CMYK-Forwhitebackground_grey_1000px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6770" cy="547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8F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0;width:155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" filled="f" strokeweight=".5pt">
                <v:textbox>
                  <w:txbxContent>
                    <w:p w14:paraId="5E97F708" w14:textId="518D8F31" w:rsidR="00671AE4" w:rsidRDefault="00671AE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BB1F05" wp14:editId="5352645B">
                            <wp:extent cx="1762125" cy="542925"/>
                            <wp:effectExtent l="0" t="0" r="9525" b="9525"/>
                            <wp:docPr id="3" name="Picture 3" descr="AfC_CMYK-Forwhitebackground_grey_1000px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fC_CMYK-Forwhitebackground_grey_1000px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6770" cy="547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F2E05A" w14:textId="120DA104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3FCEECAB" w14:textId="77777777" w:rsidR="00063771" w:rsidRDefault="00063771" w:rsidP="00671AE4">
      <w:pPr>
        <w:tabs>
          <w:tab w:val="left" w:pos="9026"/>
        </w:tabs>
        <w:spacing w:after="0" w:line="240" w:lineRule="auto"/>
        <w:ind w:right="95"/>
        <w:rPr>
          <w:rFonts w:ascii="Arial" w:eastAsia="Times New Roman" w:hAnsi="Arial" w:cs="Arial"/>
          <w:bCs/>
          <w:lang w:eastAsia="en-GB"/>
        </w:rPr>
      </w:pPr>
    </w:p>
    <w:p w14:paraId="1F173894" w14:textId="77777777" w:rsidR="00063771" w:rsidRDefault="00063771" w:rsidP="00671AE4">
      <w:pPr>
        <w:tabs>
          <w:tab w:val="left" w:pos="9026"/>
        </w:tabs>
        <w:spacing w:after="0" w:line="240" w:lineRule="auto"/>
        <w:ind w:right="95"/>
        <w:rPr>
          <w:rFonts w:ascii="Arial" w:eastAsia="Times New Roman" w:hAnsi="Arial" w:cs="Arial"/>
          <w:bCs/>
          <w:lang w:eastAsia="en-GB"/>
        </w:rPr>
      </w:pPr>
    </w:p>
    <w:p w14:paraId="25DAE067" w14:textId="77777777" w:rsidR="00063771" w:rsidRDefault="00063771" w:rsidP="00671AE4">
      <w:pPr>
        <w:tabs>
          <w:tab w:val="left" w:pos="9026"/>
        </w:tabs>
        <w:spacing w:after="0" w:line="240" w:lineRule="auto"/>
        <w:ind w:right="95"/>
        <w:rPr>
          <w:rFonts w:ascii="Arial" w:eastAsia="Times New Roman" w:hAnsi="Arial" w:cs="Arial"/>
          <w:bCs/>
          <w:lang w:eastAsia="en-GB"/>
        </w:rPr>
      </w:pPr>
    </w:p>
    <w:p w14:paraId="474D5B3C" w14:textId="661C9CDD" w:rsidR="00D95286" w:rsidRDefault="00C35B96" w:rsidP="00795868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SEND </w:t>
      </w:r>
      <w:r w:rsidR="00FD78BE">
        <w:rPr>
          <w:rFonts w:ascii="Arial" w:eastAsia="Times New Roman" w:hAnsi="Arial" w:cs="Arial"/>
          <w:b/>
          <w:bCs/>
          <w:lang w:eastAsia="en-GB"/>
        </w:rPr>
        <w:t xml:space="preserve">Governor’s </w:t>
      </w:r>
      <w:r w:rsidR="00D95286" w:rsidRPr="00D95286">
        <w:rPr>
          <w:rFonts w:ascii="Arial" w:eastAsia="Times New Roman" w:hAnsi="Arial" w:cs="Arial"/>
          <w:b/>
          <w:bCs/>
          <w:lang w:eastAsia="en-GB"/>
        </w:rPr>
        <w:t>Report to the Governing Board</w:t>
      </w:r>
    </w:p>
    <w:p w14:paraId="425951FA" w14:textId="11AA0C43" w:rsidR="00C35B96" w:rsidRPr="00D95286" w:rsidRDefault="00C35B96" w:rsidP="00483E4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---------------------------------------------------------------------------------------------------------------------------</w:t>
      </w:r>
    </w:p>
    <w:p w14:paraId="7DB1DED7" w14:textId="77777777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2BBEDA57" w14:textId="083304D6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D95286">
        <w:rPr>
          <w:rFonts w:ascii="Arial" w:eastAsia="Times New Roman" w:hAnsi="Arial" w:cs="Arial"/>
          <w:b/>
          <w:bCs/>
          <w:lang w:eastAsia="en-GB"/>
        </w:rPr>
        <w:t>School:</w:t>
      </w:r>
      <w:r w:rsidRPr="00D95286">
        <w:rPr>
          <w:rFonts w:ascii="Arial" w:eastAsia="Times New Roman" w:hAnsi="Arial" w:cs="Arial"/>
          <w:b/>
          <w:bCs/>
          <w:lang w:eastAsia="en-GB"/>
        </w:rPr>
        <w:tab/>
      </w:r>
      <w:r w:rsidRPr="00D95286">
        <w:rPr>
          <w:rFonts w:ascii="Arial" w:eastAsia="Times New Roman" w:hAnsi="Arial" w:cs="Arial"/>
          <w:b/>
          <w:bCs/>
          <w:lang w:eastAsia="en-GB"/>
        </w:rPr>
        <w:tab/>
      </w:r>
      <w:r w:rsidRPr="00D95286">
        <w:rPr>
          <w:rFonts w:ascii="Arial" w:eastAsia="Times New Roman" w:hAnsi="Arial" w:cs="Arial"/>
          <w:b/>
          <w:bCs/>
          <w:lang w:eastAsia="en-GB"/>
        </w:rPr>
        <w:tab/>
      </w:r>
      <w:r w:rsidRPr="00D95286">
        <w:rPr>
          <w:rFonts w:ascii="Arial" w:eastAsia="Times New Roman" w:hAnsi="Arial" w:cs="Arial"/>
          <w:b/>
          <w:bCs/>
          <w:lang w:eastAsia="en-GB"/>
        </w:rPr>
        <w:tab/>
      </w:r>
      <w:r w:rsidRPr="00D95286">
        <w:rPr>
          <w:rFonts w:ascii="Arial" w:eastAsia="Times New Roman" w:hAnsi="Arial" w:cs="Arial"/>
          <w:b/>
          <w:bCs/>
          <w:lang w:eastAsia="en-GB"/>
        </w:rPr>
        <w:tab/>
      </w:r>
      <w:r w:rsidRPr="00D95286">
        <w:rPr>
          <w:rFonts w:ascii="Arial" w:eastAsia="Times New Roman" w:hAnsi="Arial" w:cs="Arial"/>
          <w:b/>
          <w:bCs/>
          <w:lang w:eastAsia="en-GB"/>
        </w:rPr>
        <w:tab/>
        <w:t>Date:</w:t>
      </w:r>
    </w:p>
    <w:p w14:paraId="53CAF560" w14:textId="77777777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2C343F70" w14:textId="77777777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D95286">
        <w:rPr>
          <w:rFonts w:ascii="Arial" w:eastAsia="Times New Roman" w:hAnsi="Arial" w:cs="Arial"/>
          <w:b/>
          <w:bCs/>
          <w:lang w:eastAsia="en-GB"/>
        </w:rPr>
        <w:t>This report is for the period from:</w:t>
      </w:r>
      <w:r w:rsidRPr="00D95286">
        <w:rPr>
          <w:rFonts w:ascii="Arial" w:eastAsia="Times New Roman" w:hAnsi="Arial" w:cs="Arial"/>
          <w:b/>
          <w:bCs/>
          <w:lang w:eastAsia="en-GB"/>
        </w:rPr>
        <w:tab/>
      </w:r>
      <w:r w:rsidRPr="00D95286">
        <w:rPr>
          <w:rFonts w:ascii="Arial" w:eastAsia="Times New Roman" w:hAnsi="Arial" w:cs="Arial"/>
          <w:b/>
          <w:bCs/>
          <w:lang w:eastAsia="en-GB"/>
        </w:rPr>
        <w:tab/>
      </w:r>
      <w:r w:rsidRPr="00D95286">
        <w:rPr>
          <w:rFonts w:ascii="Arial" w:eastAsia="Times New Roman" w:hAnsi="Arial" w:cs="Arial"/>
          <w:b/>
          <w:bCs/>
          <w:lang w:eastAsia="en-GB"/>
        </w:rPr>
        <w:tab/>
        <w:t>to:</w:t>
      </w:r>
    </w:p>
    <w:p w14:paraId="6B72842D" w14:textId="77777777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2345A00B" w14:textId="77777777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D95286">
        <w:rPr>
          <w:rFonts w:ascii="Arial" w:eastAsia="Times New Roman" w:hAnsi="Arial" w:cs="Arial"/>
          <w:b/>
          <w:bCs/>
          <w:lang w:eastAsia="en-GB"/>
        </w:rPr>
        <w:t xml:space="preserve">Report Author: </w:t>
      </w:r>
    </w:p>
    <w:p w14:paraId="41199CD7" w14:textId="77777777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333A91CD" w14:textId="7610BB08" w:rsidR="00C35B9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D95286">
        <w:rPr>
          <w:rFonts w:ascii="Arial" w:eastAsia="Times New Roman" w:hAnsi="Arial" w:cs="Arial"/>
          <w:b/>
          <w:bCs/>
          <w:lang w:eastAsia="en-GB"/>
        </w:rPr>
        <w:t>NB The information in this report is confidential – names and specific circumstances cannot be discussed.</w:t>
      </w:r>
    </w:p>
    <w:p w14:paraId="1CEFA1DE" w14:textId="088E580C" w:rsidR="00D95286" w:rsidRPr="00D95286" w:rsidRDefault="00795868" w:rsidP="00795868">
      <w:pPr>
        <w:spacing w:after="0" w:line="240" w:lineRule="auto"/>
        <w:jc w:val="center"/>
        <w:rPr>
          <w:rFonts w:ascii="Arial" w:eastAsia="Times New Roman" w:hAnsi="Arial" w:cs="Arial"/>
          <w:bCs/>
          <w:i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---------------------------------------------------------------------------------------------------------------------------</w:t>
      </w:r>
    </w:p>
    <w:p w14:paraId="0A9DEF03" w14:textId="77777777" w:rsidR="005852FB" w:rsidRDefault="005852FB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195593C2" w14:textId="279A3447" w:rsid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D95286">
        <w:rPr>
          <w:rFonts w:ascii="Arial" w:eastAsia="Times New Roman" w:hAnsi="Arial" w:cs="Arial"/>
          <w:b/>
          <w:bCs/>
          <w:lang w:eastAsia="en-GB"/>
        </w:rPr>
        <w:t xml:space="preserve">Named Governor for </w:t>
      </w:r>
      <w:r w:rsidR="00565A5B">
        <w:rPr>
          <w:rFonts w:ascii="Arial" w:eastAsia="Times New Roman" w:hAnsi="Arial" w:cs="Arial"/>
          <w:b/>
          <w:bCs/>
          <w:lang w:eastAsia="en-GB"/>
        </w:rPr>
        <w:t>SEND</w:t>
      </w:r>
      <w:r w:rsidR="00565A5B" w:rsidRPr="00D95286">
        <w:rPr>
          <w:rFonts w:ascii="Arial" w:eastAsia="Times New Roman" w:hAnsi="Arial" w:cs="Arial"/>
          <w:b/>
          <w:bCs/>
          <w:lang w:eastAsia="en-GB"/>
        </w:rPr>
        <w:t>:</w:t>
      </w:r>
      <w:r w:rsidR="00565A5B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73392F">
        <w:rPr>
          <w:rFonts w:ascii="Arial" w:eastAsia="Times New Roman" w:hAnsi="Arial" w:cs="Arial"/>
          <w:b/>
          <w:bCs/>
          <w:lang w:eastAsia="en-GB"/>
        </w:rPr>
        <w:tab/>
      </w:r>
      <w:r w:rsidR="0073392F">
        <w:rPr>
          <w:rFonts w:ascii="Arial" w:eastAsia="Times New Roman" w:hAnsi="Arial" w:cs="Arial"/>
          <w:b/>
          <w:bCs/>
          <w:lang w:eastAsia="en-GB"/>
        </w:rPr>
        <w:tab/>
      </w:r>
      <w:r w:rsidR="0073392F">
        <w:rPr>
          <w:rFonts w:ascii="Arial" w:eastAsia="Times New Roman" w:hAnsi="Arial" w:cs="Arial"/>
          <w:b/>
          <w:bCs/>
          <w:lang w:eastAsia="en-GB"/>
        </w:rPr>
        <w:tab/>
      </w:r>
      <w:r w:rsidR="00565A5B">
        <w:rPr>
          <w:rFonts w:ascii="Arial" w:eastAsia="Times New Roman" w:hAnsi="Arial" w:cs="Arial"/>
          <w:b/>
          <w:bCs/>
          <w:lang w:eastAsia="en-GB"/>
        </w:rPr>
        <w:t>_</w:t>
      </w:r>
      <w:r w:rsidR="005852FB">
        <w:rPr>
          <w:rFonts w:ascii="Arial" w:eastAsia="Times New Roman" w:hAnsi="Arial" w:cs="Arial"/>
          <w:b/>
          <w:bCs/>
          <w:lang w:eastAsia="en-GB"/>
        </w:rPr>
        <w:t>______________________________________</w:t>
      </w:r>
    </w:p>
    <w:p w14:paraId="167A7125" w14:textId="77777777" w:rsidR="00FA73CF" w:rsidRPr="00D95286" w:rsidRDefault="00FA73CF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23996EF9" w14:textId="77777777" w:rsidR="0073392F" w:rsidRDefault="0073392F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031237D2" w14:textId="391E9CA5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D95286">
        <w:rPr>
          <w:rFonts w:ascii="Arial" w:eastAsia="Times New Roman" w:hAnsi="Arial" w:cs="Arial"/>
          <w:b/>
          <w:bCs/>
          <w:lang w:eastAsia="en-GB"/>
        </w:rPr>
        <w:t xml:space="preserve">Date </w:t>
      </w:r>
      <w:r w:rsidR="00FA73CF">
        <w:rPr>
          <w:rFonts w:ascii="Arial" w:eastAsia="Times New Roman" w:hAnsi="Arial" w:cs="Arial"/>
          <w:b/>
          <w:bCs/>
          <w:lang w:eastAsia="en-GB"/>
        </w:rPr>
        <w:t xml:space="preserve">last </w:t>
      </w:r>
      <w:r w:rsidRPr="00D95286">
        <w:rPr>
          <w:rFonts w:ascii="Arial" w:eastAsia="Times New Roman" w:hAnsi="Arial" w:cs="Arial"/>
          <w:b/>
          <w:bCs/>
          <w:lang w:eastAsia="en-GB"/>
        </w:rPr>
        <w:t xml:space="preserve">attended </w:t>
      </w:r>
      <w:r w:rsidR="0071415C">
        <w:rPr>
          <w:rFonts w:ascii="Arial" w:eastAsia="Times New Roman" w:hAnsi="Arial" w:cs="Arial"/>
          <w:b/>
          <w:bCs/>
          <w:lang w:eastAsia="en-GB"/>
        </w:rPr>
        <w:t>SEND Governor</w:t>
      </w:r>
      <w:r w:rsidR="00FA73CF">
        <w:rPr>
          <w:rFonts w:ascii="Arial" w:eastAsia="Times New Roman" w:hAnsi="Arial" w:cs="Arial"/>
          <w:b/>
          <w:bCs/>
          <w:lang w:eastAsia="en-GB"/>
        </w:rPr>
        <w:t xml:space="preserve"> training</w:t>
      </w:r>
      <w:r w:rsidRPr="00D95286">
        <w:rPr>
          <w:rFonts w:ascii="Arial" w:eastAsia="Times New Roman" w:hAnsi="Arial" w:cs="Arial"/>
          <w:b/>
          <w:bCs/>
          <w:lang w:eastAsia="en-GB"/>
        </w:rPr>
        <w:t>:</w:t>
      </w:r>
      <w:r w:rsidR="009A091D">
        <w:rPr>
          <w:rFonts w:ascii="Arial" w:eastAsia="Times New Roman" w:hAnsi="Arial" w:cs="Arial"/>
          <w:b/>
          <w:bCs/>
          <w:lang w:eastAsia="en-GB"/>
        </w:rPr>
        <w:t xml:space="preserve">  </w:t>
      </w:r>
      <w:r w:rsidR="0073392F">
        <w:rPr>
          <w:rFonts w:ascii="Arial" w:eastAsia="Times New Roman" w:hAnsi="Arial" w:cs="Arial"/>
          <w:b/>
          <w:bCs/>
          <w:lang w:eastAsia="en-GB"/>
        </w:rPr>
        <w:tab/>
      </w:r>
      <w:r w:rsidR="005852FB">
        <w:rPr>
          <w:rFonts w:ascii="Arial" w:eastAsia="Times New Roman" w:hAnsi="Arial" w:cs="Arial"/>
          <w:b/>
          <w:bCs/>
          <w:lang w:eastAsia="en-GB"/>
        </w:rPr>
        <w:t>__________</w:t>
      </w:r>
      <w:r w:rsidR="0073392F">
        <w:rPr>
          <w:rFonts w:ascii="Arial" w:eastAsia="Times New Roman" w:hAnsi="Arial" w:cs="Arial"/>
          <w:b/>
          <w:bCs/>
          <w:lang w:eastAsia="en-GB"/>
        </w:rPr>
        <w:t>________________________</w:t>
      </w:r>
      <w:r w:rsidR="005852FB">
        <w:rPr>
          <w:rFonts w:ascii="Arial" w:eastAsia="Times New Roman" w:hAnsi="Arial" w:cs="Arial"/>
          <w:b/>
          <w:bCs/>
          <w:lang w:eastAsia="en-GB"/>
        </w:rPr>
        <w:t>_____</w:t>
      </w:r>
    </w:p>
    <w:p w14:paraId="37F48FDC" w14:textId="77777777" w:rsidR="00476D68" w:rsidRPr="00D95286" w:rsidRDefault="00476D68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7823ABE" w14:textId="3057DC41" w:rsidR="00D95286" w:rsidRPr="00C35B96" w:rsidRDefault="00174FCE" w:rsidP="003D25F3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Overview</w:t>
      </w:r>
      <w:r w:rsidR="00C35B96" w:rsidRPr="00C35B96">
        <w:rPr>
          <w:rFonts w:ascii="Arial" w:eastAsia="Times New Roman" w:hAnsi="Arial" w:cs="Arial"/>
          <w:b/>
          <w:bCs/>
          <w:lang w:eastAsia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4392"/>
        <w:gridCol w:w="3112"/>
      </w:tblGrid>
      <w:tr w:rsidR="004733B2" w14:paraId="628ED187" w14:textId="765F6017" w:rsidTr="004733B2">
        <w:tc>
          <w:tcPr>
            <w:tcW w:w="2691" w:type="dxa"/>
            <w:shd w:val="clear" w:color="auto" w:fill="D9D9D9" w:themeFill="background1" w:themeFillShade="D9"/>
          </w:tcPr>
          <w:p w14:paraId="0D2D4951" w14:textId="485E0459" w:rsidR="004733B2" w:rsidRPr="00C35B96" w:rsidRDefault="004733B2" w:rsidP="00D9528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Discussion points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1D626379" w14:textId="662DCB00" w:rsidR="004733B2" w:rsidRPr="00C35B96" w:rsidRDefault="004733B2" w:rsidP="00D9528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What we do well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43F64BF7" w14:textId="5EAB27D1" w:rsidR="004733B2" w:rsidRDefault="004733B2" w:rsidP="00D9528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year ahead</w:t>
            </w:r>
          </w:p>
        </w:tc>
      </w:tr>
      <w:tr w:rsidR="004733B2" w14:paraId="2D0D39BD" w14:textId="5ACD1513" w:rsidTr="004733B2">
        <w:tc>
          <w:tcPr>
            <w:tcW w:w="2691" w:type="dxa"/>
          </w:tcPr>
          <w:p w14:paraId="5E31606F" w14:textId="79D5B692" w:rsidR="004733B2" w:rsidRDefault="00EB3DA7" w:rsidP="00795868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% SEND support- breakdown by area of need</w:t>
            </w:r>
          </w:p>
          <w:p w14:paraId="1A2287DB" w14:textId="77777777" w:rsidR="00EB3DA7" w:rsidRDefault="00EB3DA7" w:rsidP="00795868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% EHCP</w:t>
            </w:r>
          </w:p>
          <w:p w14:paraId="7B431368" w14:textId="2F158B2A" w:rsidR="00EB3DA7" w:rsidRPr="00795868" w:rsidRDefault="00EB3DA7" w:rsidP="00EB3DA7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How does this compare to national data?</w:t>
            </w:r>
          </w:p>
        </w:tc>
        <w:tc>
          <w:tcPr>
            <w:tcW w:w="4392" w:type="dxa"/>
            <w:vMerge w:val="restart"/>
          </w:tcPr>
          <w:p w14:paraId="574C8167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08AE6BA6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B3DA7" w14:paraId="60631A2E" w14:textId="77777777" w:rsidTr="004733B2">
        <w:tc>
          <w:tcPr>
            <w:tcW w:w="2691" w:type="dxa"/>
          </w:tcPr>
          <w:p w14:paraId="5F103008" w14:textId="5F8FAE9F" w:rsidR="00EB3DA7" w:rsidRDefault="00EB3DA7" w:rsidP="00795868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How is SEND identified in school?</w:t>
            </w:r>
          </w:p>
        </w:tc>
        <w:tc>
          <w:tcPr>
            <w:tcW w:w="4392" w:type="dxa"/>
            <w:vMerge/>
          </w:tcPr>
          <w:p w14:paraId="0B0F994C" w14:textId="77777777" w:rsidR="00EB3DA7" w:rsidRDefault="00EB3DA7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7078ABC8" w14:textId="77777777" w:rsidR="00EB3DA7" w:rsidRDefault="00EB3DA7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3EA72659" w14:textId="26646871" w:rsidTr="004733B2">
        <w:tc>
          <w:tcPr>
            <w:tcW w:w="2691" w:type="dxa"/>
          </w:tcPr>
          <w:p w14:paraId="705EEEF5" w14:textId="4AF08309" w:rsidR="004733B2" w:rsidDel="006C78CA" w:rsidRDefault="00EB3DA7" w:rsidP="00795868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 w:rsidRPr="00EB3DA7">
              <w:rPr>
                <w:rFonts w:ascii="Arial" w:eastAsia="Arial" w:hAnsi="Arial"/>
                <w:bCs/>
                <w:color w:val="000000"/>
              </w:rPr>
              <w:t>How inclusive is the school?</w:t>
            </w:r>
            <w:r w:rsidRPr="00EB3DA7">
              <w:rPr>
                <w:rFonts w:ascii="Arial" w:eastAsia="Arial" w:hAnsi="Arial"/>
                <w:color w:val="000000"/>
              </w:rPr>
              <w:t xml:space="preserve"> How do you know?</w:t>
            </w:r>
          </w:p>
        </w:tc>
        <w:tc>
          <w:tcPr>
            <w:tcW w:w="4392" w:type="dxa"/>
            <w:vMerge/>
          </w:tcPr>
          <w:p w14:paraId="05022737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7507862C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2C7D67B9" w14:textId="3CB33EFE" w:rsidTr="004733B2">
        <w:tc>
          <w:tcPr>
            <w:tcW w:w="2691" w:type="dxa"/>
          </w:tcPr>
          <w:p w14:paraId="771A719B" w14:textId="77777777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What information has been published on the school website? Is it accurate and compliant? Does it reflect the school’s ethos?</w:t>
            </w:r>
          </w:p>
        </w:tc>
        <w:tc>
          <w:tcPr>
            <w:tcW w:w="4392" w:type="dxa"/>
            <w:vMerge/>
          </w:tcPr>
          <w:p w14:paraId="4C852F89" w14:textId="77777777" w:rsidR="004733B2" w:rsidRDefault="004733B2" w:rsidP="00E00704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43847D9A" w14:textId="77777777" w:rsidR="004733B2" w:rsidRDefault="004733B2" w:rsidP="00E0070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D980A79" w14:textId="59F42A5C" w:rsidR="00C35B96" w:rsidRDefault="00C35B96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1739B10" w14:textId="01F1056F" w:rsidR="00C35B96" w:rsidRPr="00C35B96" w:rsidRDefault="00C35B96" w:rsidP="003D25F3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Teaching and Learning</w:t>
      </w:r>
      <w:r w:rsidRPr="00C35B96">
        <w:rPr>
          <w:rFonts w:ascii="Arial" w:eastAsia="Times New Roman" w:hAnsi="Arial" w:cs="Arial"/>
          <w:b/>
          <w:bCs/>
          <w:lang w:eastAsia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4733B2" w14:paraId="60918B1D" w14:textId="0EB2F4AC" w:rsidTr="004733B2">
        <w:tc>
          <w:tcPr>
            <w:tcW w:w="2689" w:type="dxa"/>
            <w:shd w:val="clear" w:color="auto" w:fill="D9D9D9" w:themeFill="background1" w:themeFillShade="D9"/>
          </w:tcPr>
          <w:p w14:paraId="6B108BE0" w14:textId="77777777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4D3131F" w14:textId="566E2475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What we do well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02612BC0" w14:textId="5A797D76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year ahead</w:t>
            </w:r>
          </w:p>
        </w:tc>
      </w:tr>
      <w:tr w:rsidR="004733B2" w14:paraId="25FFB36D" w14:textId="64D8203E" w:rsidTr="004733B2">
        <w:tc>
          <w:tcPr>
            <w:tcW w:w="2689" w:type="dxa"/>
          </w:tcPr>
          <w:p w14:paraId="56410B95" w14:textId="01CEF35C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spacing w:val="-1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 xml:space="preserve">How does the progress of pupils with SEND compared to that of their peers? </w:t>
            </w:r>
          </w:p>
        </w:tc>
        <w:tc>
          <w:tcPr>
            <w:tcW w:w="4394" w:type="dxa"/>
            <w:vMerge w:val="restart"/>
          </w:tcPr>
          <w:p w14:paraId="18664207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5259CCE8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09A68D34" w14:textId="5A16BDB7" w:rsidTr="004733B2">
        <w:tc>
          <w:tcPr>
            <w:tcW w:w="2689" w:type="dxa"/>
          </w:tcPr>
          <w:p w14:paraId="635F5005" w14:textId="311BFC3B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What is the impact of interventions? How are they being monitored and evaluated?</w:t>
            </w:r>
          </w:p>
        </w:tc>
        <w:tc>
          <w:tcPr>
            <w:tcW w:w="4394" w:type="dxa"/>
            <w:vMerge/>
          </w:tcPr>
          <w:p w14:paraId="5A8DB6B1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357902BA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7BBFB829" w14:textId="7E6A6CF6" w:rsidTr="004733B2">
        <w:tc>
          <w:tcPr>
            <w:tcW w:w="2689" w:type="dxa"/>
          </w:tcPr>
          <w:p w14:paraId="4A92C54E" w14:textId="6254E8F9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1"/>
                <w:lang w:val="en-US"/>
              </w:rPr>
              <w:t xml:space="preserve">How are you liaising with the teaching &amp; leading lead </w:t>
            </w:r>
            <w:r>
              <w:rPr>
                <w:rFonts w:ascii="Arial" w:eastAsia="Arial" w:hAnsi="Arial"/>
                <w:i/>
                <w:color w:val="000000"/>
                <w:spacing w:val="-1"/>
                <w:lang w:val="en-US"/>
              </w:rPr>
              <w:t>(link with curriculum)</w:t>
            </w:r>
          </w:p>
        </w:tc>
        <w:tc>
          <w:tcPr>
            <w:tcW w:w="4394" w:type="dxa"/>
            <w:vMerge/>
          </w:tcPr>
          <w:p w14:paraId="7BA81F25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53E31FF0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393779C1" w14:textId="4B4D1CB8" w:rsidTr="004733B2">
        <w:tc>
          <w:tcPr>
            <w:tcW w:w="2689" w:type="dxa"/>
          </w:tcPr>
          <w:p w14:paraId="0509087D" w14:textId="1F25E471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 w:rsidRPr="009A091D">
              <w:rPr>
                <w:rFonts w:ascii="Arial" w:eastAsia="Arial" w:hAnsi="Arial"/>
                <w:color w:val="000000"/>
                <w:spacing w:val="-1"/>
                <w:lang w:val="en-US"/>
              </w:rPr>
              <w:lastRenderedPageBreak/>
              <w:t>What are the expectations for reasonable adjustments and adaptations for learners with additional needs?</w:t>
            </w:r>
          </w:p>
        </w:tc>
        <w:tc>
          <w:tcPr>
            <w:tcW w:w="4394" w:type="dxa"/>
            <w:vMerge/>
          </w:tcPr>
          <w:p w14:paraId="4697662C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68539336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03E3324D" w14:textId="69436CAF" w:rsidTr="004733B2">
        <w:tc>
          <w:tcPr>
            <w:tcW w:w="2689" w:type="dxa"/>
          </w:tcPr>
          <w:p w14:paraId="2046BDCD" w14:textId="1A520E65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 xml:space="preserve">How are the needs of pupils with SEND communicated to teachers? </w:t>
            </w:r>
            <w:r w:rsidR="00EB3DA7">
              <w:rPr>
                <w:rFonts w:ascii="Arial" w:eastAsia="Arial" w:hAnsi="Arial"/>
                <w:color w:val="000000"/>
                <w:spacing w:val="-2"/>
                <w:lang w:val="en-US"/>
              </w:rPr>
              <w:t>How do you know needs are being met in the classroom?</w:t>
            </w:r>
          </w:p>
        </w:tc>
        <w:tc>
          <w:tcPr>
            <w:tcW w:w="4394" w:type="dxa"/>
            <w:vMerge/>
          </w:tcPr>
          <w:p w14:paraId="54EC2F66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5AAD6F42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75282756" w14:textId="4A921037" w:rsidTr="004733B2">
        <w:tc>
          <w:tcPr>
            <w:tcW w:w="2689" w:type="dxa"/>
          </w:tcPr>
          <w:p w14:paraId="3E0D6A12" w14:textId="28843746" w:rsidR="004733B2" w:rsidRDefault="00EB3DA7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>How is feedback from</w:t>
            </w:r>
            <w:r w:rsidR="004733B2">
              <w:rPr>
                <w:rFonts w:ascii="Arial" w:eastAsia="Arial" w:hAnsi="Arial"/>
                <w:color w:val="000000"/>
                <w:spacing w:val="-2"/>
                <w:lang w:val="en-US"/>
              </w:rPr>
              <w:t xml:space="preserve"> SEND learning walks </w:t>
            </w: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>used to support T&amp;L?</w:t>
            </w:r>
          </w:p>
        </w:tc>
        <w:tc>
          <w:tcPr>
            <w:tcW w:w="4394" w:type="dxa"/>
            <w:vMerge/>
          </w:tcPr>
          <w:p w14:paraId="23AB13ED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6084F4A1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2B86FCF9" w14:textId="67A9BED8" w:rsidTr="004733B2">
        <w:tc>
          <w:tcPr>
            <w:tcW w:w="2689" w:type="dxa"/>
          </w:tcPr>
          <w:p w14:paraId="469B5E88" w14:textId="439D6EF5" w:rsidR="004733B2" w:rsidRDefault="00EB3DA7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>What is the process</w:t>
            </w:r>
            <w:r w:rsidR="004733B2">
              <w:rPr>
                <w:rFonts w:ascii="Arial" w:eastAsia="Arial" w:hAnsi="Arial"/>
                <w:color w:val="000000"/>
                <w:spacing w:val="-2"/>
                <w:lang w:val="en-US"/>
              </w:rPr>
              <w:t xml:space="preserve"> for staff to be able to seek support easily when working with SEND pupils?</w:t>
            </w:r>
          </w:p>
        </w:tc>
        <w:tc>
          <w:tcPr>
            <w:tcW w:w="4394" w:type="dxa"/>
            <w:vMerge/>
          </w:tcPr>
          <w:p w14:paraId="518662BE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760B560F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FA1A367" w14:textId="77777777" w:rsidR="005852FB" w:rsidRDefault="005852FB" w:rsidP="00C35B96">
      <w:pPr>
        <w:spacing w:after="0" w:line="240" w:lineRule="auto"/>
        <w:rPr>
          <w:rFonts w:ascii="Arial" w:eastAsia="Arial" w:hAnsi="Arial"/>
          <w:b/>
          <w:color w:val="000000"/>
          <w:lang w:val="en-US"/>
        </w:rPr>
      </w:pPr>
    </w:p>
    <w:p w14:paraId="32007EB0" w14:textId="20640D46" w:rsidR="00C35B96" w:rsidRPr="00C35B96" w:rsidRDefault="00C35B96" w:rsidP="003D25F3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Arial" w:hAnsi="Arial"/>
          <w:b/>
          <w:color w:val="000000"/>
          <w:lang w:val="en-US"/>
        </w:rPr>
        <w:t>Environment</w:t>
      </w:r>
      <w:r w:rsidR="00174FCE">
        <w:rPr>
          <w:rFonts w:ascii="Arial" w:eastAsia="Arial" w:hAnsi="Arial"/>
          <w:b/>
          <w:color w:val="000000"/>
          <w:lang w:val="en-US"/>
        </w:rPr>
        <w:t>:</w:t>
      </w:r>
      <w:r w:rsidRPr="00C35B96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4733B2" w14:paraId="3B427D3F" w14:textId="2D1D1171" w:rsidTr="004733B2">
        <w:tc>
          <w:tcPr>
            <w:tcW w:w="2689" w:type="dxa"/>
            <w:shd w:val="clear" w:color="auto" w:fill="D9D9D9" w:themeFill="background1" w:themeFillShade="D9"/>
          </w:tcPr>
          <w:p w14:paraId="5808E447" w14:textId="77777777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82A566D" w14:textId="30F11EA2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What we do well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4F32E8C7" w14:textId="2D30F768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year ahead</w:t>
            </w:r>
          </w:p>
        </w:tc>
      </w:tr>
      <w:tr w:rsidR="004733B2" w14:paraId="0F2EF993" w14:textId="6F18F421" w:rsidTr="004733B2">
        <w:tc>
          <w:tcPr>
            <w:tcW w:w="2689" w:type="dxa"/>
          </w:tcPr>
          <w:p w14:paraId="00CBB813" w14:textId="29A47C56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 xml:space="preserve">How well are reasonable adjustments being made for disabled pupils being made? </w:t>
            </w:r>
            <w:r w:rsidRPr="005852FB">
              <w:rPr>
                <w:rFonts w:ascii="Arial" w:eastAsia="Arial" w:hAnsi="Arial"/>
                <w:i/>
                <w:iCs/>
                <w:color w:val="000000"/>
                <w:spacing w:val="-2"/>
                <w:lang w:val="en-US"/>
              </w:rPr>
              <w:t xml:space="preserve">(if applicable) </w:t>
            </w:r>
          </w:p>
        </w:tc>
        <w:tc>
          <w:tcPr>
            <w:tcW w:w="4394" w:type="dxa"/>
            <w:vMerge w:val="restart"/>
          </w:tcPr>
          <w:p w14:paraId="226170BE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2B5A8E06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7F4D878E" w14:textId="4C0755B8" w:rsidTr="004733B2">
        <w:tc>
          <w:tcPr>
            <w:tcW w:w="2689" w:type="dxa"/>
          </w:tcPr>
          <w:p w14:paraId="21E27668" w14:textId="1115AA1C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spacing w:val="-2"/>
                <w:lang w:val="en-US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 xml:space="preserve">How well are reasonable adjustments being made for pupils with additional needs being made? E.g. sensory environment or </w:t>
            </w:r>
            <w:proofErr w:type="gramStart"/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>purpose built</w:t>
            </w:r>
            <w:proofErr w:type="gramEnd"/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 xml:space="preserve"> spaces </w:t>
            </w:r>
            <w:r w:rsidRPr="005852FB">
              <w:rPr>
                <w:rFonts w:ascii="Arial" w:eastAsia="Arial" w:hAnsi="Arial"/>
                <w:i/>
                <w:iCs/>
                <w:color w:val="000000"/>
                <w:spacing w:val="-2"/>
                <w:lang w:val="en-US"/>
              </w:rPr>
              <w:t>(if applicable)</w:t>
            </w:r>
          </w:p>
        </w:tc>
        <w:tc>
          <w:tcPr>
            <w:tcW w:w="4394" w:type="dxa"/>
            <w:vMerge/>
          </w:tcPr>
          <w:p w14:paraId="07E535CC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50705001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709E3C4" w14:textId="50062E89" w:rsidR="00C35B96" w:rsidRDefault="00C35B96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2DEFD4F" w14:textId="3CC78733" w:rsidR="00C35B96" w:rsidRPr="00C35B96" w:rsidRDefault="00C35B96" w:rsidP="00795868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Arial" w:hAnsi="Arial"/>
          <w:b/>
          <w:color w:val="000000"/>
          <w:lang w:val="en-US"/>
        </w:rPr>
        <w:t>Resources: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4733B2" w14:paraId="6FC3AACF" w14:textId="5C786005" w:rsidTr="004733B2">
        <w:tc>
          <w:tcPr>
            <w:tcW w:w="2689" w:type="dxa"/>
            <w:shd w:val="clear" w:color="auto" w:fill="D9D9D9" w:themeFill="background1" w:themeFillShade="D9"/>
          </w:tcPr>
          <w:p w14:paraId="5FA88CCC" w14:textId="77777777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02E6ACA" w14:textId="2E047CE5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What we do well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11088C9E" w14:textId="7D382186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year ahead</w:t>
            </w:r>
          </w:p>
        </w:tc>
      </w:tr>
      <w:tr w:rsidR="004733B2" w14:paraId="0F1CC36A" w14:textId="10073E73" w:rsidTr="004733B2">
        <w:tc>
          <w:tcPr>
            <w:tcW w:w="2689" w:type="dxa"/>
          </w:tcPr>
          <w:p w14:paraId="407CC8D3" w14:textId="2D5B6658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>Are resources in the department effective in meeting the needs of learners? If not, what further resource do you require and why?</w:t>
            </w:r>
          </w:p>
        </w:tc>
        <w:tc>
          <w:tcPr>
            <w:tcW w:w="4394" w:type="dxa"/>
            <w:vMerge w:val="restart"/>
          </w:tcPr>
          <w:p w14:paraId="0E3129C9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00F38C56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4F2AD952" w14:textId="1A5B6875" w:rsidTr="004733B2">
        <w:tc>
          <w:tcPr>
            <w:tcW w:w="2689" w:type="dxa"/>
          </w:tcPr>
          <w:p w14:paraId="5D81603F" w14:textId="016FD8BB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What links have been made with external agencies? Are these effective?</w:t>
            </w:r>
          </w:p>
        </w:tc>
        <w:tc>
          <w:tcPr>
            <w:tcW w:w="4394" w:type="dxa"/>
            <w:vMerge/>
          </w:tcPr>
          <w:p w14:paraId="47562734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3FC3003C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354D3E91" w14:textId="36ECD7D3" w:rsidTr="004733B2">
        <w:tc>
          <w:tcPr>
            <w:tcW w:w="2689" w:type="dxa"/>
          </w:tcPr>
          <w:p w14:paraId="61004C39" w14:textId="294AE7D9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1"/>
                <w:lang w:val="en-US"/>
              </w:rPr>
              <w:t>How are teaching assistants deployed and how is impact measured?</w:t>
            </w:r>
          </w:p>
        </w:tc>
        <w:tc>
          <w:tcPr>
            <w:tcW w:w="4394" w:type="dxa"/>
            <w:vMerge/>
          </w:tcPr>
          <w:p w14:paraId="637908A3" w14:textId="77777777" w:rsidR="004733B2" w:rsidRDefault="004733B2" w:rsidP="00E00704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37208987" w14:textId="77777777" w:rsidR="004733B2" w:rsidRDefault="004733B2" w:rsidP="00E0070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83420E7" w14:textId="55DEEBE8" w:rsidR="00C35B96" w:rsidRDefault="00C35B96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A0845F2" w14:textId="6C667636" w:rsidR="00C35B96" w:rsidRPr="00C35B96" w:rsidRDefault="00C35B96" w:rsidP="00795868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Arial" w:hAnsi="Arial"/>
          <w:b/>
          <w:color w:val="000000"/>
          <w:lang w:val="en-US"/>
        </w:rPr>
        <w:t>Transition: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4733B2" w14:paraId="205CEBAF" w14:textId="77777777" w:rsidTr="004733B2">
        <w:tc>
          <w:tcPr>
            <w:tcW w:w="2689" w:type="dxa"/>
            <w:shd w:val="clear" w:color="auto" w:fill="D9D9D9" w:themeFill="background1" w:themeFillShade="D9"/>
          </w:tcPr>
          <w:p w14:paraId="4A701E1E" w14:textId="77777777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CFC6668" w14:textId="313CDAA4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What we do well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4A40507F" w14:textId="428E12AE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year ahead</w:t>
            </w:r>
          </w:p>
        </w:tc>
      </w:tr>
      <w:tr w:rsidR="004733B2" w14:paraId="290CF474" w14:textId="77777777" w:rsidTr="004733B2">
        <w:tc>
          <w:tcPr>
            <w:tcW w:w="2689" w:type="dxa"/>
          </w:tcPr>
          <w:p w14:paraId="27CA605B" w14:textId="4370924F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 xml:space="preserve">What enhanced transition arrangements </w:t>
            </w:r>
            <w:r>
              <w:rPr>
                <w:rFonts w:ascii="Arial" w:eastAsia="Arial" w:hAnsi="Arial"/>
                <w:color w:val="000000"/>
                <w:lang w:val="en-US"/>
              </w:rPr>
              <w:lastRenderedPageBreak/>
              <w:t>are in place for pupils with SEND?</w:t>
            </w:r>
          </w:p>
        </w:tc>
        <w:tc>
          <w:tcPr>
            <w:tcW w:w="4394" w:type="dxa"/>
            <w:vMerge w:val="restart"/>
          </w:tcPr>
          <w:p w14:paraId="3150245E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19DF5D5A" w14:textId="29F1838B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37AC91B9" w14:textId="77777777" w:rsidTr="004733B2">
        <w:tc>
          <w:tcPr>
            <w:tcW w:w="2689" w:type="dxa"/>
          </w:tcPr>
          <w:p w14:paraId="78E47437" w14:textId="46A6E96B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spacing w:val="-2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 xml:space="preserve">Is there a strong link between the SEND team and careers for post 16 transition? </w:t>
            </w:r>
            <w:r w:rsidRPr="005852FB">
              <w:rPr>
                <w:rFonts w:ascii="Arial" w:eastAsia="Arial" w:hAnsi="Arial"/>
                <w:i/>
                <w:iCs/>
                <w:color w:val="000000"/>
                <w:spacing w:val="-2"/>
                <w:lang w:val="en-US"/>
              </w:rPr>
              <w:t>(if applicable)</w:t>
            </w:r>
          </w:p>
        </w:tc>
        <w:tc>
          <w:tcPr>
            <w:tcW w:w="4394" w:type="dxa"/>
            <w:vMerge/>
          </w:tcPr>
          <w:p w14:paraId="312F7B82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6F4B5298" w14:textId="6A8FFED1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2296B5A" w14:textId="50077911" w:rsidR="00C35B96" w:rsidRDefault="00C35B96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C77BD8B" w14:textId="2934E7FF" w:rsidR="00C35B96" w:rsidRPr="00C35B96" w:rsidRDefault="00C35B96" w:rsidP="00795868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Arial" w:hAnsi="Arial"/>
          <w:b/>
          <w:color w:val="000000"/>
          <w:lang w:val="en-US"/>
        </w:rPr>
        <w:t>Families: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4733B2" w14:paraId="17132597" w14:textId="77777777" w:rsidTr="004733B2">
        <w:tc>
          <w:tcPr>
            <w:tcW w:w="2689" w:type="dxa"/>
            <w:shd w:val="clear" w:color="auto" w:fill="D9D9D9" w:themeFill="background1" w:themeFillShade="D9"/>
          </w:tcPr>
          <w:p w14:paraId="78AF60D9" w14:textId="77777777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CBBB5BD" w14:textId="643F7EE1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What we do well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7B235F7D" w14:textId="7F4AD9B7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year ahead</w:t>
            </w:r>
          </w:p>
        </w:tc>
      </w:tr>
      <w:tr w:rsidR="004733B2" w14:paraId="6A94E2D5" w14:textId="77777777" w:rsidTr="004733B2">
        <w:tc>
          <w:tcPr>
            <w:tcW w:w="2689" w:type="dxa"/>
          </w:tcPr>
          <w:p w14:paraId="5495C9FA" w14:textId="517FEAEB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How are children, young people and parents/carers of pupils with SEND involved in the processes?</w:t>
            </w:r>
          </w:p>
        </w:tc>
        <w:tc>
          <w:tcPr>
            <w:tcW w:w="4394" w:type="dxa"/>
            <w:vMerge w:val="restart"/>
          </w:tcPr>
          <w:p w14:paraId="3F94733D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11725789" w14:textId="6837CBDB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667844F8" w14:textId="77777777" w:rsidTr="004733B2">
        <w:tc>
          <w:tcPr>
            <w:tcW w:w="2689" w:type="dxa"/>
          </w:tcPr>
          <w:p w14:paraId="6CCEEAD4" w14:textId="23EDF183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>What parent/carer feedback do you have regarding SEND provision in the school?</w:t>
            </w:r>
          </w:p>
        </w:tc>
        <w:tc>
          <w:tcPr>
            <w:tcW w:w="4394" w:type="dxa"/>
            <w:vMerge/>
          </w:tcPr>
          <w:p w14:paraId="08783410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5913C4F8" w14:textId="3D15CD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4E148E8D" w14:textId="77777777" w:rsidTr="004733B2">
        <w:tc>
          <w:tcPr>
            <w:tcW w:w="2689" w:type="dxa"/>
          </w:tcPr>
          <w:p w14:paraId="2EFAC6FF" w14:textId="74985BE9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spacing w:val="-2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What do SEND learners say about their experiences in school?</w:t>
            </w:r>
          </w:p>
        </w:tc>
        <w:tc>
          <w:tcPr>
            <w:tcW w:w="4394" w:type="dxa"/>
            <w:vMerge/>
          </w:tcPr>
          <w:p w14:paraId="5D317B83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65B0E380" w14:textId="0671F786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425195C1" w14:textId="77777777" w:rsidTr="004733B2">
        <w:tc>
          <w:tcPr>
            <w:tcW w:w="2689" w:type="dxa"/>
          </w:tcPr>
          <w:p w14:paraId="1F134FEE" w14:textId="77777777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 xml:space="preserve">Do pupils with SEND feel safe in the school environment? </w:t>
            </w:r>
            <w:r>
              <w:rPr>
                <w:rFonts w:ascii="Arial" w:eastAsia="Arial" w:hAnsi="Arial"/>
                <w:i/>
                <w:color w:val="000000"/>
                <w:lang w:val="en-US"/>
              </w:rPr>
              <w:t>(Link for safeguarding)</w:t>
            </w:r>
          </w:p>
        </w:tc>
        <w:tc>
          <w:tcPr>
            <w:tcW w:w="4394" w:type="dxa"/>
            <w:vMerge/>
          </w:tcPr>
          <w:p w14:paraId="4252DE6F" w14:textId="77777777" w:rsidR="004733B2" w:rsidRDefault="004733B2" w:rsidP="00E00704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42EE12BC" w14:textId="4E5C3465" w:rsidR="004733B2" w:rsidRDefault="004733B2" w:rsidP="00E0070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49BC6B93" w14:textId="139D6322" w:rsidR="00C35B96" w:rsidRDefault="00C35B96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7F0D8C9" w14:textId="77777777" w:rsidR="004208BE" w:rsidRDefault="004208BE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4E6674A" w14:textId="6B953144" w:rsidR="00C35B96" w:rsidRPr="00C35B96" w:rsidRDefault="004208BE" w:rsidP="00795868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Arial" w:hAnsi="Arial"/>
          <w:b/>
          <w:color w:val="000000"/>
          <w:lang w:val="en-US"/>
        </w:rPr>
        <w:t>Pastoral</w:t>
      </w:r>
      <w:r w:rsidR="00C35B96">
        <w:rPr>
          <w:rFonts w:ascii="Arial" w:eastAsia="Arial" w:hAnsi="Arial"/>
          <w:b/>
          <w:color w:val="00000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4733B2" w14:paraId="34BAF2FE" w14:textId="448B39A1" w:rsidTr="004733B2">
        <w:tc>
          <w:tcPr>
            <w:tcW w:w="2689" w:type="dxa"/>
            <w:shd w:val="clear" w:color="auto" w:fill="D9D9D9" w:themeFill="background1" w:themeFillShade="D9"/>
          </w:tcPr>
          <w:p w14:paraId="061547F2" w14:textId="77777777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975BC05" w14:textId="5E2D1589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What we do well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2C2EAB6F" w14:textId="02A00430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year ahead</w:t>
            </w:r>
          </w:p>
        </w:tc>
      </w:tr>
      <w:tr w:rsidR="004733B2" w14:paraId="440D25DE" w14:textId="157381EA" w:rsidTr="004733B2">
        <w:tc>
          <w:tcPr>
            <w:tcW w:w="2689" w:type="dxa"/>
          </w:tcPr>
          <w:p w14:paraId="0308D8C3" w14:textId="20C858F0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How do the attendance rates for pupils with SEND compare to their peers?</w:t>
            </w:r>
          </w:p>
        </w:tc>
        <w:tc>
          <w:tcPr>
            <w:tcW w:w="4394" w:type="dxa"/>
            <w:vMerge w:val="restart"/>
          </w:tcPr>
          <w:p w14:paraId="118E7511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627571A" w14:textId="77777777" w:rsidR="004733B2" w:rsidRDefault="004733B2" w:rsidP="004733B2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5706631" w14:textId="77777777" w:rsidR="004733B2" w:rsidRPr="004733B2" w:rsidRDefault="004733B2" w:rsidP="005A04F9">
            <w:pPr>
              <w:ind w:left="7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0B4BB784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6A6EEF4C" w14:textId="72CBFDB2" w:rsidTr="004733B2">
        <w:tc>
          <w:tcPr>
            <w:tcW w:w="2689" w:type="dxa"/>
          </w:tcPr>
          <w:p w14:paraId="47728BBB" w14:textId="07C77238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1"/>
                <w:lang w:val="en-US"/>
              </w:rPr>
              <w:t>What are the exclusion rates for pupils with and without SEN?</w:t>
            </w:r>
          </w:p>
        </w:tc>
        <w:tc>
          <w:tcPr>
            <w:tcW w:w="4394" w:type="dxa"/>
            <w:vMerge/>
          </w:tcPr>
          <w:p w14:paraId="10676A8A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16D07F17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783E6D47" w14:textId="57A85EB6" w:rsidTr="004733B2">
        <w:tc>
          <w:tcPr>
            <w:tcW w:w="2689" w:type="dxa"/>
          </w:tcPr>
          <w:p w14:paraId="3CDF152B" w14:textId="0C0DACD9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spacing w:val="-2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 xml:space="preserve">Are young people with SEND fully involved with the school community? </w:t>
            </w:r>
          </w:p>
        </w:tc>
        <w:tc>
          <w:tcPr>
            <w:tcW w:w="4394" w:type="dxa"/>
            <w:vMerge/>
          </w:tcPr>
          <w:p w14:paraId="553BF54D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71463F49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3A49FA72" w14:textId="2EF6C530" w:rsidTr="004733B2">
        <w:tc>
          <w:tcPr>
            <w:tcW w:w="2689" w:type="dxa"/>
          </w:tcPr>
          <w:p w14:paraId="0DF322A0" w14:textId="218AE36A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Do pupils with SEND access a wide range of extra-curricular activities?</w:t>
            </w:r>
          </w:p>
        </w:tc>
        <w:tc>
          <w:tcPr>
            <w:tcW w:w="4394" w:type="dxa"/>
            <w:vMerge/>
          </w:tcPr>
          <w:p w14:paraId="438401E8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4BF78B0B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CFEC55D" w14:textId="3091794A" w:rsidR="00C35B96" w:rsidRDefault="00C35B96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EA597EE" w14:textId="42195D39" w:rsidR="00EB3DA7" w:rsidRPr="00EB3DA7" w:rsidRDefault="00EB3DA7" w:rsidP="00EB3DA7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Funding</w:t>
      </w:r>
      <w:r w:rsidRPr="00EB3DA7">
        <w:rPr>
          <w:rFonts w:ascii="Arial" w:eastAsia="Times New Roman" w:hAnsi="Arial" w:cs="Arial"/>
          <w:b/>
          <w:bCs/>
          <w:lang w:eastAsia="en-GB"/>
        </w:rPr>
        <w:t>:</w:t>
      </w:r>
    </w:p>
    <w:p w14:paraId="51C24E37" w14:textId="77777777" w:rsidR="00EB3DA7" w:rsidRDefault="00EB3DA7" w:rsidP="00EB3DA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EB3DA7" w14:paraId="753C476D" w14:textId="77777777" w:rsidTr="00276E76">
        <w:tc>
          <w:tcPr>
            <w:tcW w:w="2689" w:type="dxa"/>
            <w:shd w:val="clear" w:color="auto" w:fill="D9D9D9" w:themeFill="background1" w:themeFillShade="D9"/>
          </w:tcPr>
          <w:p w14:paraId="263F7C22" w14:textId="77777777" w:rsidR="00EB3DA7" w:rsidRPr="00C35B96" w:rsidRDefault="00EB3DA7" w:rsidP="00276E7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C89EA42" w14:textId="77777777" w:rsidR="00EB3DA7" w:rsidRPr="00C35B96" w:rsidRDefault="00EB3DA7" w:rsidP="00276E7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Comments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01ECD1E1" w14:textId="77777777" w:rsidR="00EB3DA7" w:rsidRPr="00C35B96" w:rsidRDefault="00EB3DA7" w:rsidP="00276E7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Governing board</w:t>
            </w:r>
          </w:p>
        </w:tc>
      </w:tr>
      <w:tr w:rsidR="005A04F9" w14:paraId="6EED9353" w14:textId="77777777" w:rsidTr="00276E76">
        <w:tc>
          <w:tcPr>
            <w:tcW w:w="2689" w:type="dxa"/>
          </w:tcPr>
          <w:p w14:paraId="3B22AB86" w14:textId="77777777" w:rsidR="005A04F9" w:rsidRDefault="005A04F9" w:rsidP="00276E76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How is notional funding supporting the progress of pupils with SEND?</w:t>
            </w:r>
          </w:p>
          <w:p w14:paraId="55C2DAA0" w14:textId="27AB756A" w:rsidR="005A04F9" w:rsidRDefault="005A04F9" w:rsidP="00276E76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How do you know?</w:t>
            </w:r>
          </w:p>
        </w:tc>
        <w:tc>
          <w:tcPr>
            <w:tcW w:w="4394" w:type="dxa"/>
            <w:vMerge w:val="restart"/>
          </w:tcPr>
          <w:p w14:paraId="2F4A176C" w14:textId="77777777" w:rsidR="005A04F9" w:rsidRDefault="005A04F9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8716845" w14:textId="77777777" w:rsidR="005A04F9" w:rsidRDefault="005A04F9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1B9F755" w14:textId="77777777" w:rsidR="005A04F9" w:rsidRPr="004733B2" w:rsidRDefault="005A04F9" w:rsidP="00276E7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165250AC" w14:textId="77777777" w:rsidR="005A04F9" w:rsidRDefault="005A04F9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A04F9" w14:paraId="2E2E8305" w14:textId="77777777" w:rsidTr="00276E76">
        <w:tc>
          <w:tcPr>
            <w:tcW w:w="2689" w:type="dxa"/>
          </w:tcPr>
          <w:p w14:paraId="4EBB49BB" w14:textId="738C826A" w:rsidR="005A04F9" w:rsidRDefault="005A04F9" w:rsidP="00276E76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How is top up funding supporting the progress </w:t>
            </w:r>
            <w:r>
              <w:rPr>
                <w:rFonts w:ascii="Arial" w:eastAsia="Times New Roman" w:hAnsi="Arial" w:cs="Arial"/>
                <w:lang w:eastAsia="en-GB"/>
              </w:rPr>
              <w:lastRenderedPageBreak/>
              <w:t>of pupils with and EHCP?</w:t>
            </w:r>
          </w:p>
        </w:tc>
        <w:tc>
          <w:tcPr>
            <w:tcW w:w="4394" w:type="dxa"/>
            <w:vMerge/>
          </w:tcPr>
          <w:p w14:paraId="02087363" w14:textId="77777777" w:rsidR="005A04F9" w:rsidRDefault="005A04F9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193F5863" w14:textId="77777777" w:rsidR="005A04F9" w:rsidRDefault="005A04F9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BFFC7EC" w14:textId="77777777" w:rsidR="00EB3DA7" w:rsidRDefault="00EB3DA7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7E6C667" w14:textId="18D6B872" w:rsidR="0087249D" w:rsidRPr="00EB3DA7" w:rsidRDefault="00EB3DA7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EB3DA7">
        <w:rPr>
          <w:rFonts w:ascii="Arial" w:eastAsia="Times New Roman" w:hAnsi="Arial" w:cs="Arial"/>
          <w:b/>
          <w:bCs/>
          <w:lang w:eastAsia="en-GB"/>
        </w:rPr>
        <w:t>Governors:</w:t>
      </w:r>
    </w:p>
    <w:p w14:paraId="70BCC800" w14:textId="77777777" w:rsidR="00EB3DA7" w:rsidRDefault="00EB3DA7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EB3DA7" w14:paraId="574B9463" w14:textId="77777777" w:rsidTr="00276E76">
        <w:tc>
          <w:tcPr>
            <w:tcW w:w="2689" w:type="dxa"/>
            <w:shd w:val="clear" w:color="auto" w:fill="D9D9D9" w:themeFill="background1" w:themeFillShade="D9"/>
          </w:tcPr>
          <w:p w14:paraId="479FBC61" w14:textId="77777777" w:rsidR="00EB3DA7" w:rsidRPr="00C35B96" w:rsidRDefault="00EB3DA7" w:rsidP="00276E7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60AABC8" w14:textId="32682D1B" w:rsidR="00EB3DA7" w:rsidRPr="00C35B96" w:rsidRDefault="00EB3DA7" w:rsidP="00276E7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Comments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726CE9A0" w14:textId="61CFB5E7" w:rsidR="00EB3DA7" w:rsidRPr="00C35B96" w:rsidRDefault="00EB3DA7" w:rsidP="00276E7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Priorities for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Governing board</w:t>
            </w:r>
          </w:p>
        </w:tc>
      </w:tr>
      <w:tr w:rsidR="00EB3DA7" w14:paraId="70E4438C" w14:textId="77777777" w:rsidTr="00276E76">
        <w:tc>
          <w:tcPr>
            <w:tcW w:w="2689" w:type="dxa"/>
          </w:tcPr>
          <w:p w14:paraId="55B1F975" w14:textId="77777777" w:rsidR="00EB3DA7" w:rsidRPr="00EB3DA7" w:rsidRDefault="00EB3DA7" w:rsidP="00EB3DA7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 w:rsidRPr="00EB3DA7">
              <w:rPr>
                <w:rFonts w:ascii="Arial" w:eastAsia="Arial" w:hAnsi="Arial"/>
                <w:color w:val="000000"/>
                <w:lang w:val="en-US"/>
              </w:rPr>
              <w:t>What support do you need from the Governing Body to help pupils with SEND make better progress?</w:t>
            </w:r>
          </w:p>
          <w:p w14:paraId="09887E26" w14:textId="47C7C3DE" w:rsidR="00EB3DA7" w:rsidRDefault="00EB3DA7" w:rsidP="00276E76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94" w:type="dxa"/>
          </w:tcPr>
          <w:p w14:paraId="545C25A9" w14:textId="77777777" w:rsidR="00EB3DA7" w:rsidRDefault="00EB3DA7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E1DA486" w14:textId="77777777" w:rsidR="00EB3DA7" w:rsidRDefault="00EB3DA7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23DAA9C" w14:textId="77777777" w:rsidR="00EB3DA7" w:rsidRPr="004733B2" w:rsidRDefault="00EB3DA7" w:rsidP="00276E7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</w:tcPr>
          <w:p w14:paraId="12C6D4F4" w14:textId="77777777" w:rsidR="00EB3DA7" w:rsidRDefault="00EB3DA7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6C03AE1" w14:textId="77777777" w:rsidR="00EB3DA7" w:rsidRDefault="00EB3DA7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87CBD2E" w14:textId="77777777" w:rsidR="00EB3DA7" w:rsidRDefault="00EB3DA7" w:rsidP="00FD78BE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tbl>
      <w:tblPr>
        <w:tblpPr w:leftFromText="180" w:rightFromText="180" w:vertAnchor="text" w:horzAnchor="margin" w:tblpXSpec="center" w:tblpY="1247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2075"/>
        <w:gridCol w:w="4362"/>
      </w:tblGrid>
      <w:tr w:rsidR="00EB3DA7" w:rsidRPr="00D95286" w14:paraId="6C6800C4" w14:textId="77777777" w:rsidTr="00276E76">
        <w:trPr>
          <w:trHeight w:val="1265"/>
        </w:trPr>
        <w:tc>
          <w:tcPr>
            <w:tcW w:w="3603" w:type="dxa"/>
            <w:shd w:val="clear" w:color="auto" w:fill="auto"/>
          </w:tcPr>
          <w:p w14:paraId="6A862051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3692AB47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33C19331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43894D2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9B203D9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Which staff?</w:t>
            </w:r>
          </w:p>
        </w:tc>
        <w:tc>
          <w:tcPr>
            <w:tcW w:w="2075" w:type="dxa"/>
            <w:shd w:val="clear" w:color="auto" w:fill="auto"/>
          </w:tcPr>
          <w:p w14:paraId="2D4A6138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Training attended &amp; date </w:t>
            </w:r>
          </w:p>
        </w:tc>
        <w:tc>
          <w:tcPr>
            <w:tcW w:w="4362" w:type="dxa"/>
            <w:shd w:val="clear" w:color="auto" w:fill="auto"/>
          </w:tcPr>
          <w:p w14:paraId="19805C77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Actions/Notes  </w:t>
            </w:r>
          </w:p>
        </w:tc>
      </w:tr>
      <w:tr w:rsidR="00EB3DA7" w:rsidRPr="00D95286" w14:paraId="7738A5A2" w14:textId="77777777" w:rsidTr="00276E76">
        <w:trPr>
          <w:trHeight w:val="483"/>
        </w:trPr>
        <w:tc>
          <w:tcPr>
            <w:tcW w:w="3603" w:type="dxa"/>
            <w:shd w:val="clear" w:color="auto" w:fill="auto"/>
          </w:tcPr>
          <w:p w14:paraId="6CF2609A" w14:textId="77777777" w:rsidR="00EB3DA7" w:rsidRPr="00D95286" w:rsidRDefault="00EB3DA7" w:rsidP="00276E76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2075" w:type="dxa"/>
            <w:shd w:val="clear" w:color="auto" w:fill="auto"/>
          </w:tcPr>
          <w:p w14:paraId="2970E876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362" w:type="dxa"/>
            <w:shd w:val="clear" w:color="auto" w:fill="auto"/>
          </w:tcPr>
          <w:p w14:paraId="6B92BBB9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EB3DA7" w:rsidRPr="00D95286" w14:paraId="5A97F510" w14:textId="77777777" w:rsidTr="00276E76">
        <w:trPr>
          <w:trHeight w:val="483"/>
        </w:trPr>
        <w:tc>
          <w:tcPr>
            <w:tcW w:w="3603" w:type="dxa"/>
            <w:shd w:val="clear" w:color="auto" w:fill="auto"/>
          </w:tcPr>
          <w:p w14:paraId="53373AC0" w14:textId="77777777" w:rsidR="00EB3DA7" w:rsidRPr="00D95286" w:rsidRDefault="00EB3DA7" w:rsidP="00276E76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2075" w:type="dxa"/>
            <w:shd w:val="clear" w:color="auto" w:fill="auto"/>
          </w:tcPr>
          <w:p w14:paraId="08D5BE2E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362" w:type="dxa"/>
            <w:shd w:val="clear" w:color="auto" w:fill="auto"/>
          </w:tcPr>
          <w:p w14:paraId="0AEDA9CE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EB3DA7" w:rsidRPr="00D95286" w14:paraId="060D29F2" w14:textId="77777777" w:rsidTr="00276E76">
        <w:trPr>
          <w:trHeight w:val="483"/>
        </w:trPr>
        <w:tc>
          <w:tcPr>
            <w:tcW w:w="3603" w:type="dxa"/>
            <w:shd w:val="clear" w:color="auto" w:fill="auto"/>
          </w:tcPr>
          <w:p w14:paraId="12A14D9E" w14:textId="77777777" w:rsidR="00EB3DA7" w:rsidRPr="00D95286" w:rsidRDefault="00EB3DA7" w:rsidP="00276E76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2075" w:type="dxa"/>
            <w:shd w:val="clear" w:color="auto" w:fill="auto"/>
          </w:tcPr>
          <w:p w14:paraId="512B61F7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362" w:type="dxa"/>
            <w:shd w:val="clear" w:color="auto" w:fill="auto"/>
          </w:tcPr>
          <w:p w14:paraId="085A2A15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EB3DA7" w:rsidRPr="00D95286" w14:paraId="7035DFCD" w14:textId="77777777" w:rsidTr="00276E76">
        <w:trPr>
          <w:trHeight w:val="483"/>
        </w:trPr>
        <w:tc>
          <w:tcPr>
            <w:tcW w:w="3603" w:type="dxa"/>
            <w:shd w:val="clear" w:color="auto" w:fill="auto"/>
          </w:tcPr>
          <w:p w14:paraId="420ED2E0" w14:textId="77777777" w:rsidR="00EB3DA7" w:rsidRPr="00D95286" w:rsidRDefault="00EB3DA7" w:rsidP="00276E76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2075" w:type="dxa"/>
            <w:shd w:val="clear" w:color="auto" w:fill="auto"/>
          </w:tcPr>
          <w:p w14:paraId="4DBCAA6D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362" w:type="dxa"/>
            <w:shd w:val="clear" w:color="auto" w:fill="auto"/>
          </w:tcPr>
          <w:p w14:paraId="59E2E346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EB3DA7" w:rsidRPr="00D95286" w14:paraId="54645460" w14:textId="77777777" w:rsidTr="00276E76">
        <w:trPr>
          <w:trHeight w:val="483"/>
        </w:trPr>
        <w:tc>
          <w:tcPr>
            <w:tcW w:w="3603" w:type="dxa"/>
            <w:shd w:val="clear" w:color="auto" w:fill="auto"/>
          </w:tcPr>
          <w:p w14:paraId="5DD7A079" w14:textId="77777777" w:rsidR="00EB3DA7" w:rsidRPr="00D95286" w:rsidRDefault="00EB3DA7" w:rsidP="00276E76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2075" w:type="dxa"/>
            <w:shd w:val="clear" w:color="auto" w:fill="auto"/>
          </w:tcPr>
          <w:p w14:paraId="34343C77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362" w:type="dxa"/>
            <w:shd w:val="clear" w:color="auto" w:fill="auto"/>
          </w:tcPr>
          <w:p w14:paraId="53007A65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EB3DA7" w:rsidRPr="00D95286" w14:paraId="3BD2C2A9" w14:textId="77777777" w:rsidTr="00276E76">
        <w:trPr>
          <w:trHeight w:val="483"/>
        </w:trPr>
        <w:tc>
          <w:tcPr>
            <w:tcW w:w="3603" w:type="dxa"/>
            <w:shd w:val="clear" w:color="auto" w:fill="auto"/>
          </w:tcPr>
          <w:p w14:paraId="2805BEFE" w14:textId="77777777" w:rsidR="00EB3DA7" w:rsidRPr="00D95286" w:rsidRDefault="00EB3DA7" w:rsidP="00276E76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2075" w:type="dxa"/>
            <w:shd w:val="clear" w:color="auto" w:fill="auto"/>
          </w:tcPr>
          <w:p w14:paraId="7F7CE120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362" w:type="dxa"/>
            <w:shd w:val="clear" w:color="auto" w:fill="auto"/>
          </w:tcPr>
          <w:p w14:paraId="74D57412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EB3DA7" w:rsidRPr="00D95286" w14:paraId="6586EB33" w14:textId="77777777" w:rsidTr="00276E76">
        <w:trPr>
          <w:trHeight w:val="483"/>
        </w:trPr>
        <w:tc>
          <w:tcPr>
            <w:tcW w:w="3603" w:type="dxa"/>
            <w:shd w:val="clear" w:color="auto" w:fill="auto"/>
          </w:tcPr>
          <w:p w14:paraId="1F82AB6F" w14:textId="77777777" w:rsidR="00EB3DA7" w:rsidRPr="00D95286" w:rsidRDefault="00EB3DA7" w:rsidP="00276E76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2075" w:type="dxa"/>
            <w:shd w:val="clear" w:color="auto" w:fill="auto"/>
          </w:tcPr>
          <w:p w14:paraId="72F77339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362" w:type="dxa"/>
            <w:shd w:val="clear" w:color="auto" w:fill="auto"/>
          </w:tcPr>
          <w:p w14:paraId="1A0C50DD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527A2F39" w14:textId="77777777" w:rsidR="00EB3DA7" w:rsidRDefault="00EB3DA7" w:rsidP="00FD78BE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p w14:paraId="4EDD403F" w14:textId="77777777" w:rsidR="00EB3DA7" w:rsidRPr="00D95286" w:rsidRDefault="00EB3DA7" w:rsidP="00EB3DA7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---------------------------------------- CPD and Training log ----------------------------------------</w:t>
      </w:r>
    </w:p>
    <w:p w14:paraId="28946E2F" w14:textId="77777777" w:rsidR="00EB3DA7" w:rsidRDefault="00EB3DA7" w:rsidP="00FD78BE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sectPr w:rsidR="00EB3DA7" w:rsidSect="00795868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F6D4" w14:textId="77777777" w:rsidR="00756CA3" w:rsidRDefault="00756CA3">
      <w:pPr>
        <w:spacing w:after="0" w:line="240" w:lineRule="auto"/>
      </w:pPr>
      <w:r>
        <w:separator/>
      </w:r>
    </w:p>
  </w:endnote>
  <w:endnote w:type="continuationSeparator" w:id="0">
    <w:p w14:paraId="4DD45EE1" w14:textId="77777777" w:rsidR="00756CA3" w:rsidRDefault="0075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9A6F" w14:textId="77777777" w:rsidR="00D95286" w:rsidRDefault="00D95286" w:rsidP="00A94C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5A6E89" w14:textId="77777777" w:rsidR="00D95286" w:rsidRDefault="00D95286" w:rsidP="00A94C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1F4D" w14:textId="693C1492" w:rsidR="00D95286" w:rsidRDefault="00D95286" w:rsidP="00A94C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465">
      <w:rPr>
        <w:rStyle w:val="PageNumber"/>
        <w:noProof/>
      </w:rPr>
      <w:t>10</w:t>
    </w:r>
    <w:r>
      <w:rPr>
        <w:rStyle w:val="PageNumber"/>
      </w:rPr>
      <w:fldChar w:fldCharType="end"/>
    </w:r>
  </w:p>
  <w:p w14:paraId="60E519A5" w14:textId="77777777" w:rsidR="00D95286" w:rsidRDefault="00D95286" w:rsidP="00A94C1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5702" w14:textId="77777777" w:rsidR="00E25F0C" w:rsidRPr="00E25F0C" w:rsidRDefault="00E25F0C" w:rsidP="00E25F0C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i/>
        <w:iCs/>
        <w:sz w:val="16"/>
        <w:szCs w:val="16"/>
        <w:lang w:eastAsia="en-GB"/>
      </w:rPr>
    </w:pPr>
    <w:r w:rsidRPr="00E25F0C">
      <w:rPr>
        <w:rFonts w:ascii="Arial" w:eastAsia="Times New Roman" w:hAnsi="Arial" w:cs="Arial"/>
        <w:i/>
        <w:iCs/>
        <w:sz w:val="16"/>
        <w:szCs w:val="16"/>
        <w:lang w:eastAsia="en-GB"/>
      </w:rPr>
      <w:t xml:space="preserve">Kelly Waters, Safeguarding Adviser – Revised </w:t>
    </w:r>
    <w:r>
      <w:rPr>
        <w:rFonts w:ascii="Arial" w:eastAsia="Times New Roman" w:hAnsi="Arial" w:cs="Arial"/>
        <w:i/>
        <w:iCs/>
        <w:sz w:val="16"/>
        <w:szCs w:val="16"/>
        <w:lang w:eastAsia="en-GB"/>
      </w:rPr>
      <w:t xml:space="preserve">July </w:t>
    </w:r>
    <w:r w:rsidRPr="00E25F0C">
      <w:rPr>
        <w:rFonts w:ascii="Arial" w:eastAsia="Times New Roman" w:hAnsi="Arial" w:cs="Arial"/>
        <w:i/>
        <w:iCs/>
        <w:sz w:val="16"/>
        <w:szCs w:val="16"/>
        <w:lang w:eastAsia="en-GB"/>
      </w:rPr>
      <w:t>2016</w:t>
    </w:r>
  </w:p>
  <w:p w14:paraId="27D7D0DA" w14:textId="77777777" w:rsidR="00E25F0C" w:rsidRDefault="00E25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1887" w14:textId="77777777" w:rsidR="00756CA3" w:rsidRDefault="00756CA3">
      <w:pPr>
        <w:spacing w:after="0" w:line="240" w:lineRule="auto"/>
      </w:pPr>
      <w:r>
        <w:separator/>
      </w:r>
    </w:p>
  </w:footnote>
  <w:footnote w:type="continuationSeparator" w:id="0">
    <w:p w14:paraId="0A85CE09" w14:textId="77777777" w:rsidR="00756CA3" w:rsidRDefault="0075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B56A" w14:textId="77777777" w:rsidR="00E25F0C" w:rsidRDefault="00E25F0C">
    <w:pPr>
      <w:pStyle w:val="Header"/>
    </w:pPr>
    <w:r>
      <w:rPr>
        <w:noProof/>
        <w:lang w:eastAsia="en-GB"/>
      </w:rPr>
      <w:drawing>
        <wp:inline distT="0" distB="0" distL="0" distR="0" wp14:anchorId="454BF528" wp14:editId="0E08DEEB">
          <wp:extent cx="3818890" cy="7048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8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9B5"/>
    <w:multiLevelType w:val="hybridMultilevel"/>
    <w:tmpl w:val="61FA39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2C4C"/>
    <w:multiLevelType w:val="hybridMultilevel"/>
    <w:tmpl w:val="35880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42079"/>
    <w:multiLevelType w:val="hybridMultilevel"/>
    <w:tmpl w:val="F174975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6195590"/>
    <w:multiLevelType w:val="hybridMultilevel"/>
    <w:tmpl w:val="8CAE9B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3381F"/>
    <w:multiLevelType w:val="multilevel"/>
    <w:tmpl w:val="7E1E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A04691"/>
    <w:multiLevelType w:val="multilevel"/>
    <w:tmpl w:val="BE7C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1832043">
    <w:abstractNumId w:val="0"/>
  </w:num>
  <w:num w:numId="2" w16cid:durableId="670573050">
    <w:abstractNumId w:val="1"/>
  </w:num>
  <w:num w:numId="3" w16cid:durableId="1175926288">
    <w:abstractNumId w:val="3"/>
  </w:num>
  <w:num w:numId="4" w16cid:durableId="195776396">
    <w:abstractNumId w:val="2"/>
  </w:num>
  <w:num w:numId="5" w16cid:durableId="1772818237">
    <w:abstractNumId w:val="4"/>
  </w:num>
  <w:num w:numId="6" w16cid:durableId="1142429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86"/>
    <w:rsid w:val="00063771"/>
    <w:rsid w:val="000835CC"/>
    <w:rsid w:val="00093FBE"/>
    <w:rsid w:val="000A084B"/>
    <w:rsid w:val="000C514A"/>
    <w:rsid w:val="00104BE6"/>
    <w:rsid w:val="00174FCE"/>
    <w:rsid w:val="001A2A49"/>
    <w:rsid w:val="0020587D"/>
    <w:rsid w:val="00250E84"/>
    <w:rsid w:val="00282C5C"/>
    <w:rsid w:val="002A1465"/>
    <w:rsid w:val="002A34D2"/>
    <w:rsid w:val="00321881"/>
    <w:rsid w:val="00323CFE"/>
    <w:rsid w:val="0033051F"/>
    <w:rsid w:val="003310B8"/>
    <w:rsid w:val="00335794"/>
    <w:rsid w:val="00335ED4"/>
    <w:rsid w:val="00337BE7"/>
    <w:rsid w:val="00385151"/>
    <w:rsid w:val="00394E49"/>
    <w:rsid w:val="003B6E45"/>
    <w:rsid w:val="003D25F3"/>
    <w:rsid w:val="003D45D3"/>
    <w:rsid w:val="003D5021"/>
    <w:rsid w:val="003F0151"/>
    <w:rsid w:val="004065B6"/>
    <w:rsid w:val="004208BE"/>
    <w:rsid w:val="00461C04"/>
    <w:rsid w:val="00463F13"/>
    <w:rsid w:val="004730F5"/>
    <w:rsid w:val="004733B2"/>
    <w:rsid w:val="004763EE"/>
    <w:rsid w:val="00476D68"/>
    <w:rsid w:val="00483E49"/>
    <w:rsid w:val="004D74C3"/>
    <w:rsid w:val="00521915"/>
    <w:rsid w:val="00550E4A"/>
    <w:rsid w:val="00565A5B"/>
    <w:rsid w:val="00577A79"/>
    <w:rsid w:val="005852FB"/>
    <w:rsid w:val="00590873"/>
    <w:rsid w:val="005A04F9"/>
    <w:rsid w:val="005B3535"/>
    <w:rsid w:val="005F1AB5"/>
    <w:rsid w:val="0064313D"/>
    <w:rsid w:val="00646903"/>
    <w:rsid w:val="00657DD2"/>
    <w:rsid w:val="00657F90"/>
    <w:rsid w:val="00671AE4"/>
    <w:rsid w:val="006B792D"/>
    <w:rsid w:val="006C78CA"/>
    <w:rsid w:val="006D32A0"/>
    <w:rsid w:val="006E2119"/>
    <w:rsid w:val="0071415C"/>
    <w:rsid w:val="0073392F"/>
    <w:rsid w:val="0074415A"/>
    <w:rsid w:val="007469FA"/>
    <w:rsid w:val="00756CA3"/>
    <w:rsid w:val="007772A7"/>
    <w:rsid w:val="00795868"/>
    <w:rsid w:val="007C0AF5"/>
    <w:rsid w:val="007D0452"/>
    <w:rsid w:val="008163FB"/>
    <w:rsid w:val="008467D6"/>
    <w:rsid w:val="0087249D"/>
    <w:rsid w:val="008A65A0"/>
    <w:rsid w:val="008C3BDC"/>
    <w:rsid w:val="00931996"/>
    <w:rsid w:val="009378D9"/>
    <w:rsid w:val="00990C03"/>
    <w:rsid w:val="009A091D"/>
    <w:rsid w:val="009D1F60"/>
    <w:rsid w:val="009D72A3"/>
    <w:rsid w:val="009F3106"/>
    <w:rsid w:val="00A06C39"/>
    <w:rsid w:val="00A11AC9"/>
    <w:rsid w:val="00A24545"/>
    <w:rsid w:val="00A647D8"/>
    <w:rsid w:val="00A6727B"/>
    <w:rsid w:val="00A960FD"/>
    <w:rsid w:val="00B367AB"/>
    <w:rsid w:val="00B847A7"/>
    <w:rsid w:val="00BC0FAB"/>
    <w:rsid w:val="00C236B8"/>
    <w:rsid w:val="00C35B96"/>
    <w:rsid w:val="00C66832"/>
    <w:rsid w:val="00C74D24"/>
    <w:rsid w:val="00D176AD"/>
    <w:rsid w:val="00D95286"/>
    <w:rsid w:val="00DB0834"/>
    <w:rsid w:val="00DE4C63"/>
    <w:rsid w:val="00DE6A0E"/>
    <w:rsid w:val="00E0059D"/>
    <w:rsid w:val="00E05332"/>
    <w:rsid w:val="00E23694"/>
    <w:rsid w:val="00E25F0C"/>
    <w:rsid w:val="00E50C6E"/>
    <w:rsid w:val="00E72C00"/>
    <w:rsid w:val="00EB3DA7"/>
    <w:rsid w:val="00ED73CC"/>
    <w:rsid w:val="00F12678"/>
    <w:rsid w:val="00F17E5D"/>
    <w:rsid w:val="00F327E3"/>
    <w:rsid w:val="00F556EC"/>
    <w:rsid w:val="00F6183D"/>
    <w:rsid w:val="00FA73CF"/>
    <w:rsid w:val="00FB61E7"/>
    <w:rsid w:val="00FC13DC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DF75F"/>
  <w15:docId w15:val="{611EE60A-6B3B-4B4D-AA8D-2FAD7D0E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5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86"/>
  </w:style>
  <w:style w:type="character" w:styleId="PageNumber">
    <w:name w:val="page number"/>
    <w:basedOn w:val="DefaultParagraphFont"/>
    <w:rsid w:val="00D95286"/>
  </w:style>
  <w:style w:type="paragraph" w:styleId="Header">
    <w:name w:val="header"/>
    <w:basedOn w:val="Normal"/>
    <w:link w:val="HeaderChar"/>
    <w:uiPriority w:val="99"/>
    <w:unhideWhenUsed/>
    <w:rsid w:val="00E25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F0C"/>
  </w:style>
  <w:style w:type="paragraph" w:styleId="BalloonText">
    <w:name w:val="Balloon Text"/>
    <w:basedOn w:val="Normal"/>
    <w:link w:val="BalloonTextChar"/>
    <w:uiPriority w:val="99"/>
    <w:semiHidden/>
    <w:unhideWhenUsed/>
    <w:rsid w:val="002A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">
    <w:name w:val="address"/>
    <w:rsid w:val="006D32A0"/>
  </w:style>
  <w:style w:type="character" w:styleId="Strong">
    <w:name w:val="Strong"/>
    <w:qFormat/>
    <w:rsid w:val="007D0452"/>
    <w:rPr>
      <w:b/>
      <w:bCs/>
    </w:rPr>
  </w:style>
  <w:style w:type="paragraph" w:styleId="ListParagraph">
    <w:name w:val="List Paragraph"/>
    <w:basedOn w:val="Normal"/>
    <w:uiPriority w:val="34"/>
    <w:qFormat/>
    <w:rsid w:val="00ED7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C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78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7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8CA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87249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93B2213A49B47BDFDD2483393F5E4" ma:contentTypeVersion="7" ma:contentTypeDescription="Create a new document." ma:contentTypeScope="" ma:versionID="713d08cf3cefef8b9098642ceb4c4fb8">
  <xsd:schema xmlns:xsd="http://www.w3.org/2001/XMLSchema" xmlns:xs="http://www.w3.org/2001/XMLSchema" xmlns:p="http://schemas.microsoft.com/office/2006/metadata/properties" xmlns:ns3="e867bd8a-a3a4-4cc6-9b18-fd960407eddc" targetNamespace="http://schemas.microsoft.com/office/2006/metadata/properties" ma:root="true" ma:fieldsID="3f3f5574953f00d45066cc53ca2c0539" ns3:_="">
    <xsd:import namespace="e867bd8a-a3a4-4cc6-9b18-fd960407ed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7bd8a-a3a4-4cc6-9b18-fd960407e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F4AAF-8837-4D67-A879-25A56735A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B7EDC-144C-4118-A2D0-B189C08F7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B329A2-A71A-445D-A44D-F50FF0428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7bd8a-a3a4-4cc6-9b18-fd960407e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Kelly</dc:creator>
  <cp:keywords/>
  <dc:description/>
  <cp:lastModifiedBy>Anne Bishop (AfC)</cp:lastModifiedBy>
  <cp:revision>3</cp:revision>
  <dcterms:created xsi:type="dcterms:W3CDTF">2025-02-03T14:00:00Z</dcterms:created>
  <dcterms:modified xsi:type="dcterms:W3CDTF">2025-02-03T14:28:00Z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0x010100BD693B2213A49B47BDFDD2483393F5E4</vt:lpwstr>
  </property>
</Properties>
</file>