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D3A1D6" w14:textId="3418C4BB" w:rsidR="00596E4E" w:rsidRDefault="00596E4E" w:rsidP="00596E4E">
      <w:pPr>
        <w:spacing w:after="0" w:line="240" w:lineRule="auto"/>
        <w:rPr>
          <w:sz w:val="36"/>
          <w:szCs w:val="36"/>
        </w:rPr>
      </w:pPr>
      <w:r>
        <w:rPr>
          <w:sz w:val="36"/>
          <w:szCs w:val="36"/>
        </w:rPr>
        <w:t xml:space="preserve">Leadership Update – </w:t>
      </w:r>
      <w:r w:rsidR="004D7CE8">
        <w:rPr>
          <w:sz w:val="36"/>
          <w:szCs w:val="36"/>
        </w:rPr>
        <w:t>January 2026</w:t>
      </w:r>
    </w:p>
    <w:p w14:paraId="6933A3C6" w14:textId="6436A3F3" w:rsidR="00D21C9D" w:rsidRDefault="00D21C9D" w:rsidP="00596E4E">
      <w:pPr>
        <w:spacing w:after="120"/>
      </w:pPr>
      <w:r w:rsidRPr="00D21C9D">
        <w:rPr>
          <w:bCs/>
          <w:sz w:val="28"/>
          <w:szCs w:val="28"/>
        </w:rPr>
        <w:t xml:space="preserve">Leadership Update and Schools Bulletin: </w:t>
      </w:r>
      <w:hyperlink r:id="rId7" w:history="1">
        <w:r w:rsidRPr="008B413E">
          <w:rPr>
            <w:rStyle w:val="Hyperlink"/>
            <w:bCs/>
            <w:sz w:val="28"/>
            <w:szCs w:val="28"/>
          </w:rPr>
          <w:t>https://www.leadershipupdate-rbwm.co.uk/</w:t>
        </w:r>
      </w:hyperlink>
    </w:p>
    <w:p w14:paraId="722471FC" w14:textId="77777777" w:rsidR="00E24DAE" w:rsidRPr="00184712" w:rsidRDefault="00E24DAE" w:rsidP="00E24DAE">
      <w:pPr>
        <w:spacing w:before="120"/>
        <w:jc w:val="center"/>
      </w:pPr>
      <w:r w:rsidRPr="00184712">
        <w:rPr>
          <w:b/>
        </w:rPr>
        <w:t xml:space="preserve">Governance Training Link: </w:t>
      </w:r>
      <w:r w:rsidRPr="00184712">
        <w:rPr>
          <w:bCs/>
        </w:rPr>
        <w:t>https://www.leadershipupdate-rbwm.co.uk/core-training-programme-for-governors-and-clerks/</w:t>
      </w:r>
    </w:p>
    <w:p w14:paraId="20B42EFC" w14:textId="51F5D222" w:rsidR="00596E4E" w:rsidRDefault="00C96A25" w:rsidP="00531863">
      <w:pPr>
        <w:spacing w:before="360" w:after="120"/>
        <w:rPr>
          <w:sz w:val="36"/>
          <w:szCs w:val="36"/>
        </w:rPr>
      </w:pPr>
      <w:r>
        <w:rPr>
          <w:b/>
          <w:sz w:val="28"/>
          <w:szCs w:val="28"/>
        </w:rPr>
        <w:t xml:space="preserve">Quality of </w:t>
      </w:r>
      <w:r w:rsidR="00596E4E">
        <w:rPr>
          <w:b/>
          <w:sz w:val="28"/>
          <w:szCs w:val="28"/>
        </w:rPr>
        <w:t>Education</w:t>
      </w:r>
    </w:p>
    <w:tbl>
      <w:tblPr>
        <w:tblStyle w:val="TableGrid"/>
        <w:tblW w:w="15055" w:type="dxa"/>
        <w:tblInd w:w="-176" w:type="dxa"/>
        <w:tblLayout w:type="fixed"/>
        <w:tblLook w:val="0420" w:firstRow="1" w:lastRow="0" w:firstColumn="0" w:lastColumn="0" w:noHBand="0" w:noVBand="1"/>
      </w:tblPr>
      <w:tblGrid>
        <w:gridCol w:w="13921"/>
        <w:gridCol w:w="1134"/>
      </w:tblGrid>
      <w:tr w:rsidR="00596E4E" w14:paraId="1D69A15F" w14:textId="77777777" w:rsidTr="00F22A43">
        <w:trPr>
          <w:trHeight w:val="241"/>
        </w:trPr>
        <w:tc>
          <w:tcPr>
            <w:tcW w:w="13921" w:type="dxa"/>
            <w:tcBorders>
              <w:top w:val="single" w:sz="4" w:space="0" w:color="auto"/>
              <w:left w:val="single" w:sz="4" w:space="0" w:color="auto"/>
              <w:bottom w:val="single" w:sz="4" w:space="0" w:color="auto"/>
              <w:right w:val="single" w:sz="4" w:space="0" w:color="auto"/>
            </w:tcBorders>
            <w:hideMark/>
          </w:tcPr>
          <w:p w14:paraId="3B7B31F8" w14:textId="7636FFA7" w:rsidR="006B37F3" w:rsidRDefault="00596E4E" w:rsidP="00B259AD">
            <w:pPr>
              <w:spacing w:after="0"/>
              <w:rPr>
                <w:rFonts w:cstheme="minorHAnsi"/>
                <w:b/>
                <w:sz w:val="24"/>
                <w:szCs w:val="24"/>
              </w:rPr>
            </w:pPr>
            <w:r>
              <w:rPr>
                <w:rFonts w:cstheme="minorHAnsi"/>
                <w:b/>
                <w:sz w:val="24"/>
                <w:szCs w:val="24"/>
              </w:rPr>
              <w:t>Item</w:t>
            </w:r>
          </w:p>
        </w:tc>
        <w:tc>
          <w:tcPr>
            <w:tcW w:w="1134" w:type="dxa"/>
            <w:tcBorders>
              <w:top w:val="single" w:sz="4" w:space="0" w:color="auto"/>
              <w:left w:val="single" w:sz="4" w:space="0" w:color="auto"/>
              <w:bottom w:val="single" w:sz="4" w:space="0" w:color="auto"/>
              <w:right w:val="single" w:sz="4" w:space="0" w:color="auto"/>
            </w:tcBorders>
            <w:hideMark/>
          </w:tcPr>
          <w:p w14:paraId="0038C852" w14:textId="7C2710C8" w:rsidR="00596E4E" w:rsidRPr="00985655" w:rsidRDefault="00D75E43" w:rsidP="00B259AD">
            <w:pPr>
              <w:spacing w:after="0"/>
              <w:rPr>
                <w:rFonts w:cstheme="minorHAnsi"/>
                <w:b/>
                <w:sz w:val="18"/>
                <w:szCs w:val="18"/>
              </w:rPr>
            </w:pPr>
            <w:r w:rsidRPr="00985655">
              <w:rPr>
                <w:rFonts w:cstheme="minorHAnsi"/>
                <w:b/>
                <w:sz w:val="18"/>
                <w:szCs w:val="18"/>
              </w:rPr>
              <w:t xml:space="preserve">Committee/individual </w:t>
            </w:r>
          </w:p>
        </w:tc>
      </w:tr>
      <w:tr w:rsidR="00EA2799" w:rsidRPr="004A1E48" w14:paraId="72E77006" w14:textId="77777777" w:rsidTr="00F22A43">
        <w:trPr>
          <w:trHeight w:val="1150"/>
        </w:trPr>
        <w:tc>
          <w:tcPr>
            <w:tcW w:w="13921" w:type="dxa"/>
            <w:tcBorders>
              <w:top w:val="single" w:sz="4" w:space="0" w:color="auto"/>
              <w:left w:val="single" w:sz="4" w:space="0" w:color="auto"/>
              <w:bottom w:val="single" w:sz="4" w:space="0" w:color="auto"/>
              <w:right w:val="single" w:sz="4" w:space="0" w:color="auto"/>
            </w:tcBorders>
          </w:tcPr>
          <w:p w14:paraId="6499C97C" w14:textId="4AAB4FE5" w:rsidR="0069326A" w:rsidRDefault="0069326A" w:rsidP="004D10D2">
            <w:pPr>
              <w:tabs>
                <w:tab w:val="left" w:pos="4500"/>
              </w:tabs>
              <w:spacing w:after="120" w:line="240" w:lineRule="auto"/>
              <w:rPr>
                <w:b/>
                <w:bCs/>
              </w:rPr>
            </w:pPr>
            <w:hyperlink r:id="rId8" w:history="1">
              <w:r w:rsidRPr="0069326A">
                <w:rPr>
                  <w:rStyle w:val="Hyperlink"/>
                  <w:b/>
                  <w:bCs/>
                </w:rPr>
                <w:t>New standards and testing agency</w:t>
              </w:r>
            </w:hyperlink>
          </w:p>
          <w:p w14:paraId="32EDC467" w14:textId="09AA461E" w:rsidR="00AA1923" w:rsidRPr="00AA1923" w:rsidRDefault="0069326A" w:rsidP="004D10D2">
            <w:pPr>
              <w:tabs>
                <w:tab w:val="left" w:pos="4500"/>
              </w:tabs>
              <w:spacing w:after="120" w:line="240" w:lineRule="auto"/>
            </w:pPr>
            <w:r w:rsidRPr="0069326A">
              <w:t>T</w:t>
            </w:r>
            <w:hyperlink r:id="rId9" w:tgtFrame="_blank" w:history="1">
              <w:r w:rsidRPr="0069326A">
                <w:rPr>
                  <w:rStyle w:val="Hyperlink"/>
                  <w:color w:val="auto"/>
                  <w:u w:val="none"/>
                </w:rPr>
                <w:t>eacher assessment moderation: standardisation and training process</w:t>
              </w:r>
            </w:hyperlink>
            <w:r>
              <w:t xml:space="preserve">. </w:t>
            </w:r>
            <w:r w:rsidR="00AA1923" w:rsidRPr="00AA1923">
              <w:t>Information</w:t>
            </w:r>
            <w:r w:rsidR="00AA1923">
              <w:t xml:space="preserve"> for moderators regarding KS2 English writing.</w:t>
            </w:r>
            <w:r w:rsidR="00690682">
              <w:t xml:space="preserve"> </w:t>
            </w:r>
            <w:r w:rsidR="00AA1923">
              <w:t>Information about Multiplication tables check and IT guidance</w:t>
            </w:r>
            <w:r w:rsidR="00690682">
              <w:t>.</w:t>
            </w:r>
          </w:p>
          <w:p w14:paraId="3B126C5B" w14:textId="09F1F311" w:rsidR="005C291F" w:rsidRPr="004A1E48" w:rsidRDefault="009260DC" w:rsidP="00851973">
            <w:pPr>
              <w:tabs>
                <w:tab w:val="left" w:pos="4500"/>
              </w:tabs>
              <w:spacing w:after="120" w:line="240" w:lineRule="auto"/>
            </w:pPr>
            <w:r>
              <w:t xml:space="preserve">This web page contains more information and links to the </w:t>
            </w:r>
            <w:r w:rsidR="004D10D2">
              <w:t>guidance</w:t>
            </w:r>
            <w:r w:rsidR="00883030">
              <w:t>.</w:t>
            </w:r>
          </w:p>
        </w:tc>
        <w:tc>
          <w:tcPr>
            <w:tcW w:w="1134" w:type="dxa"/>
            <w:tcBorders>
              <w:top w:val="single" w:sz="4" w:space="0" w:color="auto"/>
              <w:left w:val="single" w:sz="4" w:space="0" w:color="auto"/>
              <w:bottom w:val="single" w:sz="4" w:space="0" w:color="auto"/>
              <w:right w:val="single" w:sz="4" w:space="0" w:color="auto"/>
            </w:tcBorders>
          </w:tcPr>
          <w:p w14:paraId="4CD3C2DD" w14:textId="77777777" w:rsidR="00EA2799" w:rsidRPr="004A1E48" w:rsidRDefault="00EA2799" w:rsidP="00C11B12">
            <w:pPr>
              <w:spacing w:after="0" w:line="240" w:lineRule="auto"/>
              <w:rPr>
                <w:rFonts w:cstheme="minorHAnsi"/>
                <w:sz w:val="24"/>
                <w:szCs w:val="24"/>
              </w:rPr>
            </w:pPr>
          </w:p>
        </w:tc>
      </w:tr>
      <w:tr w:rsidR="000A44A8" w:rsidRPr="00BD3144" w14:paraId="2125E5E7" w14:textId="77777777" w:rsidTr="00F22A43">
        <w:tc>
          <w:tcPr>
            <w:tcW w:w="13921" w:type="dxa"/>
            <w:tcBorders>
              <w:top w:val="single" w:sz="4" w:space="0" w:color="auto"/>
              <w:left w:val="single" w:sz="4" w:space="0" w:color="auto"/>
              <w:bottom w:val="single" w:sz="4" w:space="0" w:color="auto"/>
              <w:right w:val="single" w:sz="4" w:space="0" w:color="auto"/>
            </w:tcBorders>
          </w:tcPr>
          <w:p w14:paraId="2EC38A02" w14:textId="77777777" w:rsidR="002642AD" w:rsidRDefault="00690682" w:rsidP="00851973">
            <w:pPr>
              <w:tabs>
                <w:tab w:val="left" w:pos="4500"/>
              </w:tabs>
              <w:spacing w:after="120" w:line="240" w:lineRule="auto"/>
              <w:rPr>
                <w:b/>
                <w:bCs/>
              </w:rPr>
            </w:pPr>
            <w:hyperlink r:id="rId10" w:history="1">
              <w:r w:rsidRPr="00690682">
                <w:rPr>
                  <w:rStyle w:val="Hyperlink"/>
                  <w:b/>
                  <w:bCs/>
                </w:rPr>
                <w:t>Assessment Updates</w:t>
              </w:r>
            </w:hyperlink>
          </w:p>
          <w:p w14:paraId="47E704D6" w14:textId="47641BD9" w:rsidR="00690682" w:rsidRPr="00690682" w:rsidRDefault="00690682" w:rsidP="000B35DB">
            <w:pPr>
              <w:tabs>
                <w:tab w:val="left" w:pos="4500"/>
              </w:tabs>
              <w:spacing w:after="120" w:line="240" w:lineRule="auto"/>
            </w:pPr>
            <w:r w:rsidRPr="00690682">
              <w:t>Assessment updates for KS1 and KS2. Academies action – NCA Portal</w:t>
            </w:r>
            <w:r>
              <w:t>The web page has links to guidance – dates, portal, moderation, phonics screening data, optional KS1 arrangements, KS2 timetables and access arrangements, and becoming a marker.</w:t>
            </w:r>
          </w:p>
        </w:tc>
        <w:tc>
          <w:tcPr>
            <w:tcW w:w="1134" w:type="dxa"/>
            <w:tcBorders>
              <w:top w:val="single" w:sz="4" w:space="0" w:color="auto"/>
              <w:left w:val="single" w:sz="4" w:space="0" w:color="auto"/>
              <w:bottom w:val="single" w:sz="4" w:space="0" w:color="auto"/>
              <w:right w:val="single" w:sz="4" w:space="0" w:color="auto"/>
            </w:tcBorders>
          </w:tcPr>
          <w:p w14:paraId="04B14EBA" w14:textId="77777777" w:rsidR="000A44A8" w:rsidRPr="00BD3144" w:rsidRDefault="000A44A8" w:rsidP="00C11B12">
            <w:pPr>
              <w:spacing w:after="0" w:line="240" w:lineRule="auto"/>
              <w:rPr>
                <w:rFonts w:cstheme="minorHAnsi"/>
                <w:sz w:val="24"/>
                <w:szCs w:val="24"/>
              </w:rPr>
            </w:pPr>
          </w:p>
        </w:tc>
      </w:tr>
      <w:tr w:rsidR="007E427D" w:rsidRPr="00BD3144" w14:paraId="6D4BDE8F" w14:textId="77777777" w:rsidTr="00F22A43">
        <w:tc>
          <w:tcPr>
            <w:tcW w:w="13921" w:type="dxa"/>
            <w:tcBorders>
              <w:top w:val="single" w:sz="4" w:space="0" w:color="auto"/>
              <w:left w:val="single" w:sz="4" w:space="0" w:color="auto"/>
              <w:bottom w:val="single" w:sz="4" w:space="0" w:color="auto"/>
              <w:right w:val="single" w:sz="4" w:space="0" w:color="auto"/>
            </w:tcBorders>
          </w:tcPr>
          <w:p w14:paraId="413EC998" w14:textId="5A76F2A7" w:rsidR="00690682" w:rsidRDefault="00690682" w:rsidP="00690682">
            <w:pPr>
              <w:tabs>
                <w:tab w:val="left" w:pos="4500"/>
              </w:tabs>
              <w:spacing w:after="120" w:line="240" w:lineRule="auto"/>
              <w:rPr>
                <w:b/>
                <w:bCs/>
              </w:rPr>
            </w:pPr>
            <w:hyperlink r:id="rId11" w:history="1">
              <w:r w:rsidRPr="00690682">
                <w:rPr>
                  <w:rStyle w:val="Hyperlink"/>
                  <w:b/>
                  <w:bCs/>
                </w:rPr>
                <w:t>Focus on Reading in Secondary</w:t>
              </w:r>
            </w:hyperlink>
          </w:p>
          <w:p w14:paraId="26BB5EED" w14:textId="19F6CBB4" w:rsidR="00092C64" w:rsidRPr="00092C64" w:rsidRDefault="00092C64" w:rsidP="00690682">
            <w:pPr>
              <w:tabs>
                <w:tab w:val="left" w:pos="4500"/>
              </w:tabs>
              <w:spacing w:after="120" w:line="240" w:lineRule="auto"/>
            </w:pPr>
            <w:r w:rsidRPr="00092C64">
              <w:t>Informatio</w:t>
            </w:r>
            <w:r>
              <w:t>n on the mandatory reading test that all pupils will sit at the age of 13.</w:t>
            </w:r>
          </w:p>
          <w:p w14:paraId="52AFB154" w14:textId="59790C0D" w:rsidR="002642AD" w:rsidRPr="006E3163" w:rsidRDefault="00092C64" w:rsidP="00851973">
            <w:pPr>
              <w:tabs>
                <w:tab w:val="left" w:pos="4500"/>
              </w:tabs>
              <w:spacing w:after="120" w:line="240" w:lineRule="auto"/>
              <w:rPr>
                <w:b/>
                <w:bCs/>
              </w:rPr>
            </w:pPr>
            <w:r>
              <w:t>For further information follow the link.</w:t>
            </w:r>
          </w:p>
        </w:tc>
        <w:tc>
          <w:tcPr>
            <w:tcW w:w="1134" w:type="dxa"/>
            <w:tcBorders>
              <w:top w:val="single" w:sz="4" w:space="0" w:color="auto"/>
              <w:left w:val="single" w:sz="4" w:space="0" w:color="auto"/>
              <w:bottom w:val="single" w:sz="4" w:space="0" w:color="auto"/>
              <w:right w:val="single" w:sz="4" w:space="0" w:color="auto"/>
            </w:tcBorders>
          </w:tcPr>
          <w:p w14:paraId="3932CF6A" w14:textId="77777777" w:rsidR="007E427D" w:rsidRPr="00BD3144" w:rsidRDefault="007E427D" w:rsidP="00C11B12">
            <w:pPr>
              <w:spacing w:after="0" w:line="240" w:lineRule="auto"/>
              <w:rPr>
                <w:rFonts w:cstheme="minorHAnsi"/>
                <w:sz w:val="24"/>
                <w:szCs w:val="24"/>
              </w:rPr>
            </w:pPr>
          </w:p>
        </w:tc>
      </w:tr>
      <w:tr w:rsidR="00866C61" w:rsidRPr="00BD3144" w14:paraId="280A836D" w14:textId="77777777" w:rsidTr="00F22A43">
        <w:tc>
          <w:tcPr>
            <w:tcW w:w="13921" w:type="dxa"/>
            <w:tcBorders>
              <w:top w:val="single" w:sz="4" w:space="0" w:color="auto"/>
              <w:left w:val="single" w:sz="4" w:space="0" w:color="auto"/>
              <w:bottom w:val="single" w:sz="4" w:space="0" w:color="auto"/>
              <w:right w:val="single" w:sz="4" w:space="0" w:color="auto"/>
            </w:tcBorders>
          </w:tcPr>
          <w:p w14:paraId="472B0927" w14:textId="7039C229" w:rsidR="00891B82" w:rsidRPr="00092C64" w:rsidRDefault="00092C64" w:rsidP="00851973">
            <w:pPr>
              <w:tabs>
                <w:tab w:val="left" w:pos="4500"/>
              </w:tabs>
              <w:spacing w:after="0" w:line="240" w:lineRule="auto"/>
              <w:rPr>
                <w:b/>
                <w:bCs/>
                <w:color w:val="800080"/>
              </w:rPr>
            </w:pPr>
            <w:hyperlink r:id="rId12" w:history="1">
              <w:r w:rsidRPr="00092C64">
                <w:rPr>
                  <w:rStyle w:val="Hyperlink"/>
                  <w:b/>
                  <w:bCs/>
                  <w:color w:val="800080"/>
                </w:rPr>
                <w:t>A Parent Guide to Ofsted Report Cards</w:t>
              </w:r>
            </w:hyperlink>
          </w:p>
          <w:p w14:paraId="43FC7E49" w14:textId="77777777" w:rsidR="00851973" w:rsidRDefault="006E3163" w:rsidP="00851973">
            <w:pPr>
              <w:tabs>
                <w:tab w:val="left" w:pos="4500"/>
              </w:tabs>
              <w:spacing w:after="0" w:line="240" w:lineRule="auto"/>
            </w:pPr>
            <w:r>
              <w:t xml:space="preserve">This link will provide </w:t>
            </w:r>
            <w:r w:rsidR="00C01BD0">
              <w:t xml:space="preserve">a direct link to </w:t>
            </w:r>
            <w:r w:rsidR="00092C64">
              <w:t>an Ofsted video to share with parents to explain the new report cards and grades</w:t>
            </w:r>
            <w:r w:rsidR="00891B82">
              <w:t>.</w:t>
            </w:r>
          </w:p>
          <w:p w14:paraId="4A655856" w14:textId="72DFF546" w:rsidR="00891B82" w:rsidRPr="00311FAB" w:rsidRDefault="00891B82" w:rsidP="00851973">
            <w:pPr>
              <w:tabs>
                <w:tab w:val="left" w:pos="4500"/>
              </w:tabs>
              <w:spacing w:after="0" w:line="240" w:lineRule="auto"/>
              <w:rPr>
                <w:b/>
                <w:bCs/>
              </w:rPr>
            </w:pPr>
          </w:p>
        </w:tc>
        <w:tc>
          <w:tcPr>
            <w:tcW w:w="1134" w:type="dxa"/>
            <w:tcBorders>
              <w:top w:val="single" w:sz="4" w:space="0" w:color="auto"/>
              <w:left w:val="single" w:sz="4" w:space="0" w:color="auto"/>
              <w:bottom w:val="single" w:sz="4" w:space="0" w:color="auto"/>
              <w:right w:val="single" w:sz="4" w:space="0" w:color="auto"/>
            </w:tcBorders>
          </w:tcPr>
          <w:p w14:paraId="2CFAAEA4" w14:textId="77777777" w:rsidR="00866C61" w:rsidRPr="00BD3144" w:rsidRDefault="00866C61" w:rsidP="00C11B12">
            <w:pPr>
              <w:spacing w:after="0" w:line="240" w:lineRule="auto"/>
              <w:rPr>
                <w:rFonts w:cstheme="minorHAnsi"/>
                <w:sz w:val="24"/>
                <w:szCs w:val="24"/>
              </w:rPr>
            </w:pPr>
          </w:p>
        </w:tc>
      </w:tr>
      <w:tr w:rsidR="00866C61" w:rsidRPr="00BD3144" w14:paraId="3A603A04" w14:textId="77777777" w:rsidTr="00F22A43">
        <w:trPr>
          <w:trHeight w:val="58"/>
        </w:trPr>
        <w:tc>
          <w:tcPr>
            <w:tcW w:w="13921" w:type="dxa"/>
            <w:tcBorders>
              <w:top w:val="single" w:sz="4" w:space="0" w:color="auto"/>
              <w:left w:val="single" w:sz="4" w:space="0" w:color="auto"/>
              <w:bottom w:val="single" w:sz="4" w:space="0" w:color="auto"/>
              <w:right w:val="single" w:sz="4" w:space="0" w:color="auto"/>
            </w:tcBorders>
          </w:tcPr>
          <w:p w14:paraId="16DDA071" w14:textId="72DA9A73" w:rsidR="00891B82" w:rsidRPr="000D1B91" w:rsidRDefault="00092C64" w:rsidP="00C01BD0">
            <w:pPr>
              <w:tabs>
                <w:tab w:val="left" w:pos="4500"/>
              </w:tabs>
              <w:spacing w:after="0" w:line="240" w:lineRule="auto"/>
              <w:rPr>
                <w:b/>
                <w:bCs/>
              </w:rPr>
            </w:pPr>
            <w:hyperlink r:id="rId13" w:history="1">
              <w:r w:rsidRPr="000D1B91">
                <w:rPr>
                  <w:rStyle w:val="Hyperlink"/>
                  <w:b/>
                  <w:bCs/>
                </w:rPr>
                <w:t>High Needs Deficit Budgets</w:t>
              </w:r>
            </w:hyperlink>
          </w:p>
          <w:p w14:paraId="4F8C15C6" w14:textId="77777777" w:rsidR="00C01BD0" w:rsidRDefault="00C01BD0" w:rsidP="00031BAF">
            <w:pPr>
              <w:tabs>
                <w:tab w:val="left" w:pos="4500"/>
              </w:tabs>
              <w:spacing w:after="0" w:line="240" w:lineRule="auto"/>
            </w:pPr>
            <w:r>
              <w:t>Follow the link for more details</w:t>
            </w:r>
            <w:r w:rsidR="000D1B91">
              <w:t xml:space="preserve"> regarding DfE delays and the impact on funding allocations.</w:t>
            </w:r>
          </w:p>
          <w:p w14:paraId="22F53E1C" w14:textId="45445429" w:rsidR="00891B82" w:rsidRPr="00C01BD0" w:rsidRDefault="00891B82" w:rsidP="00031BAF">
            <w:pPr>
              <w:tabs>
                <w:tab w:val="left" w:pos="4500"/>
              </w:tabs>
              <w:spacing w:after="0" w:line="240" w:lineRule="auto"/>
              <w:rPr>
                <w:color w:val="650055"/>
              </w:rPr>
            </w:pPr>
          </w:p>
        </w:tc>
        <w:tc>
          <w:tcPr>
            <w:tcW w:w="1134" w:type="dxa"/>
            <w:tcBorders>
              <w:top w:val="single" w:sz="4" w:space="0" w:color="auto"/>
              <w:left w:val="single" w:sz="4" w:space="0" w:color="auto"/>
              <w:bottom w:val="single" w:sz="4" w:space="0" w:color="auto"/>
              <w:right w:val="single" w:sz="4" w:space="0" w:color="auto"/>
            </w:tcBorders>
          </w:tcPr>
          <w:p w14:paraId="355C8B7E" w14:textId="77777777" w:rsidR="00866C61" w:rsidRPr="00BD3144" w:rsidRDefault="00866C61" w:rsidP="00C11B12">
            <w:pPr>
              <w:spacing w:after="0" w:line="240" w:lineRule="auto"/>
              <w:rPr>
                <w:rFonts w:cstheme="minorHAnsi"/>
                <w:sz w:val="24"/>
                <w:szCs w:val="24"/>
              </w:rPr>
            </w:pPr>
          </w:p>
        </w:tc>
      </w:tr>
      <w:tr w:rsidR="00816C59" w:rsidRPr="00BD3144" w14:paraId="1B597053" w14:textId="77777777" w:rsidTr="00F22A43">
        <w:trPr>
          <w:trHeight w:val="983"/>
        </w:trPr>
        <w:tc>
          <w:tcPr>
            <w:tcW w:w="13921" w:type="dxa"/>
            <w:tcBorders>
              <w:top w:val="single" w:sz="4" w:space="0" w:color="auto"/>
              <w:left w:val="single" w:sz="4" w:space="0" w:color="auto"/>
              <w:bottom w:val="single" w:sz="4" w:space="0" w:color="auto"/>
              <w:right w:val="single" w:sz="4" w:space="0" w:color="auto"/>
            </w:tcBorders>
          </w:tcPr>
          <w:p w14:paraId="4BE468BC" w14:textId="46BB79A5" w:rsidR="000D1B91" w:rsidRDefault="000D1B91" w:rsidP="000D1B91">
            <w:pPr>
              <w:tabs>
                <w:tab w:val="left" w:pos="4500"/>
              </w:tabs>
              <w:spacing w:after="120" w:line="240" w:lineRule="auto"/>
              <w:rPr>
                <w:b/>
                <w:bCs/>
              </w:rPr>
            </w:pPr>
            <w:hyperlink r:id="rId14" w:history="1">
              <w:r w:rsidRPr="000D1B91">
                <w:rPr>
                  <w:rStyle w:val="Hyperlink"/>
                  <w:b/>
                  <w:bCs/>
                </w:rPr>
                <w:t xml:space="preserve"> Ofsted renewed framework-Where to find out more information</w:t>
              </w:r>
            </w:hyperlink>
          </w:p>
          <w:p w14:paraId="068F2E31" w14:textId="7EF6D4F6" w:rsidR="009E6C05" w:rsidRDefault="009E6C05" w:rsidP="000D1B91">
            <w:pPr>
              <w:tabs>
                <w:tab w:val="left" w:pos="4500"/>
              </w:tabs>
              <w:spacing w:after="120" w:line="240" w:lineRule="auto"/>
            </w:pPr>
            <w:r w:rsidRPr="009E6C05">
              <w:t>For further details please follow the link</w:t>
            </w:r>
            <w:r w:rsidR="000D1B91">
              <w:t xml:space="preserve"> to access a number of webinars for different educational settings – they will </w:t>
            </w:r>
            <w:r w:rsidR="000D1B91" w:rsidRPr="000D1B91">
              <w:t xml:space="preserve">explain how </w:t>
            </w:r>
            <w:r w:rsidR="000D1B91">
              <w:t>Ofsted</w:t>
            </w:r>
            <w:r w:rsidR="000D1B91" w:rsidRPr="000D1B91">
              <w:t xml:space="preserve"> will grade the new evaluation areas with </w:t>
            </w:r>
            <w:r w:rsidR="00891B82">
              <w:t>their</w:t>
            </w:r>
            <w:r w:rsidR="000D1B91" w:rsidRPr="000D1B91">
              <w:t xml:space="preserve"> ‘secure fit’ approach.</w:t>
            </w:r>
          </w:p>
        </w:tc>
        <w:tc>
          <w:tcPr>
            <w:tcW w:w="1134" w:type="dxa"/>
            <w:tcBorders>
              <w:top w:val="single" w:sz="4" w:space="0" w:color="auto"/>
              <w:left w:val="single" w:sz="4" w:space="0" w:color="auto"/>
              <w:bottom w:val="single" w:sz="4" w:space="0" w:color="auto"/>
              <w:right w:val="single" w:sz="4" w:space="0" w:color="auto"/>
            </w:tcBorders>
          </w:tcPr>
          <w:p w14:paraId="3DEBD50F" w14:textId="77777777" w:rsidR="00816C59" w:rsidRPr="00BD3144" w:rsidRDefault="00816C59" w:rsidP="00C11B12">
            <w:pPr>
              <w:spacing w:after="0" w:line="240" w:lineRule="auto"/>
              <w:rPr>
                <w:rFonts w:cstheme="minorHAnsi"/>
                <w:sz w:val="24"/>
                <w:szCs w:val="24"/>
              </w:rPr>
            </w:pPr>
          </w:p>
        </w:tc>
      </w:tr>
      <w:tr w:rsidR="00891B82" w:rsidRPr="00BD3144" w14:paraId="65D07F69" w14:textId="77777777" w:rsidTr="00F22A43">
        <w:trPr>
          <w:trHeight w:val="983"/>
        </w:trPr>
        <w:tc>
          <w:tcPr>
            <w:tcW w:w="13921" w:type="dxa"/>
            <w:tcBorders>
              <w:top w:val="single" w:sz="4" w:space="0" w:color="auto"/>
              <w:left w:val="single" w:sz="4" w:space="0" w:color="auto"/>
              <w:bottom w:val="single" w:sz="4" w:space="0" w:color="auto"/>
              <w:right w:val="single" w:sz="4" w:space="0" w:color="auto"/>
            </w:tcBorders>
          </w:tcPr>
          <w:p w14:paraId="79A0CC72" w14:textId="77777777" w:rsidR="00891B82" w:rsidRDefault="00891B82" w:rsidP="00891B82">
            <w:pPr>
              <w:tabs>
                <w:tab w:val="left" w:pos="4500"/>
              </w:tabs>
              <w:spacing w:after="120" w:line="240" w:lineRule="auto"/>
              <w:rPr>
                <w:b/>
                <w:bCs/>
              </w:rPr>
            </w:pPr>
            <w:hyperlink r:id="rId15" w:history="1">
              <w:r w:rsidRPr="00891B82">
                <w:rPr>
                  <w:rStyle w:val="Hyperlink"/>
                  <w:b/>
                  <w:bCs/>
                </w:rPr>
                <w:t>School inspections - Frequently asked questions</w:t>
              </w:r>
            </w:hyperlink>
          </w:p>
          <w:p w14:paraId="14866997" w14:textId="02822AE9" w:rsidR="00891B82" w:rsidRPr="00891B82" w:rsidRDefault="00891B82" w:rsidP="00891B82">
            <w:pPr>
              <w:tabs>
                <w:tab w:val="left" w:pos="4500"/>
              </w:tabs>
              <w:spacing w:after="120" w:line="240" w:lineRule="auto"/>
            </w:pPr>
            <w:r w:rsidRPr="00891B82">
              <w:t xml:space="preserve">A direct link to </w:t>
            </w:r>
            <w:r>
              <w:t xml:space="preserve">an </w:t>
            </w:r>
            <w:r w:rsidRPr="00891B82">
              <w:t>Ofsted Blog where they are publishing the most frequently asked questions, it is regularly updated.</w:t>
            </w:r>
          </w:p>
        </w:tc>
        <w:tc>
          <w:tcPr>
            <w:tcW w:w="1134" w:type="dxa"/>
            <w:tcBorders>
              <w:top w:val="single" w:sz="4" w:space="0" w:color="auto"/>
              <w:left w:val="single" w:sz="4" w:space="0" w:color="auto"/>
              <w:bottom w:val="single" w:sz="4" w:space="0" w:color="auto"/>
              <w:right w:val="single" w:sz="4" w:space="0" w:color="auto"/>
            </w:tcBorders>
          </w:tcPr>
          <w:p w14:paraId="038D7BBC" w14:textId="5A6D673E" w:rsidR="00891B82" w:rsidRPr="00BD3144" w:rsidRDefault="00891B82" w:rsidP="00891B82">
            <w:pPr>
              <w:spacing w:after="0" w:line="240" w:lineRule="auto"/>
              <w:rPr>
                <w:rFonts w:cstheme="minorHAnsi"/>
                <w:sz w:val="24"/>
                <w:szCs w:val="24"/>
              </w:rPr>
            </w:pPr>
          </w:p>
        </w:tc>
      </w:tr>
      <w:tr w:rsidR="00714F94" w:rsidRPr="00BD3144" w14:paraId="5BE2486E" w14:textId="77777777" w:rsidTr="00F22A43">
        <w:trPr>
          <w:trHeight w:val="983"/>
        </w:trPr>
        <w:tc>
          <w:tcPr>
            <w:tcW w:w="13921" w:type="dxa"/>
            <w:tcBorders>
              <w:top w:val="single" w:sz="4" w:space="0" w:color="auto"/>
              <w:left w:val="single" w:sz="4" w:space="0" w:color="auto"/>
              <w:bottom w:val="single" w:sz="4" w:space="0" w:color="auto"/>
              <w:right w:val="single" w:sz="4" w:space="0" w:color="auto"/>
            </w:tcBorders>
          </w:tcPr>
          <w:p w14:paraId="406715F0" w14:textId="77777777" w:rsidR="00714F94" w:rsidRDefault="00714F94" w:rsidP="00891B82">
            <w:pPr>
              <w:tabs>
                <w:tab w:val="left" w:pos="4500"/>
              </w:tabs>
              <w:spacing w:after="120" w:line="240" w:lineRule="auto"/>
              <w:rPr>
                <w:b/>
                <w:bCs/>
              </w:rPr>
            </w:pPr>
            <w:hyperlink r:id="rId16" w:history="1">
              <w:r w:rsidRPr="00714F94">
                <w:rPr>
                  <w:rStyle w:val="Hyperlink"/>
                  <w:b/>
                  <w:bCs/>
                </w:rPr>
                <w:t>Update on New Special Schools</w:t>
              </w:r>
            </w:hyperlink>
          </w:p>
          <w:p w14:paraId="19FA9FF4" w14:textId="43C3E3D7" w:rsidR="0043474A" w:rsidRPr="0043474A" w:rsidRDefault="0043474A" w:rsidP="00891B82">
            <w:pPr>
              <w:tabs>
                <w:tab w:val="left" w:pos="4500"/>
              </w:tabs>
              <w:spacing w:after="120" w:line="240" w:lineRule="auto"/>
            </w:pPr>
            <w:r w:rsidRPr="0043474A">
              <w:t xml:space="preserve">Details shared following a year long government review regarding specialist settings. </w:t>
            </w:r>
          </w:p>
        </w:tc>
        <w:tc>
          <w:tcPr>
            <w:tcW w:w="1134" w:type="dxa"/>
            <w:tcBorders>
              <w:top w:val="single" w:sz="4" w:space="0" w:color="auto"/>
              <w:left w:val="single" w:sz="4" w:space="0" w:color="auto"/>
              <w:bottom w:val="single" w:sz="4" w:space="0" w:color="auto"/>
              <w:right w:val="single" w:sz="4" w:space="0" w:color="auto"/>
            </w:tcBorders>
          </w:tcPr>
          <w:p w14:paraId="3ED71235" w14:textId="77777777" w:rsidR="00714F94" w:rsidRPr="00BD3144" w:rsidRDefault="00714F94" w:rsidP="00891B82">
            <w:pPr>
              <w:spacing w:after="0" w:line="240" w:lineRule="auto"/>
              <w:rPr>
                <w:rFonts w:cstheme="minorHAnsi"/>
                <w:sz w:val="24"/>
                <w:szCs w:val="24"/>
              </w:rPr>
            </w:pPr>
          </w:p>
        </w:tc>
      </w:tr>
    </w:tbl>
    <w:p w14:paraId="27AD1513" w14:textId="39A2E62D" w:rsidR="00087B0D" w:rsidRDefault="00C96A25" w:rsidP="00467A0D">
      <w:pPr>
        <w:spacing w:before="600" w:after="120"/>
        <w:rPr>
          <w:b/>
          <w:sz w:val="28"/>
          <w:szCs w:val="28"/>
        </w:rPr>
      </w:pPr>
      <w:r>
        <w:rPr>
          <w:b/>
          <w:sz w:val="28"/>
          <w:szCs w:val="28"/>
        </w:rPr>
        <w:t>Personal</w:t>
      </w:r>
      <w:r w:rsidRPr="0043474A">
        <w:rPr>
          <w:b/>
          <w:sz w:val="28"/>
          <w:szCs w:val="28"/>
        </w:rPr>
        <w:t xml:space="preserve"> </w:t>
      </w:r>
      <w:r w:rsidR="00087B0D" w:rsidRPr="0043474A">
        <w:rPr>
          <w:b/>
          <w:sz w:val="28"/>
          <w:szCs w:val="28"/>
        </w:rPr>
        <w:t>Development</w:t>
      </w:r>
    </w:p>
    <w:tbl>
      <w:tblPr>
        <w:tblStyle w:val="TableGrid"/>
        <w:tblW w:w="14913" w:type="dxa"/>
        <w:tblInd w:w="-176" w:type="dxa"/>
        <w:tblLayout w:type="fixed"/>
        <w:tblLook w:val="0420" w:firstRow="1" w:lastRow="0" w:firstColumn="0" w:lastColumn="0" w:noHBand="0" w:noVBand="1"/>
      </w:tblPr>
      <w:tblGrid>
        <w:gridCol w:w="13921"/>
        <w:gridCol w:w="992"/>
      </w:tblGrid>
      <w:tr w:rsidR="0066415A" w14:paraId="278FBDA9" w14:textId="7DE18DFF" w:rsidTr="0066415A">
        <w:tc>
          <w:tcPr>
            <w:tcW w:w="13921" w:type="dxa"/>
            <w:tcBorders>
              <w:top w:val="single" w:sz="4" w:space="0" w:color="auto"/>
              <w:left w:val="single" w:sz="4" w:space="0" w:color="auto"/>
              <w:bottom w:val="single" w:sz="4" w:space="0" w:color="auto"/>
              <w:right w:val="single" w:sz="4" w:space="0" w:color="auto"/>
            </w:tcBorders>
          </w:tcPr>
          <w:tbl>
            <w:tblPr>
              <w:tblW w:w="31680" w:type="dxa"/>
              <w:tblCellMar>
                <w:left w:w="0" w:type="dxa"/>
                <w:right w:w="0" w:type="dxa"/>
              </w:tblCellMar>
              <w:tblLook w:val="04A0" w:firstRow="1" w:lastRow="0" w:firstColumn="1" w:lastColumn="0" w:noHBand="0" w:noVBand="1"/>
            </w:tblPr>
            <w:tblGrid>
              <w:gridCol w:w="12768"/>
              <w:gridCol w:w="6144"/>
              <w:gridCol w:w="12768"/>
            </w:tblGrid>
            <w:tr w:rsidR="0066415A" w:rsidRPr="009E6C05" w14:paraId="4E4ED309" w14:textId="0B2B1ACC" w:rsidTr="0066415A">
              <w:tc>
                <w:tcPr>
                  <w:tcW w:w="12768" w:type="dxa"/>
                  <w:vAlign w:val="center"/>
                </w:tcPr>
                <w:p w14:paraId="15D5E3C9" w14:textId="46D19B3A" w:rsidR="004862E5" w:rsidRDefault="000B35DB" w:rsidP="00287433">
                  <w:pPr>
                    <w:spacing w:after="160" w:line="259" w:lineRule="auto"/>
                    <w:rPr>
                      <w:b/>
                      <w:bCs/>
                    </w:rPr>
                  </w:pPr>
                  <w:hyperlink r:id="rId17" w:history="1">
                    <w:r w:rsidRPr="000B35DB">
                      <w:rPr>
                        <w:rStyle w:val="Hyperlink"/>
                        <w:b/>
                        <w:bCs/>
                      </w:rPr>
                      <w:t>Secondary Accountability Measures</w:t>
                    </w:r>
                  </w:hyperlink>
                </w:p>
                <w:p w14:paraId="65B43B2B" w14:textId="00D1DA0D" w:rsidR="00C53179" w:rsidRPr="00C53179" w:rsidRDefault="00C53179" w:rsidP="00287433">
                  <w:pPr>
                    <w:spacing w:after="160" w:line="259" w:lineRule="auto"/>
                  </w:pPr>
                  <w:r w:rsidRPr="00C53179">
                    <w:t>The Department published secondary accountability measure guidance. This provides information for schools about secondary school accountability measures, including Progress 8 and Attainment 8.</w:t>
                  </w:r>
                  <w:r>
                    <w:t xml:space="preserve"> Follow the link for further information.</w:t>
                  </w:r>
                </w:p>
              </w:tc>
              <w:tc>
                <w:tcPr>
                  <w:tcW w:w="6144" w:type="dxa"/>
                </w:tcPr>
                <w:p w14:paraId="5DDA2C22" w14:textId="77777777" w:rsidR="0066415A" w:rsidRDefault="0066415A" w:rsidP="00B448AD">
                  <w:pPr>
                    <w:shd w:val="clear" w:color="auto" w:fill="FFFFFF"/>
                    <w:spacing w:after="120" w:line="273" w:lineRule="atLeast"/>
                  </w:pPr>
                </w:p>
              </w:tc>
              <w:tc>
                <w:tcPr>
                  <w:tcW w:w="12768" w:type="dxa"/>
                </w:tcPr>
                <w:p w14:paraId="0FAFCB85" w14:textId="3B3AE7C4" w:rsidR="0066415A" w:rsidRDefault="0066415A" w:rsidP="00B448AD">
                  <w:pPr>
                    <w:shd w:val="clear" w:color="auto" w:fill="FFFFFF"/>
                    <w:spacing w:after="120" w:line="273" w:lineRule="atLeast"/>
                  </w:pPr>
                </w:p>
              </w:tc>
            </w:tr>
          </w:tbl>
          <w:p w14:paraId="4102E81F" w14:textId="77777777" w:rsidR="0066415A" w:rsidRDefault="0066415A" w:rsidP="00287433">
            <w:pPr>
              <w:shd w:val="clear" w:color="auto" w:fill="FFFFFF"/>
              <w:spacing w:after="120" w:line="273" w:lineRule="atLeast"/>
            </w:pPr>
          </w:p>
        </w:tc>
        <w:tc>
          <w:tcPr>
            <w:tcW w:w="992" w:type="dxa"/>
            <w:tcBorders>
              <w:top w:val="single" w:sz="4" w:space="0" w:color="auto"/>
              <w:left w:val="single" w:sz="4" w:space="0" w:color="auto"/>
              <w:bottom w:val="single" w:sz="4" w:space="0" w:color="auto"/>
              <w:right w:val="single" w:sz="4" w:space="0" w:color="auto"/>
            </w:tcBorders>
          </w:tcPr>
          <w:p w14:paraId="51117B01" w14:textId="77777777" w:rsidR="0066415A" w:rsidRDefault="0066415A" w:rsidP="00B448AD">
            <w:pPr>
              <w:shd w:val="clear" w:color="auto" w:fill="FFFFFF"/>
              <w:spacing w:after="120" w:line="273" w:lineRule="atLeast"/>
            </w:pPr>
          </w:p>
        </w:tc>
      </w:tr>
      <w:tr w:rsidR="0066415A" w:rsidRPr="00EA17FF" w14:paraId="5373F410" w14:textId="26A8A982" w:rsidTr="0066415A">
        <w:tc>
          <w:tcPr>
            <w:tcW w:w="13921" w:type="dxa"/>
            <w:tcBorders>
              <w:top w:val="single" w:sz="4" w:space="0" w:color="auto"/>
              <w:left w:val="single" w:sz="4" w:space="0" w:color="auto"/>
              <w:bottom w:val="single" w:sz="4" w:space="0" w:color="auto"/>
              <w:right w:val="single" w:sz="4" w:space="0" w:color="auto"/>
            </w:tcBorders>
          </w:tcPr>
          <w:p w14:paraId="69743A8C" w14:textId="77777777" w:rsidR="0066415A" w:rsidRDefault="00C53179" w:rsidP="00287433">
            <w:pPr>
              <w:shd w:val="clear" w:color="auto" w:fill="FFFFFF"/>
              <w:spacing w:after="120" w:line="273" w:lineRule="atLeast"/>
              <w:rPr>
                <w:b/>
                <w:bCs/>
              </w:rPr>
            </w:pPr>
            <w:hyperlink r:id="rId18" w:history="1">
              <w:r w:rsidRPr="00C53179">
                <w:rPr>
                  <w:rStyle w:val="Hyperlink"/>
                  <w:b/>
                  <w:bCs/>
                </w:rPr>
                <w:t>DfE Launch Early Years Campaign</w:t>
              </w:r>
            </w:hyperlink>
          </w:p>
          <w:p w14:paraId="506BD269" w14:textId="6FD1000A" w:rsidR="00C53179" w:rsidRPr="00C53179" w:rsidRDefault="00C53179" w:rsidP="00287433">
            <w:pPr>
              <w:shd w:val="clear" w:color="auto" w:fill="FFFFFF"/>
              <w:spacing w:after="120" w:line="273" w:lineRule="atLeast"/>
            </w:pPr>
            <w:r w:rsidRPr="00C53179">
              <w:t>The government has this week launched the </w:t>
            </w:r>
            <w:hyperlink r:id="rId19" w:tgtFrame="_blank" w:history="1">
              <w:r w:rsidRPr="00C53179">
                <w:rPr>
                  <w:rStyle w:val="Hyperlink"/>
                  <w:color w:val="auto"/>
                  <w:u w:val="none"/>
                </w:rPr>
                <w:t>Best Start in Life campaign</w:t>
              </w:r>
            </w:hyperlink>
            <w:r w:rsidRPr="00C53179">
              <w:t>, aimed at helping parents navigate online misinformation about early childhood development.</w:t>
            </w:r>
            <w:r>
              <w:t xml:space="preserve"> This link will take you to The Best Start in Life campaign page.</w:t>
            </w:r>
          </w:p>
        </w:tc>
        <w:tc>
          <w:tcPr>
            <w:tcW w:w="992" w:type="dxa"/>
            <w:tcBorders>
              <w:top w:val="single" w:sz="4" w:space="0" w:color="auto"/>
              <w:left w:val="single" w:sz="4" w:space="0" w:color="auto"/>
              <w:bottom w:val="single" w:sz="4" w:space="0" w:color="auto"/>
              <w:right w:val="single" w:sz="4" w:space="0" w:color="auto"/>
            </w:tcBorders>
          </w:tcPr>
          <w:p w14:paraId="2F7BB964" w14:textId="77777777" w:rsidR="0066415A" w:rsidRDefault="0066415A" w:rsidP="00287433">
            <w:pPr>
              <w:shd w:val="clear" w:color="auto" w:fill="FFFFFF"/>
              <w:spacing w:after="120" w:line="273" w:lineRule="atLeast"/>
            </w:pPr>
          </w:p>
        </w:tc>
      </w:tr>
      <w:tr w:rsidR="0066415A" w:rsidRPr="00EA17FF" w14:paraId="62E7506E" w14:textId="38841103" w:rsidTr="0066415A">
        <w:tc>
          <w:tcPr>
            <w:tcW w:w="13921" w:type="dxa"/>
            <w:tcBorders>
              <w:top w:val="single" w:sz="4" w:space="0" w:color="auto"/>
              <w:left w:val="single" w:sz="4" w:space="0" w:color="auto"/>
              <w:bottom w:val="single" w:sz="4" w:space="0" w:color="auto"/>
              <w:right w:val="single" w:sz="4" w:space="0" w:color="auto"/>
            </w:tcBorders>
          </w:tcPr>
          <w:p w14:paraId="4BFEEF39" w14:textId="77777777" w:rsidR="0066415A" w:rsidRDefault="00C53179" w:rsidP="00287433">
            <w:pPr>
              <w:shd w:val="clear" w:color="auto" w:fill="FFFFFF"/>
              <w:spacing w:after="120" w:line="273" w:lineRule="atLeast"/>
              <w:rPr>
                <w:b/>
                <w:bCs/>
              </w:rPr>
            </w:pPr>
            <w:hyperlink r:id="rId20" w:history="1">
              <w:r w:rsidRPr="00C53179">
                <w:rPr>
                  <w:rStyle w:val="Hyperlink"/>
                  <w:b/>
                  <w:bCs/>
                </w:rPr>
                <w:t>Academic year 2024 Revised KS2 Data</w:t>
              </w:r>
            </w:hyperlink>
          </w:p>
          <w:p w14:paraId="661F7468" w14:textId="77777777" w:rsidR="00C53179" w:rsidRDefault="004862E5" w:rsidP="00287433">
            <w:pPr>
              <w:shd w:val="clear" w:color="auto" w:fill="FFFFFF"/>
              <w:spacing w:after="120" w:line="273" w:lineRule="atLeast"/>
            </w:pPr>
            <w:r w:rsidRPr="004862E5">
              <w:t>Statistics that cover the attainment of year 6 pupils who took assessments in summer 2025. These pupils experienced disruption to their learning during the pandemic, particularly at the end of year 1 and in year 2. Attainment in all subjects, other than reading, has not returned to pre-pandemic levels.</w:t>
            </w:r>
          </w:p>
          <w:p w14:paraId="2266F590" w14:textId="6A7B7D0C" w:rsidR="004862E5" w:rsidRPr="004862E5" w:rsidRDefault="004862E5" w:rsidP="00287433">
            <w:pPr>
              <w:shd w:val="clear" w:color="auto" w:fill="FFFFFF"/>
              <w:spacing w:after="120" w:line="273" w:lineRule="atLeast"/>
            </w:pPr>
            <w:r>
              <w:t>For full details and subject breakdowns please follow the link.</w:t>
            </w:r>
          </w:p>
        </w:tc>
        <w:tc>
          <w:tcPr>
            <w:tcW w:w="992" w:type="dxa"/>
            <w:tcBorders>
              <w:top w:val="single" w:sz="4" w:space="0" w:color="auto"/>
              <w:left w:val="single" w:sz="4" w:space="0" w:color="auto"/>
              <w:bottom w:val="single" w:sz="4" w:space="0" w:color="auto"/>
              <w:right w:val="single" w:sz="4" w:space="0" w:color="auto"/>
            </w:tcBorders>
          </w:tcPr>
          <w:p w14:paraId="3D8D7835" w14:textId="77777777" w:rsidR="0066415A" w:rsidRDefault="0066415A" w:rsidP="00287433">
            <w:pPr>
              <w:shd w:val="clear" w:color="auto" w:fill="FFFFFF"/>
              <w:spacing w:after="120" w:line="273" w:lineRule="atLeast"/>
            </w:pPr>
          </w:p>
        </w:tc>
      </w:tr>
    </w:tbl>
    <w:p w14:paraId="36F8AA41" w14:textId="1C859697" w:rsidR="00351F4D" w:rsidRDefault="000B35DB" w:rsidP="000B35DB">
      <w:pPr>
        <w:spacing w:before="600" w:after="120"/>
        <w:jc w:val="both"/>
        <w:rPr>
          <w:sz w:val="36"/>
          <w:szCs w:val="36"/>
        </w:rPr>
      </w:pPr>
      <w:r>
        <w:rPr>
          <w:b/>
          <w:sz w:val="28"/>
          <w:szCs w:val="28"/>
        </w:rPr>
        <w:t>L</w:t>
      </w:r>
      <w:r w:rsidR="00AA4A53">
        <w:rPr>
          <w:b/>
          <w:sz w:val="28"/>
          <w:szCs w:val="28"/>
        </w:rPr>
        <w:t>eadership and Management</w:t>
      </w:r>
    </w:p>
    <w:tbl>
      <w:tblPr>
        <w:tblStyle w:val="TableGrid"/>
        <w:tblW w:w="15055" w:type="dxa"/>
        <w:tblInd w:w="-176" w:type="dxa"/>
        <w:tblLayout w:type="fixed"/>
        <w:tblLook w:val="0420" w:firstRow="1" w:lastRow="0" w:firstColumn="0" w:lastColumn="0" w:noHBand="0" w:noVBand="1"/>
      </w:tblPr>
      <w:tblGrid>
        <w:gridCol w:w="13921"/>
        <w:gridCol w:w="1134"/>
      </w:tblGrid>
      <w:tr w:rsidR="009826DC" w:rsidRPr="00DE4FED" w14:paraId="615251AB" w14:textId="77777777" w:rsidTr="004D5343">
        <w:tc>
          <w:tcPr>
            <w:tcW w:w="13921" w:type="dxa"/>
            <w:tcBorders>
              <w:top w:val="single" w:sz="4" w:space="0" w:color="auto"/>
              <w:left w:val="single" w:sz="4" w:space="0" w:color="auto"/>
              <w:bottom w:val="single" w:sz="4" w:space="0" w:color="auto"/>
              <w:right w:val="single" w:sz="4" w:space="0" w:color="auto"/>
            </w:tcBorders>
          </w:tcPr>
          <w:p w14:paraId="6E06CF0C" w14:textId="77777777" w:rsidR="006B37F3" w:rsidRDefault="004862E5" w:rsidP="006B37F3">
            <w:pPr>
              <w:shd w:val="clear" w:color="auto" w:fill="FFFFFF"/>
              <w:spacing w:after="120" w:line="273" w:lineRule="atLeast"/>
              <w:rPr>
                <w:b/>
                <w:bCs/>
              </w:rPr>
            </w:pPr>
            <w:hyperlink r:id="rId21" w:history="1">
              <w:r w:rsidRPr="004862E5">
                <w:rPr>
                  <w:rStyle w:val="Hyperlink"/>
                  <w:b/>
                  <w:bCs/>
                </w:rPr>
                <w:t>Delay in Schools White Paper</w:t>
              </w:r>
            </w:hyperlink>
          </w:p>
          <w:p w14:paraId="10C3C700" w14:textId="77777777" w:rsidR="004862E5" w:rsidRDefault="006965DF" w:rsidP="006B37F3">
            <w:pPr>
              <w:shd w:val="clear" w:color="auto" w:fill="FFFFFF"/>
              <w:spacing w:after="120" w:line="273" w:lineRule="atLeast"/>
            </w:pPr>
            <w:r w:rsidRPr="006965DF">
              <w:t xml:space="preserve">The </w:t>
            </w:r>
            <w:proofErr w:type="gramStart"/>
            <w:r w:rsidRPr="006965DF">
              <w:t>schools</w:t>
            </w:r>
            <w:proofErr w:type="gramEnd"/>
            <w:r w:rsidRPr="006965DF">
              <w:t xml:space="preserve"> white paper will be delayed until “early in the new year”, government has announced today, as ministers take more time to draw up SEND reforms.</w:t>
            </w:r>
          </w:p>
          <w:p w14:paraId="07FA01B1" w14:textId="3FA6C411" w:rsidR="006965DF" w:rsidRPr="006965DF" w:rsidRDefault="006965DF" w:rsidP="006B37F3">
            <w:pPr>
              <w:shd w:val="clear" w:color="auto" w:fill="FFFFFF"/>
              <w:spacing w:after="120" w:line="273" w:lineRule="atLeast"/>
            </w:pPr>
            <w:r>
              <w:t>Follow the link for further information.</w:t>
            </w:r>
          </w:p>
        </w:tc>
        <w:tc>
          <w:tcPr>
            <w:tcW w:w="1134" w:type="dxa"/>
            <w:tcBorders>
              <w:top w:val="single" w:sz="4" w:space="0" w:color="auto"/>
              <w:left w:val="single" w:sz="4" w:space="0" w:color="auto"/>
              <w:bottom w:val="single" w:sz="4" w:space="0" w:color="auto"/>
              <w:right w:val="single" w:sz="4" w:space="0" w:color="auto"/>
            </w:tcBorders>
          </w:tcPr>
          <w:p w14:paraId="1D1FA038" w14:textId="77777777" w:rsidR="009826DC" w:rsidRPr="00DE4FED" w:rsidRDefault="009826DC" w:rsidP="00454B5C">
            <w:pPr>
              <w:spacing w:after="0" w:line="240" w:lineRule="auto"/>
              <w:rPr>
                <w:rFonts w:cstheme="minorHAnsi"/>
                <w:sz w:val="24"/>
                <w:szCs w:val="24"/>
              </w:rPr>
            </w:pPr>
          </w:p>
        </w:tc>
      </w:tr>
      <w:tr w:rsidR="00454B5C" w:rsidRPr="00DE4FED" w14:paraId="4DEC0194" w14:textId="77777777" w:rsidTr="004D5343">
        <w:tc>
          <w:tcPr>
            <w:tcW w:w="13921" w:type="dxa"/>
            <w:tcBorders>
              <w:top w:val="single" w:sz="4" w:space="0" w:color="auto"/>
              <w:left w:val="single" w:sz="4" w:space="0" w:color="auto"/>
              <w:bottom w:val="single" w:sz="4" w:space="0" w:color="auto"/>
              <w:right w:val="single" w:sz="4" w:space="0" w:color="auto"/>
            </w:tcBorders>
          </w:tcPr>
          <w:p w14:paraId="44CB426A" w14:textId="77777777" w:rsidR="003E6226" w:rsidRDefault="006965DF" w:rsidP="00040FEB">
            <w:pPr>
              <w:shd w:val="clear" w:color="auto" w:fill="FFFFFF"/>
              <w:spacing w:after="120" w:line="273" w:lineRule="atLeast"/>
              <w:rPr>
                <w:b/>
                <w:bCs/>
              </w:rPr>
            </w:pPr>
            <w:hyperlink r:id="rId22" w:history="1">
              <w:r w:rsidRPr="006965DF">
                <w:rPr>
                  <w:rStyle w:val="Hyperlink"/>
                  <w:b/>
                  <w:bCs/>
                </w:rPr>
                <w:t>Update to Academy Trust Handbook</w:t>
              </w:r>
            </w:hyperlink>
          </w:p>
          <w:p w14:paraId="13BA06E7" w14:textId="4DCE173D" w:rsidR="006965DF" w:rsidRPr="006965DF" w:rsidRDefault="006965DF" w:rsidP="006965DF">
            <w:pPr>
              <w:shd w:val="clear" w:color="auto" w:fill="FFFFFF"/>
              <w:spacing w:after="120" w:line="273" w:lineRule="atLeast"/>
            </w:pPr>
            <w:r>
              <w:t>The u</w:t>
            </w:r>
            <w:r w:rsidRPr="006965DF">
              <w:t xml:space="preserve">pdate to academy trust handbook </w:t>
            </w:r>
            <w:r>
              <w:t xml:space="preserve">is </w:t>
            </w:r>
            <w:r w:rsidRPr="006965DF">
              <w:t>about special severance pay</w:t>
            </w:r>
            <w:r>
              <w:t xml:space="preserve"> and confidentiality clauses, follow the link for more details and a direct link to the updated academy trust handbook.</w:t>
            </w:r>
          </w:p>
        </w:tc>
        <w:tc>
          <w:tcPr>
            <w:tcW w:w="1134" w:type="dxa"/>
            <w:tcBorders>
              <w:top w:val="single" w:sz="4" w:space="0" w:color="auto"/>
              <w:left w:val="single" w:sz="4" w:space="0" w:color="auto"/>
              <w:bottom w:val="single" w:sz="4" w:space="0" w:color="auto"/>
              <w:right w:val="single" w:sz="4" w:space="0" w:color="auto"/>
            </w:tcBorders>
          </w:tcPr>
          <w:p w14:paraId="62A77979" w14:textId="77777777" w:rsidR="00454B5C" w:rsidRPr="00DE4FED" w:rsidRDefault="00454B5C" w:rsidP="00454B5C">
            <w:pPr>
              <w:spacing w:after="0" w:line="240" w:lineRule="auto"/>
              <w:rPr>
                <w:rFonts w:cstheme="minorHAnsi"/>
                <w:sz w:val="24"/>
                <w:szCs w:val="24"/>
              </w:rPr>
            </w:pPr>
          </w:p>
        </w:tc>
      </w:tr>
      <w:tr w:rsidR="007D7957" w:rsidRPr="00DE4FED" w14:paraId="17D3CE6F" w14:textId="77777777" w:rsidTr="004D5343">
        <w:tc>
          <w:tcPr>
            <w:tcW w:w="13921" w:type="dxa"/>
            <w:tcBorders>
              <w:top w:val="single" w:sz="4" w:space="0" w:color="auto"/>
              <w:left w:val="single" w:sz="4" w:space="0" w:color="auto"/>
              <w:bottom w:val="single" w:sz="4" w:space="0" w:color="auto"/>
              <w:right w:val="single" w:sz="4" w:space="0" w:color="auto"/>
            </w:tcBorders>
          </w:tcPr>
          <w:p w14:paraId="1584047E" w14:textId="77777777" w:rsidR="00C22815" w:rsidRDefault="006965DF" w:rsidP="00117B94">
            <w:pPr>
              <w:shd w:val="clear" w:color="auto" w:fill="FFFFFF"/>
              <w:spacing w:after="120" w:line="273" w:lineRule="atLeast"/>
              <w:rPr>
                <w:b/>
                <w:bCs/>
              </w:rPr>
            </w:pPr>
            <w:hyperlink r:id="rId23" w:history="1">
              <w:r w:rsidRPr="006965DF">
                <w:rPr>
                  <w:rStyle w:val="Hyperlink"/>
                  <w:b/>
                  <w:bCs/>
                </w:rPr>
                <w:t>Online Training Courses - Careers Education</w:t>
              </w:r>
            </w:hyperlink>
          </w:p>
          <w:p w14:paraId="563CAEA3" w14:textId="48194CE6" w:rsidR="007D12C6" w:rsidRDefault="007D12C6" w:rsidP="007D12C6">
            <w:pPr>
              <w:shd w:val="clear" w:color="auto" w:fill="FFFFFF"/>
              <w:spacing w:after="120" w:line="273" w:lineRule="atLeast"/>
            </w:pPr>
            <w:r w:rsidRPr="007D12C6">
              <w:t>Online training courses - For Governors</w:t>
            </w:r>
            <w:r>
              <w:t xml:space="preserve">. </w:t>
            </w:r>
            <w:r w:rsidRPr="007D12C6">
              <w:t>Training to support key education stakeholders to better understand the careers education landscape and positively contribute to good careers education.</w:t>
            </w:r>
          </w:p>
          <w:p w14:paraId="3B384321" w14:textId="6D6CDE40" w:rsidR="006965DF" w:rsidRPr="006965DF" w:rsidRDefault="007D12C6" w:rsidP="007D12C6">
            <w:pPr>
              <w:shd w:val="clear" w:color="auto" w:fill="FFFFFF"/>
              <w:spacing w:after="120" w:line="273" w:lineRule="atLeast"/>
              <w:rPr>
                <w:b/>
                <w:bCs/>
              </w:rPr>
            </w:pPr>
            <w:r>
              <w:t>Follow the link to review the training resources and to register for free.</w:t>
            </w:r>
          </w:p>
        </w:tc>
        <w:tc>
          <w:tcPr>
            <w:tcW w:w="1134" w:type="dxa"/>
            <w:tcBorders>
              <w:top w:val="single" w:sz="4" w:space="0" w:color="auto"/>
              <w:left w:val="single" w:sz="4" w:space="0" w:color="auto"/>
              <w:bottom w:val="single" w:sz="4" w:space="0" w:color="auto"/>
              <w:right w:val="single" w:sz="4" w:space="0" w:color="auto"/>
            </w:tcBorders>
          </w:tcPr>
          <w:p w14:paraId="78741197" w14:textId="77777777" w:rsidR="007D7957" w:rsidRPr="00DE4FED" w:rsidRDefault="007D7957" w:rsidP="00454B5C">
            <w:pPr>
              <w:spacing w:after="0" w:line="240" w:lineRule="auto"/>
              <w:rPr>
                <w:rFonts w:cstheme="minorHAnsi"/>
                <w:sz w:val="24"/>
                <w:szCs w:val="24"/>
              </w:rPr>
            </w:pPr>
          </w:p>
        </w:tc>
      </w:tr>
      <w:tr w:rsidR="00D52206" w:rsidRPr="00DE4FED" w14:paraId="6DB1ED82" w14:textId="77777777" w:rsidTr="004D5343">
        <w:tc>
          <w:tcPr>
            <w:tcW w:w="13921" w:type="dxa"/>
            <w:tcBorders>
              <w:top w:val="single" w:sz="4" w:space="0" w:color="auto"/>
              <w:left w:val="single" w:sz="4" w:space="0" w:color="auto"/>
              <w:bottom w:val="single" w:sz="4" w:space="0" w:color="auto"/>
              <w:right w:val="single" w:sz="4" w:space="0" w:color="auto"/>
            </w:tcBorders>
          </w:tcPr>
          <w:p w14:paraId="3D18E19C" w14:textId="77777777" w:rsidR="00C22815" w:rsidRDefault="007D12C6" w:rsidP="00995984">
            <w:pPr>
              <w:shd w:val="clear" w:color="auto" w:fill="FFFFFF"/>
              <w:spacing w:after="120" w:line="273" w:lineRule="atLeast"/>
              <w:rPr>
                <w:b/>
                <w:bCs/>
              </w:rPr>
            </w:pPr>
            <w:hyperlink r:id="rId24" w:history="1">
              <w:r w:rsidRPr="007D12C6">
                <w:rPr>
                  <w:rStyle w:val="Hyperlink"/>
                  <w:b/>
                  <w:bCs/>
                </w:rPr>
                <w:t>Ofsted Framework Webinars</w:t>
              </w:r>
            </w:hyperlink>
          </w:p>
          <w:p w14:paraId="1EFFEAA7" w14:textId="19DD0CCF" w:rsidR="007D12C6" w:rsidRPr="007D12C6" w:rsidRDefault="007D12C6" w:rsidP="00995984">
            <w:pPr>
              <w:shd w:val="clear" w:color="auto" w:fill="FFFFFF"/>
              <w:spacing w:after="120" w:line="273" w:lineRule="atLeast"/>
            </w:pPr>
            <w:r w:rsidRPr="007D12C6">
              <w:t>Ofsted has published details of a series of webinars to help familiarise providers with the framework changes due to come into force in November.</w:t>
            </w:r>
            <w:r>
              <w:t xml:space="preserve"> Please follow this link to access the webinars.</w:t>
            </w:r>
          </w:p>
        </w:tc>
        <w:tc>
          <w:tcPr>
            <w:tcW w:w="1134" w:type="dxa"/>
            <w:tcBorders>
              <w:top w:val="single" w:sz="4" w:space="0" w:color="auto"/>
              <w:left w:val="single" w:sz="4" w:space="0" w:color="auto"/>
              <w:bottom w:val="single" w:sz="4" w:space="0" w:color="auto"/>
              <w:right w:val="single" w:sz="4" w:space="0" w:color="auto"/>
            </w:tcBorders>
          </w:tcPr>
          <w:p w14:paraId="5AD9B998" w14:textId="77777777" w:rsidR="00D52206" w:rsidRPr="00DE4FED" w:rsidRDefault="00D52206" w:rsidP="00454B5C">
            <w:pPr>
              <w:spacing w:after="0" w:line="240" w:lineRule="auto"/>
              <w:rPr>
                <w:rFonts w:cstheme="minorHAnsi"/>
                <w:sz w:val="24"/>
                <w:szCs w:val="24"/>
              </w:rPr>
            </w:pPr>
          </w:p>
        </w:tc>
      </w:tr>
      <w:tr w:rsidR="004D5343" w:rsidRPr="00DE4FED" w14:paraId="1976D2C7" w14:textId="77777777" w:rsidTr="004D5343">
        <w:tblPrEx>
          <w:tblLook w:val="04A0" w:firstRow="1" w:lastRow="0" w:firstColumn="1" w:lastColumn="0" w:noHBand="0" w:noVBand="1"/>
        </w:tblPrEx>
        <w:tc>
          <w:tcPr>
            <w:tcW w:w="13921" w:type="dxa"/>
          </w:tcPr>
          <w:p w14:paraId="026EE2F6" w14:textId="1EBE329E" w:rsidR="0008507D" w:rsidRPr="0008507D" w:rsidRDefault="0008507D" w:rsidP="002642AD">
            <w:pPr>
              <w:shd w:val="clear" w:color="auto" w:fill="FFFFFF"/>
              <w:spacing w:after="120" w:line="273" w:lineRule="atLeast"/>
              <w:rPr>
                <w:b/>
                <w:bCs/>
              </w:rPr>
            </w:pPr>
            <w:hyperlink r:id="rId25" w:history="1">
              <w:r w:rsidRPr="0008507D">
                <w:rPr>
                  <w:rStyle w:val="Hyperlink"/>
                  <w:b/>
                  <w:bCs/>
                </w:rPr>
                <w:t>Allocating Link Governor Roles</w:t>
              </w:r>
            </w:hyperlink>
          </w:p>
          <w:p w14:paraId="438CFC48" w14:textId="0124F8F1" w:rsidR="007D12C6" w:rsidRPr="00843D11" w:rsidRDefault="007D12C6" w:rsidP="002642AD">
            <w:pPr>
              <w:shd w:val="clear" w:color="auto" w:fill="FFFFFF"/>
              <w:spacing w:after="120" w:line="273" w:lineRule="atLeast"/>
            </w:pPr>
            <w:r w:rsidRPr="00843D11">
              <w:t xml:space="preserve">Please follow the link for an article that outlines the 3 link governor roles that every school should have and </w:t>
            </w:r>
            <w:r w:rsidR="00843D11" w:rsidRPr="00843D11">
              <w:t>how your school may decide to appoint link governors for other areas in line with your school priorities.</w:t>
            </w:r>
          </w:p>
        </w:tc>
        <w:tc>
          <w:tcPr>
            <w:tcW w:w="1134" w:type="dxa"/>
          </w:tcPr>
          <w:p w14:paraId="12B734F2" w14:textId="77777777" w:rsidR="004D5343" w:rsidRPr="00DE4FED" w:rsidRDefault="004D5343" w:rsidP="00AC31BB">
            <w:pPr>
              <w:spacing w:after="0" w:line="240" w:lineRule="auto"/>
              <w:rPr>
                <w:rFonts w:cstheme="minorHAnsi"/>
                <w:sz w:val="24"/>
                <w:szCs w:val="24"/>
              </w:rPr>
            </w:pPr>
          </w:p>
        </w:tc>
      </w:tr>
      <w:tr w:rsidR="005B1DBC" w:rsidRPr="00DE4FED" w14:paraId="642CB53C" w14:textId="77777777" w:rsidTr="004D5343">
        <w:tblPrEx>
          <w:tblLook w:val="04A0" w:firstRow="1" w:lastRow="0" w:firstColumn="1" w:lastColumn="0" w:noHBand="0" w:noVBand="1"/>
        </w:tblPrEx>
        <w:tc>
          <w:tcPr>
            <w:tcW w:w="13921" w:type="dxa"/>
          </w:tcPr>
          <w:p w14:paraId="732175A6" w14:textId="77777777" w:rsidR="005B1DBC" w:rsidRDefault="00843D11" w:rsidP="00031BAF">
            <w:pPr>
              <w:shd w:val="clear" w:color="auto" w:fill="FFFFFF"/>
              <w:spacing w:after="120" w:line="273" w:lineRule="atLeast"/>
              <w:rPr>
                <w:b/>
                <w:bCs/>
              </w:rPr>
            </w:pPr>
            <w:hyperlink r:id="rId26" w:history="1">
              <w:r w:rsidRPr="00843D11">
                <w:rPr>
                  <w:rStyle w:val="Hyperlink"/>
                  <w:b/>
                  <w:bCs/>
                </w:rPr>
                <w:t>Central School Services and Early Years Funding</w:t>
              </w:r>
            </w:hyperlink>
          </w:p>
          <w:p w14:paraId="5E7DAF16" w14:textId="3AF8EC71" w:rsidR="00843D11" w:rsidRPr="00843D11" w:rsidRDefault="00843D11" w:rsidP="00031BAF">
            <w:pPr>
              <w:shd w:val="clear" w:color="auto" w:fill="FFFFFF"/>
              <w:spacing w:after="120" w:line="273" w:lineRule="atLeast"/>
            </w:pPr>
            <w:r w:rsidRPr="00843D11">
              <w:t>Follow the link for direct access to The Department announcements regarding the schools, high needs, central schools’ services and early years funding for 2026/27. </w:t>
            </w:r>
          </w:p>
        </w:tc>
        <w:tc>
          <w:tcPr>
            <w:tcW w:w="1134" w:type="dxa"/>
          </w:tcPr>
          <w:p w14:paraId="16B2CB44" w14:textId="77777777" w:rsidR="005B1DBC" w:rsidRPr="00DE4FED" w:rsidRDefault="005B1DBC" w:rsidP="00AC31BB">
            <w:pPr>
              <w:spacing w:after="0" w:line="240" w:lineRule="auto"/>
              <w:rPr>
                <w:rFonts w:cstheme="minorHAnsi"/>
                <w:sz w:val="24"/>
                <w:szCs w:val="24"/>
              </w:rPr>
            </w:pPr>
          </w:p>
        </w:tc>
      </w:tr>
      <w:tr w:rsidR="005B1DBC" w:rsidRPr="00DE4FED" w14:paraId="220DCB0C" w14:textId="77777777" w:rsidTr="004D5343">
        <w:tblPrEx>
          <w:tblLook w:val="04A0" w:firstRow="1" w:lastRow="0" w:firstColumn="1" w:lastColumn="0" w:noHBand="0" w:noVBand="1"/>
        </w:tblPrEx>
        <w:tc>
          <w:tcPr>
            <w:tcW w:w="13921" w:type="dxa"/>
          </w:tcPr>
          <w:p w14:paraId="70C84228" w14:textId="77777777" w:rsidR="005B1DBC" w:rsidRDefault="00843D11" w:rsidP="00031BAF">
            <w:pPr>
              <w:shd w:val="clear" w:color="auto" w:fill="FFFFFF"/>
              <w:spacing w:after="0" w:line="273" w:lineRule="atLeast"/>
              <w:rPr>
                <w:b/>
                <w:bCs/>
              </w:rPr>
            </w:pPr>
            <w:hyperlink r:id="rId27" w:history="1">
              <w:r w:rsidRPr="00843D11">
                <w:rPr>
                  <w:rStyle w:val="Hyperlink"/>
                  <w:b/>
                  <w:bCs/>
                </w:rPr>
                <w:t>School inspection data summary report</w:t>
              </w:r>
            </w:hyperlink>
          </w:p>
          <w:p w14:paraId="372810DB" w14:textId="77777777" w:rsidR="0043039D" w:rsidRDefault="0043039D" w:rsidP="00031BAF">
            <w:pPr>
              <w:shd w:val="clear" w:color="auto" w:fill="FFFFFF"/>
              <w:spacing w:after="0" w:line="273" w:lineRule="atLeast"/>
            </w:pPr>
            <w:r w:rsidRPr="0043039D">
              <w:t>Ofsted inspectors use </w:t>
            </w:r>
            <w:hyperlink r:id="rId28" w:tgtFrame="_blank" w:history="1">
              <w:r w:rsidRPr="0043039D">
                <w:rPr>
                  <w:rStyle w:val="Hyperlink"/>
                  <w:u w:val="none"/>
                </w:rPr>
                <w:t>Inspection Data Summary Reports (IDSRs)</w:t>
              </w:r>
            </w:hyperlink>
            <w:r w:rsidRPr="0043039D">
              <w:t> in preparation for and during school inspections, helping to shape discussions with school leaders. For leaders and governors/trustees, the IDSR offers a structured overview that can support internal discussions and help inform ongoing monitoring.</w:t>
            </w:r>
          </w:p>
          <w:p w14:paraId="6C49DC5D" w14:textId="03F48874" w:rsidR="0043039D" w:rsidRPr="0043039D" w:rsidRDefault="0043039D" w:rsidP="00031BAF">
            <w:pPr>
              <w:shd w:val="clear" w:color="auto" w:fill="FFFFFF"/>
              <w:spacing w:after="0" w:line="273" w:lineRule="atLeast"/>
            </w:pPr>
            <w:r>
              <w:t>This link will provide more information.</w:t>
            </w:r>
          </w:p>
        </w:tc>
        <w:tc>
          <w:tcPr>
            <w:tcW w:w="1134" w:type="dxa"/>
          </w:tcPr>
          <w:p w14:paraId="6897C92E" w14:textId="77777777" w:rsidR="005B1DBC" w:rsidRPr="00DE4FED" w:rsidRDefault="005B1DBC" w:rsidP="00AC31BB">
            <w:pPr>
              <w:spacing w:after="0" w:line="240" w:lineRule="auto"/>
              <w:rPr>
                <w:rFonts w:cstheme="minorHAnsi"/>
                <w:sz w:val="24"/>
                <w:szCs w:val="24"/>
              </w:rPr>
            </w:pPr>
          </w:p>
        </w:tc>
      </w:tr>
    </w:tbl>
    <w:p w14:paraId="3BA2BCB8" w14:textId="658917F1" w:rsidR="004310CC" w:rsidRDefault="004310CC" w:rsidP="008B2695">
      <w:pPr>
        <w:spacing w:before="600" w:after="120"/>
        <w:rPr>
          <w:sz w:val="36"/>
          <w:szCs w:val="36"/>
        </w:rPr>
      </w:pPr>
      <w:r>
        <w:rPr>
          <w:b/>
          <w:sz w:val="28"/>
          <w:szCs w:val="28"/>
        </w:rPr>
        <w:t>Behaviour and Attitudes</w:t>
      </w:r>
    </w:p>
    <w:tbl>
      <w:tblPr>
        <w:tblStyle w:val="TableGrid"/>
        <w:tblW w:w="15055" w:type="dxa"/>
        <w:tblInd w:w="-176" w:type="dxa"/>
        <w:tblLayout w:type="fixed"/>
        <w:tblLook w:val="0420" w:firstRow="1" w:lastRow="0" w:firstColumn="0" w:lastColumn="0" w:noHBand="0" w:noVBand="1"/>
      </w:tblPr>
      <w:tblGrid>
        <w:gridCol w:w="13921"/>
        <w:gridCol w:w="1134"/>
      </w:tblGrid>
      <w:tr w:rsidR="006A1576" w:rsidRPr="00DE4FED" w14:paraId="14C5CF02" w14:textId="77777777" w:rsidTr="004C05BF">
        <w:tc>
          <w:tcPr>
            <w:tcW w:w="13921" w:type="dxa"/>
            <w:tcBorders>
              <w:top w:val="single" w:sz="4" w:space="0" w:color="auto"/>
              <w:left w:val="single" w:sz="4" w:space="0" w:color="auto"/>
              <w:bottom w:val="single" w:sz="4" w:space="0" w:color="auto"/>
              <w:right w:val="single" w:sz="4" w:space="0" w:color="auto"/>
            </w:tcBorders>
          </w:tcPr>
          <w:p w14:paraId="7E1FC474" w14:textId="77777777" w:rsidR="004501EE" w:rsidRDefault="00232B64" w:rsidP="00CF4CA5">
            <w:pPr>
              <w:tabs>
                <w:tab w:val="left" w:pos="10104"/>
              </w:tabs>
              <w:spacing w:after="120" w:line="240" w:lineRule="auto"/>
              <w:rPr>
                <w:b/>
                <w:bCs/>
              </w:rPr>
            </w:pPr>
            <w:hyperlink r:id="rId29" w:history="1">
              <w:r w:rsidRPr="00232B64">
                <w:rPr>
                  <w:rStyle w:val="Hyperlink"/>
                  <w:b/>
                  <w:bCs/>
                </w:rPr>
                <w:t>Consultation on the use of reasonable force</w:t>
              </w:r>
            </w:hyperlink>
          </w:p>
          <w:p w14:paraId="1A35E4A9" w14:textId="77777777" w:rsidR="00232B64" w:rsidRPr="00232B64" w:rsidRDefault="00232B64" w:rsidP="00CF4CA5">
            <w:pPr>
              <w:tabs>
                <w:tab w:val="left" w:pos="10104"/>
              </w:tabs>
              <w:spacing w:after="120" w:line="240" w:lineRule="auto"/>
            </w:pPr>
            <w:r w:rsidRPr="00232B64">
              <w:t>The Department for Education has committed to updating the </w:t>
            </w:r>
            <w:hyperlink r:id="rId30" w:tgtFrame="_blank" w:history="1">
              <w:r w:rsidRPr="00232B64">
                <w:rPr>
                  <w:rStyle w:val="Hyperlink"/>
                  <w:color w:val="auto"/>
                  <w:u w:val="none"/>
                </w:rPr>
                <w:t>Use of reasonable force in schools guidance</w:t>
              </w:r>
            </w:hyperlink>
            <w:r w:rsidRPr="00232B64">
              <w:t> and commencing legislation which mandates schools to record and report each significant incident where force is used.</w:t>
            </w:r>
          </w:p>
          <w:p w14:paraId="6A6653BC" w14:textId="4BEEE42A" w:rsidR="00031BAF" w:rsidRPr="00232B64" w:rsidRDefault="00232B64" w:rsidP="000B35DB">
            <w:pPr>
              <w:tabs>
                <w:tab w:val="left" w:pos="10104"/>
              </w:tabs>
              <w:spacing w:after="120" w:line="240" w:lineRule="auto"/>
            </w:pPr>
            <w:r>
              <w:t xml:space="preserve">The consultation period has ended but you can follow </w:t>
            </w:r>
            <w:r w:rsidRPr="00232B64">
              <w:t xml:space="preserve">the link for the present </w:t>
            </w:r>
            <w:hyperlink r:id="rId31" w:tgtFrame="_blank" w:history="1">
              <w:r w:rsidRPr="00232B64">
                <w:rPr>
                  <w:rStyle w:val="Hyperlink"/>
                  <w:color w:val="auto"/>
                  <w:u w:val="none"/>
                </w:rPr>
                <w:t>Use of reasonable force in schools guidance</w:t>
              </w:r>
            </w:hyperlink>
            <w:r w:rsidRPr="00232B64">
              <w:t>.</w:t>
            </w:r>
          </w:p>
        </w:tc>
        <w:tc>
          <w:tcPr>
            <w:tcW w:w="1134" w:type="dxa"/>
            <w:tcBorders>
              <w:top w:val="single" w:sz="4" w:space="0" w:color="auto"/>
              <w:left w:val="single" w:sz="4" w:space="0" w:color="auto"/>
              <w:bottom w:val="single" w:sz="4" w:space="0" w:color="auto"/>
              <w:right w:val="single" w:sz="4" w:space="0" w:color="auto"/>
            </w:tcBorders>
          </w:tcPr>
          <w:p w14:paraId="72A73C6B" w14:textId="77777777" w:rsidR="006A1576" w:rsidRPr="00DE4FED" w:rsidRDefault="006A1576" w:rsidP="00792061">
            <w:pPr>
              <w:spacing w:after="0" w:line="240" w:lineRule="auto"/>
              <w:rPr>
                <w:rFonts w:cstheme="minorHAnsi"/>
                <w:sz w:val="24"/>
                <w:szCs w:val="24"/>
              </w:rPr>
            </w:pPr>
          </w:p>
        </w:tc>
      </w:tr>
      <w:tr w:rsidR="00232B64" w:rsidRPr="00DE4FED" w14:paraId="558880ED" w14:textId="77777777" w:rsidTr="004C05BF">
        <w:tc>
          <w:tcPr>
            <w:tcW w:w="13921" w:type="dxa"/>
            <w:tcBorders>
              <w:top w:val="single" w:sz="4" w:space="0" w:color="auto"/>
              <w:left w:val="single" w:sz="4" w:space="0" w:color="auto"/>
              <w:bottom w:val="single" w:sz="4" w:space="0" w:color="auto"/>
              <w:right w:val="single" w:sz="4" w:space="0" w:color="auto"/>
            </w:tcBorders>
          </w:tcPr>
          <w:p w14:paraId="45E0D2F1" w14:textId="77777777" w:rsidR="00232B64" w:rsidRDefault="00232B64" w:rsidP="00CF4CA5">
            <w:pPr>
              <w:tabs>
                <w:tab w:val="left" w:pos="10104"/>
              </w:tabs>
              <w:spacing w:after="120" w:line="240" w:lineRule="auto"/>
              <w:rPr>
                <w:b/>
                <w:bCs/>
              </w:rPr>
            </w:pPr>
            <w:hyperlink r:id="rId32" w:history="1">
              <w:r w:rsidRPr="00232B64">
                <w:rPr>
                  <w:rStyle w:val="Hyperlink"/>
                  <w:b/>
                  <w:bCs/>
                </w:rPr>
                <w:t>SEND Attainment Gap Continuing to Widen</w:t>
              </w:r>
            </w:hyperlink>
          </w:p>
          <w:p w14:paraId="75B4B00A" w14:textId="651484D8" w:rsidR="00D73D99" w:rsidRDefault="00D73D99" w:rsidP="00CF4CA5">
            <w:pPr>
              <w:tabs>
                <w:tab w:val="left" w:pos="10104"/>
              </w:tabs>
              <w:spacing w:after="120" w:line="240" w:lineRule="auto"/>
            </w:pPr>
            <w:r w:rsidRPr="00D73D99">
              <w:t>According to the latest </w:t>
            </w:r>
            <w:hyperlink r:id="rId33" w:tgtFrame="_blank" w:history="1">
              <w:r w:rsidRPr="00D73D99">
                <w:rPr>
                  <w:rStyle w:val="Hyperlink"/>
                  <w:color w:val="auto"/>
                  <w:u w:val="none"/>
                </w:rPr>
                <w:t>Annual Report</w:t>
              </w:r>
            </w:hyperlink>
            <w:r w:rsidRPr="00D73D99">
              <w:t> from the Education Policy Institute (EPI), reception children with special educational needs and disabilities (SEND) who have an Education, Health and Care Plan (EHCP) are now, on average, 20.1 months behind their peers. This is the largest gap recorded since data collection began in 2013.</w:t>
            </w:r>
            <w:r w:rsidR="004609FD">
              <w:t xml:space="preserve"> </w:t>
            </w:r>
            <w:r w:rsidRPr="00D73D99">
              <w:t>It was also revealed that between 2019 and 2024, the disadvantage gap widened across all phases, with the gap in early years rising from 4.6 months in 2023 to 4.7 months in 2024.</w:t>
            </w:r>
          </w:p>
          <w:p w14:paraId="43C7A0A9" w14:textId="68507086" w:rsidR="00D73D99" w:rsidRDefault="00D73D99" w:rsidP="00CF4CA5">
            <w:pPr>
              <w:tabs>
                <w:tab w:val="left" w:pos="10104"/>
              </w:tabs>
              <w:spacing w:after="120" w:line="240" w:lineRule="auto"/>
            </w:pPr>
            <w:r w:rsidRPr="00D73D99">
              <w:t>EPI recommends making child development and SEND a mandatory part of initial teacher training and early career development as well as increasing in the early years pupil premium to match the pupil premium in later school years.</w:t>
            </w:r>
          </w:p>
          <w:p w14:paraId="53694A5B" w14:textId="23C8C473" w:rsidR="00D73D99" w:rsidRPr="00D73D99" w:rsidRDefault="00D73D99" w:rsidP="00CF4CA5">
            <w:pPr>
              <w:tabs>
                <w:tab w:val="left" w:pos="10104"/>
              </w:tabs>
              <w:spacing w:after="120" w:line="240" w:lineRule="auto"/>
            </w:pPr>
            <w:r>
              <w:t>The link will take you to The Annual Report.</w:t>
            </w:r>
          </w:p>
        </w:tc>
        <w:tc>
          <w:tcPr>
            <w:tcW w:w="1134" w:type="dxa"/>
            <w:tcBorders>
              <w:top w:val="single" w:sz="4" w:space="0" w:color="auto"/>
              <w:left w:val="single" w:sz="4" w:space="0" w:color="auto"/>
              <w:bottom w:val="single" w:sz="4" w:space="0" w:color="auto"/>
              <w:right w:val="single" w:sz="4" w:space="0" w:color="auto"/>
            </w:tcBorders>
          </w:tcPr>
          <w:p w14:paraId="095679BA" w14:textId="77777777" w:rsidR="00232B64" w:rsidRPr="00DE4FED" w:rsidRDefault="00232B64" w:rsidP="00792061">
            <w:pPr>
              <w:spacing w:after="0" w:line="240" w:lineRule="auto"/>
              <w:rPr>
                <w:rFonts w:cstheme="minorHAnsi"/>
                <w:sz w:val="24"/>
                <w:szCs w:val="24"/>
              </w:rPr>
            </w:pPr>
          </w:p>
        </w:tc>
      </w:tr>
    </w:tbl>
    <w:p w14:paraId="537F65E1" w14:textId="439B59E3" w:rsidR="003A52BE" w:rsidRDefault="003A52BE" w:rsidP="008B2695">
      <w:pPr>
        <w:spacing w:before="480" w:after="120"/>
        <w:rPr>
          <w:sz w:val="36"/>
          <w:szCs w:val="36"/>
        </w:rPr>
      </w:pPr>
      <w:r>
        <w:rPr>
          <w:b/>
          <w:sz w:val="28"/>
          <w:szCs w:val="28"/>
        </w:rPr>
        <w:t>Safeguarding</w:t>
      </w:r>
      <w:r w:rsidR="00A943A0">
        <w:rPr>
          <w:b/>
          <w:sz w:val="28"/>
          <w:szCs w:val="28"/>
        </w:rPr>
        <w:t xml:space="preserve"> </w:t>
      </w:r>
    </w:p>
    <w:tbl>
      <w:tblPr>
        <w:tblStyle w:val="TableGrid"/>
        <w:tblW w:w="15055" w:type="dxa"/>
        <w:tblInd w:w="-176" w:type="dxa"/>
        <w:tblLayout w:type="fixed"/>
        <w:tblLook w:val="0420" w:firstRow="1" w:lastRow="0" w:firstColumn="0" w:lastColumn="0" w:noHBand="0" w:noVBand="1"/>
      </w:tblPr>
      <w:tblGrid>
        <w:gridCol w:w="13921"/>
        <w:gridCol w:w="1134"/>
      </w:tblGrid>
      <w:tr w:rsidR="0090322A" w:rsidRPr="00DE4FED" w14:paraId="2F858CA4" w14:textId="77777777" w:rsidTr="004C05BF">
        <w:tc>
          <w:tcPr>
            <w:tcW w:w="13921" w:type="dxa"/>
            <w:tcBorders>
              <w:top w:val="single" w:sz="4" w:space="0" w:color="auto"/>
              <w:left w:val="single" w:sz="4" w:space="0" w:color="auto"/>
              <w:bottom w:val="single" w:sz="4" w:space="0" w:color="auto"/>
              <w:right w:val="single" w:sz="4" w:space="0" w:color="auto"/>
            </w:tcBorders>
          </w:tcPr>
          <w:p w14:paraId="66CB99F9" w14:textId="77777777" w:rsidR="0090322A" w:rsidRDefault="0090322A" w:rsidP="00383EBD">
            <w:pPr>
              <w:tabs>
                <w:tab w:val="left" w:pos="10104"/>
              </w:tabs>
              <w:spacing w:before="60" w:after="80" w:line="240" w:lineRule="auto"/>
              <w:rPr>
                <w:b/>
                <w:bCs/>
                <w:u w:val="single"/>
              </w:rPr>
            </w:pPr>
            <w:hyperlink r:id="rId34" w:history="1">
              <w:r w:rsidRPr="0090322A">
                <w:rPr>
                  <w:rStyle w:val="Hyperlink"/>
                  <w:b/>
                  <w:bCs/>
                </w:rPr>
                <w:t>New young people</w:t>
              </w:r>
              <w:r>
                <w:rPr>
                  <w:rStyle w:val="Hyperlink"/>
                  <w:b/>
                  <w:bCs/>
                </w:rPr>
                <w:t>’</w:t>
              </w:r>
              <w:r w:rsidRPr="0090322A">
                <w:rPr>
                  <w:rStyle w:val="Hyperlink"/>
                  <w:b/>
                  <w:bCs/>
                </w:rPr>
                <w:t>s version of its statutory guidance</w:t>
              </w:r>
            </w:hyperlink>
          </w:p>
          <w:p w14:paraId="5EF53B5A" w14:textId="1E79D12B" w:rsidR="0090322A" w:rsidRPr="0090322A" w:rsidRDefault="0090322A" w:rsidP="0090322A">
            <w:pPr>
              <w:tabs>
                <w:tab w:val="left" w:pos="10104"/>
              </w:tabs>
              <w:spacing w:before="60" w:after="80"/>
            </w:pPr>
            <w:r w:rsidRPr="0090322A">
              <w:t>Additional materials available to practitioners that can also share and use with children, young people and their families:</w:t>
            </w:r>
          </w:p>
          <w:p w14:paraId="00F2CD1B" w14:textId="77777777" w:rsidR="0090322A" w:rsidRPr="0090322A" w:rsidRDefault="0090322A" w:rsidP="0090322A">
            <w:pPr>
              <w:numPr>
                <w:ilvl w:val="0"/>
                <w:numId w:val="33"/>
              </w:numPr>
              <w:tabs>
                <w:tab w:val="left" w:pos="10104"/>
              </w:tabs>
              <w:spacing w:before="60" w:after="80" w:line="240" w:lineRule="auto"/>
            </w:pPr>
            <w:r w:rsidRPr="0090322A">
              <w:t>Working together to safeguard children: an illustrated guide for children, young people and their families</w:t>
            </w:r>
          </w:p>
          <w:p w14:paraId="7DB33D60" w14:textId="77777777" w:rsidR="0090322A" w:rsidRPr="0090322A" w:rsidRDefault="0090322A" w:rsidP="0090322A">
            <w:pPr>
              <w:numPr>
                <w:ilvl w:val="0"/>
                <w:numId w:val="33"/>
              </w:numPr>
              <w:tabs>
                <w:tab w:val="left" w:pos="10104"/>
              </w:tabs>
              <w:spacing w:before="60" w:after="80" w:line="240" w:lineRule="auto"/>
            </w:pPr>
            <w:r w:rsidRPr="0090322A">
              <w:t>the short accompanying </w:t>
            </w:r>
            <w:hyperlink r:id="rId35" w:history="1">
              <w:r w:rsidRPr="0090322A">
                <w:rPr>
                  <w:rStyle w:val="Hyperlink"/>
                  <w:color w:val="auto"/>
                  <w:u w:val="none"/>
                </w:rPr>
                <w:t>animated video</w:t>
              </w:r>
            </w:hyperlink>
          </w:p>
          <w:p w14:paraId="60469166" w14:textId="77777777" w:rsidR="0090322A" w:rsidRDefault="0090322A" w:rsidP="0090322A">
            <w:pPr>
              <w:numPr>
                <w:ilvl w:val="0"/>
                <w:numId w:val="33"/>
              </w:numPr>
              <w:tabs>
                <w:tab w:val="left" w:pos="10104"/>
              </w:tabs>
              <w:spacing w:before="60" w:after="80" w:line="240" w:lineRule="auto"/>
            </w:pPr>
            <w:r w:rsidRPr="0090322A">
              <w:t>a toolkit of resources</w:t>
            </w:r>
          </w:p>
          <w:p w14:paraId="23BCF80B" w14:textId="12AB2FF0" w:rsidR="0090322A" w:rsidRPr="0090322A" w:rsidRDefault="0090322A" w:rsidP="00031BAF">
            <w:pPr>
              <w:tabs>
                <w:tab w:val="left" w:pos="10104"/>
              </w:tabs>
              <w:spacing w:before="60" w:after="80" w:line="240" w:lineRule="auto"/>
              <w:ind w:left="360"/>
              <w:rPr>
                <w:b/>
                <w:bCs/>
                <w:u w:val="single"/>
              </w:rPr>
            </w:pPr>
            <w:r>
              <w:t>The full range is available via this link.</w:t>
            </w:r>
          </w:p>
        </w:tc>
        <w:tc>
          <w:tcPr>
            <w:tcW w:w="1134" w:type="dxa"/>
            <w:tcBorders>
              <w:top w:val="single" w:sz="4" w:space="0" w:color="auto"/>
              <w:left w:val="single" w:sz="4" w:space="0" w:color="auto"/>
              <w:bottom w:val="single" w:sz="4" w:space="0" w:color="auto"/>
              <w:right w:val="single" w:sz="4" w:space="0" w:color="auto"/>
            </w:tcBorders>
          </w:tcPr>
          <w:p w14:paraId="23848F98" w14:textId="77777777" w:rsidR="0090322A" w:rsidRPr="00DE4FED" w:rsidRDefault="0090322A" w:rsidP="00383EBD">
            <w:pPr>
              <w:spacing w:after="0" w:line="240" w:lineRule="auto"/>
              <w:rPr>
                <w:rFonts w:cstheme="minorHAnsi"/>
                <w:sz w:val="24"/>
                <w:szCs w:val="24"/>
              </w:rPr>
            </w:pPr>
          </w:p>
        </w:tc>
      </w:tr>
      <w:tr w:rsidR="00D25092" w:rsidRPr="00DE4FED" w14:paraId="7678C083" w14:textId="77777777" w:rsidTr="004C05BF">
        <w:tc>
          <w:tcPr>
            <w:tcW w:w="13921" w:type="dxa"/>
            <w:tcBorders>
              <w:top w:val="single" w:sz="4" w:space="0" w:color="auto"/>
              <w:left w:val="single" w:sz="4" w:space="0" w:color="auto"/>
              <w:bottom w:val="single" w:sz="4" w:space="0" w:color="auto"/>
              <w:right w:val="single" w:sz="4" w:space="0" w:color="auto"/>
            </w:tcBorders>
          </w:tcPr>
          <w:p w14:paraId="2F3565CE" w14:textId="77777777" w:rsidR="00D25092" w:rsidRPr="00D25092" w:rsidRDefault="00D25092" w:rsidP="00383EBD">
            <w:pPr>
              <w:tabs>
                <w:tab w:val="left" w:pos="10104"/>
              </w:tabs>
              <w:spacing w:before="60" w:after="80" w:line="240" w:lineRule="auto"/>
              <w:rPr>
                <w:b/>
                <w:bCs/>
              </w:rPr>
            </w:pPr>
            <w:hyperlink r:id="rId36" w:history="1">
              <w:r w:rsidRPr="00D25092">
                <w:rPr>
                  <w:rStyle w:val="Hyperlink"/>
                  <w:b/>
                  <w:bCs/>
                </w:rPr>
                <w:t>Leadership Update and Schools Bulletin - NEW - Prevent Duty</w:t>
              </w:r>
            </w:hyperlink>
          </w:p>
          <w:p w14:paraId="57984DB0" w14:textId="6D06781A" w:rsidR="00D25092" w:rsidRDefault="00D25092" w:rsidP="002642AD">
            <w:pPr>
              <w:tabs>
                <w:tab w:val="left" w:pos="10104"/>
              </w:tabs>
              <w:spacing w:before="60" w:after="80" w:line="240" w:lineRule="auto"/>
            </w:pPr>
            <w:r>
              <w:t xml:space="preserve">Guidance and links for Prevent </w:t>
            </w:r>
            <w:r w:rsidRPr="00D25092">
              <w:t xml:space="preserve">Information </w:t>
            </w:r>
            <w:r>
              <w:t xml:space="preserve">and </w:t>
            </w:r>
            <w:r w:rsidRPr="00D25092">
              <w:t>about how to make a referral about a child, young person, or vulnerable adult at risk of being drawn into extremism is available</w:t>
            </w:r>
            <w:r>
              <w:t xml:space="preserve"> via this link.</w:t>
            </w:r>
          </w:p>
        </w:tc>
        <w:tc>
          <w:tcPr>
            <w:tcW w:w="1134" w:type="dxa"/>
            <w:tcBorders>
              <w:top w:val="single" w:sz="4" w:space="0" w:color="auto"/>
              <w:left w:val="single" w:sz="4" w:space="0" w:color="auto"/>
              <w:bottom w:val="single" w:sz="4" w:space="0" w:color="auto"/>
              <w:right w:val="single" w:sz="4" w:space="0" w:color="auto"/>
            </w:tcBorders>
          </w:tcPr>
          <w:p w14:paraId="08E93A93" w14:textId="77777777" w:rsidR="00D25092" w:rsidRPr="00DE4FED" w:rsidRDefault="00D25092" w:rsidP="00383EBD">
            <w:pPr>
              <w:spacing w:after="0" w:line="240" w:lineRule="auto"/>
              <w:rPr>
                <w:rFonts w:cstheme="minorHAnsi"/>
                <w:sz w:val="24"/>
                <w:szCs w:val="24"/>
              </w:rPr>
            </w:pPr>
          </w:p>
        </w:tc>
      </w:tr>
      <w:tr w:rsidR="00D25092" w:rsidRPr="00DE4FED" w14:paraId="6837D849" w14:textId="77777777" w:rsidTr="004C05BF">
        <w:tc>
          <w:tcPr>
            <w:tcW w:w="13921" w:type="dxa"/>
            <w:tcBorders>
              <w:top w:val="single" w:sz="4" w:space="0" w:color="auto"/>
              <w:left w:val="single" w:sz="4" w:space="0" w:color="auto"/>
              <w:bottom w:val="single" w:sz="4" w:space="0" w:color="auto"/>
              <w:right w:val="single" w:sz="4" w:space="0" w:color="auto"/>
            </w:tcBorders>
          </w:tcPr>
          <w:p w14:paraId="63DEDCCF" w14:textId="77777777" w:rsidR="00D25092" w:rsidRDefault="00E14043" w:rsidP="00383EBD">
            <w:pPr>
              <w:tabs>
                <w:tab w:val="left" w:pos="10104"/>
              </w:tabs>
              <w:spacing w:before="60" w:after="80" w:line="240" w:lineRule="auto"/>
              <w:rPr>
                <w:b/>
                <w:bCs/>
              </w:rPr>
            </w:pPr>
            <w:hyperlink r:id="rId37" w:history="1">
              <w:r w:rsidRPr="00E14043">
                <w:rPr>
                  <w:rStyle w:val="Hyperlink"/>
                  <w:b/>
                  <w:bCs/>
                </w:rPr>
                <w:t>Leadership Update and Schools Bulletin - Single Central Record Guidance</w:t>
              </w:r>
            </w:hyperlink>
          </w:p>
          <w:p w14:paraId="217EF3D2" w14:textId="77777777" w:rsidR="00E14043" w:rsidRPr="00E14043" w:rsidRDefault="00E14043" w:rsidP="00031BAF">
            <w:pPr>
              <w:tabs>
                <w:tab w:val="left" w:pos="10104"/>
              </w:tabs>
              <w:spacing w:before="60" w:after="0" w:line="240" w:lineRule="auto"/>
            </w:pPr>
            <w:r w:rsidRPr="00E14043">
              <w:t>Guidance on which checks must be recorded.</w:t>
            </w:r>
          </w:p>
          <w:p w14:paraId="2E55BF27" w14:textId="231B2B72" w:rsidR="00E14043" w:rsidRPr="00D25092" w:rsidRDefault="00E14043" w:rsidP="00031BAF">
            <w:pPr>
              <w:tabs>
                <w:tab w:val="left" w:pos="10104"/>
              </w:tabs>
              <w:spacing w:before="60" w:after="0" w:line="240" w:lineRule="auto"/>
              <w:rPr>
                <w:b/>
                <w:bCs/>
              </w:rPr>
            </w:pPr>
            <w:r w:rsidRPr="00E14043">
              <w:t>All check lists available via the link.</w:t>
            </w:r>
          </w:p>
        </w:tc>
        <w:tc>
          <w:tcPr>
            <w:tcW w:w="1134" w:type="dxa"/>
            <w:tcBorders>
              <w:top w:val="single" w:sz="4" w:space="0" w:color="auto"/>
              <w:left w:val="single" w:sz="4" w:space="0" w:color="auto"/>
              <w:bottom w:val="single" w:sz="4" w:space="0" w:color="auto"/>
              <w:right w:val="single" w:sz="4" w:space="0" w:color="auto"/>
            </w:tcBorders>
          </w:tcPr>
          <w:p w14:paraId="2A931921" w14:textId="77777777" w:rsidR="00D25092" w:rsidRPr="00DE4FED" w:rsidRDefault="00D25092" w:rsidP="00383EBD">
            <w:pPr>
              <w:spacing w:after="0" w:line="240" w:lineRule="auto"/>
              <w:rPr>
                <w:rFonts w:cstheme="minorHAnsi"/>
                <w:sz w:val="24"/>
                <w:szCs w:val="24"/>
              </w:rPr>
            </w:pPr>
          </w:p>
        </w:tc>
      </w:tr>
      <w:tr w:rsidR="002E7526" w:rsidRPr="00DE4FED" w14:paraId="6120F57B" w14:textId="77777777" w:rsidTr="004C05BF">
        <w:tc>
          <w:tcPr>
            <w:tcW w:w="13921" w:type="dxa"/>
            <w:tcBorders>
              <w:top w:val="single" w:sz="4" w:space="0" w:color="auto"/>
              <w:left w:val="single" w:sz="4" w:space="0" w:color="auto"/>
              <w:bottom w:val="single" w:sz="4" w:space="0" w:color="auto"/>
              <w:right w:val="single" w:sz="4" w:space="0" w:color="auto"/>
            </w:tcBorders>
          </w:tcPr>
          <w:p w14:paraId="3B6510DE" w14:textId="4BA21A10" w:rsidR="002E7526" w:rsidRDefault="002E7526" w:rsidP="00383EBD">
            <w:pPr>
              <w:tabs>
                <w:tab w:val="left" w:pos="10104"/>
              </w:tabs>
              <w:spacing w:before="60" w:after="80" w:line="240" w:lineRule="auto"/>
              <w:rPr>
                <w:b/>
                <w:bCs/>
              </w:rPr>
            </w:pPr>
            <w:hyperlink r:id="rId38" w:history="1">
              <w:r w:rsidRPr="002E7526">
                <w:rPr>
                  <w:rStyle w:val="Hyperlink"/>
                  <w:b/>
                  <w:bCs/>
                </w:rPr>
                <w:t>Online Offending and Child Sexual Abuse Material Presentation</w:t>
              </w:r>
            </w:hyperlink>
            <w:r>
              <w:rPr>
                <w:b/>
                <w:bCs/>
              </w:rPr>
              <w:t xml:space="preserve">        </w:t>
            </w:r>
          </w:p>
          <w:p w14:paraId="15ACA1C3" w14:textId="48E493F2" w:rsidR="002E7526" w:rsidRDefault="002E7526" w:rsidP="00383EBD">
            <w:pPr>
              <w:tabs>
                <w:tab w:val="left" w:pos="10104"/>
              </w:tabs>
              <w:spacing w:before="60" w:after="80" w:line="240" w:lineRule="auto"/>
            </w:pPr>
            <w:r>
              <w:t xml:space="preserve">The link will take you to two videos, one for DSL’s and the second can be shared externally </w:t>
            </w:r>
            <w:r w:rsidRPr="002E7526">
              <w:t>as it is designed for parents, guardians and carers</w:t>
            </w:r>
            <w:r>
              <w:t>.</w:t>
            </w:r>
          </w:p>
          <w:p w14:paraId="23ACFA0E" w14:textId="7F375B8D" w:rsidR="002E7526" w:rsidRPr="002E7526" w:rsidRDefault="002E7526" w:rsidP="00383EBD">
            <w:pPr>
              <w:tabs>
                <w:tab w:val="left" w:pos="10104"/>
              </w:tabs>
              <w:spacing w:before="60" w:after="80" w:line="240" w:lineRule="auto"/>
            </w:pPr>
            <w:r>
              <w:t xml:space="preserve">FAO </w:t>
            </w:r>
            <w:r w:rsidRPr="002E7526">
              <w:t>Designated Safeguarding Leads</w:t>
            </w:r>
            <w:r>
              <w:t xml:space="preserve"> in particular</w:t>
            </w:r>
          </w:p>
        </w:tc>
        <w:tc>
          <w:tcPr>
            <w:tcW w:w="1134" w:type="dxa"/>
            <w:tcBorders>
              <w:top w:val="single" w:sz="4" w:space="0" w:color="auto"/>
              <w:left w:val="single" w:sz="4" w:space="0" w:color="auto"/>
              <w:bottom w:val="single" w:sz="4" w:space="0" w:color="auto"/>
              <w:right w:val="single" w:sz="4" w:space="0" w:color="auto"/>
            </w:tcBorders>
          </w:tcPr>
          <w:p w14:paraId="3E01AB9A" w14:textId="77777777" w:rsidR="002E7526" w:rsidRPr="00DE4FED" w:rsidRDefault="002E7526" w:rsidP="00383EBD">
            <w:pPr>
              <w:spacing w:after="0" w:line="240" w:lineRule="auto"/>
              <w:rPr>
                <w:rFonts w:cstheme="minorHAnsi"/>
                <w:sz w:val="24"/>
                <w:szCs w:val="24"/>
              </w:rPr>
            </w:pPr>
          </w:p>
        </w:tc>
      </w:tr>
    </w:tbl>
    <w:p w14:paraId="7AA3CBCA" w14:textId="3624751A" w:rsidR="004867AA" w:rsidRPr="004E5B4E" w:rsidRDefault="001253F0" w:rsidP="008B2695">
      <w:pPr>
        <w:pBdr>
          <w:bottom w:val="single" w:sz="6" w:space="0" w:color="000000"/>
        </w:pBdr>
        <w:spacing w:before="300" w:after="0" w:line="240" w:lineRule="atLeast"/>
        <w:outlineLvl w:val="1"/>
        <w:rPr>
          <w:b/>
          <w:sz w:val="28"/>
          <w:szCs w:val="28"/>
        </w:rPr>
      </w:pPr>
      <w:r w:rsidRPr="004E5B4E">
        <w:rPr>
          <w:b/>
          <w:sz w:val="28"/>
          <w:szCs w:val="28"/>
        </w:rPr>
        <w:t xml:space="preserve">Schools' Bulletin </w:t>
      </w:r>
      <w:r w:rsidR="002B0D37" w:rsidRPr="004E5B4E">
        <w:rPr>
          <w:b/>
          <w:sz w:val="28"/>
          <w:szCs w:val="28"/>
        </w:rPr>
        <w:t>- u</w:t>
      </w:r>
      <w:r w:rsidRPr="004E5B4E">
        <w:rPr>
          <w:b/>
          <w:sz w:val="26"/>
          <w:szCs w:val="26"/>
        </w:rPr>
        <w:t xml:space="preserve">pdated </w:t>
      </w:r>
      <w:r w:rsidR="00036FF0" w:rsidRPr="004E5B4E">
        <w:rPr>
          <w:b/>
          <w:sz w:val="26"/>
          <w:szCs w:val="26"/>
        </w:rPr>
        <w:t xml:space="preserve">for </w:t>
      </w:r>
      <w:r w:rsidR="00C17381" w:rsidRPr="004E5B4E">
        <w:rPr>
          <w:b/>
          <w:sz w:val="26"/>
          <w:szCs w:val="26"/>
        </w:rPr>
        <w:t xml:space="preserve">the </w:t>
      </w:r>
      <w:r w:rsidR="00346A1F">
        <w:rPr>
          <w:b/>
          <w:sz w:val="26"/>
          <w:szCs w:val="26"/>
        </w:rPr>
        <w:t>Autum</w:t>
      </w:r>
      <w:r w:rsidR="00553044">
        <w:rPr>
          <w:b/>
          <w:sz w:val="26"/>
          <w:szCs w:val="26"/>
        </w:rPr>
        <w:t xml:space="preserve"> </w:t>
      </w:r>
      <w:r w:rsidR="006B4BB1" w:rsidRPr="004E5B4E">
        <w:rPr>
          <w:b/>
          <w:sz w:val="26"/>
          <w:szCs w:val="26"/>
        </w:rPr>
        <w:t>Term</w:t>
      </w:r>
      <w:r w:rsidR="00380EAC" w:rsidRPr="004E5B4E">
        <w:rPr>
          <w:b/>
          <w:sz w:val="26"/>
          <w:szCs w:val="26"/>
        </w:rPr>
        <w:t xml:space="preserve"> 202</w:t>
      </w:r>
      <w:r w:rsidR="00553044">
        <w:rPr>
          <w:b/>
          <w:sz w:val="26"/>
          <w:szCs w:val="26"/>
        </w:rPr>
        <w:t>5</w:t>
      </w:r>
      <w:r w:rsidR="008D3AB1" w:rsidRPr="004E5B4E">
        <w:rPr>
          <w:b/>
          <w:sz w:val="26"/>
          <w:szCs w:val="26"/>
        </w:rPr>
        <w:t xml:space="preserve">:  </w:t>
      </w:r>
      <w:hyperlink r:id="rId39" w:history="1">
        <w:r w:rsidR="004867AA" w:rsidRPr="004E5B4E">
          <w:rPr>
            <w:rStyle w:val="Hyperlink"/>
            <w:bCs/>
            <w:sz w:val="26"/>
            <w:szCs w:val="26"/>
            <w:u w:val="none"/>
          </w:rPr>
          <w:t>https://www.leadershipupdate-rbwm.co.uk/schools-bulletin/</w:t>
        </w:r>
      </w:hyperlink>
    </w:p>
    <w:sectPr w:rsidR="004867AA" w:rsidRPr="004E5B4E" w:rsidSect="001A0A9B">
      <w:footerReference w:type="default" r:id="rId40"/>
      <w:pgSz w:w="16838" w:h="11906" w:orient="landscape"/>
      <w:pgMar w:top="851" w:right="1440" w:bottom="56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5936C1" w14:textId="77777777" w:rsidR="00790E22" w:rsidRDefault="00790E22" w:rsidP="00205CF7">
      <w:pPr>
        <w:spacing w:after="0" w:line="240" w:lineRule="auto"/>
      </w:pPr>
      <w:r>
        <w:separator/>
      </w:r>
    </w:p>
  </w:endnote>
  <w:endnote w:type="continuationSeparator" w:id="0">
    <w:p w14:paraId="381DDDF8" w14:textId="77777777" w:rsidR="00790E22" w:rsidRDefault="00790E22" w:rsidP="00205C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1461066"/>
      <w:docPartObj>
        <w:docPartGallery w:val="Page Numbers (Bottom of Page)"/>
        <w:docPartUnique/>
      </w:docPartObj>
    </w:sdtPr>
    <w:sdtEndPr>
      <w:rPr>
        <w:noProof/>
      </w:rPr>
    </w:sdtEndPr>
    <w:sdtContent>
      <w:p w14:paraId="05805206" w14:textId="0B44A1D5" w:rsidR="00232B64" w:rsidRDefault="00232B64">
        <w:pPr>
          <w:pStyle w:val="Footer"/>
        </w:pPr>
        <w:r>
          <w:fldChar w:fldCharType="begin"/>
        </w:r>
        <w:r>
          <w:instrText xml:space="preserve"> PAGE   \* MERGEFORMAT </w:instrText>
        </w:r>
        <w:r>
          <w:fldChar w:fldCharType="separate"/>
        </w:r>
        <w:r>
          <w:rPr>
            <w:noProof/>
          </w:rPr>
          <w:t>2</w:t>
        </w:r>
        <w:r>
          <w:rPr>
            <w:noProof/>
          </w:rPr>
          <w:fldChar w:fldCharType="end"/>
        </w:r>
      </w:p>
    </w:sdtContent>
  </w:sdt>
  <w:p w14:paraId="1AC651DF" w14:textId="77777777" w:rsidR="00232B64" w:rsidRDefault="00232B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524FCE" w14:textId="77777777" w:rsidR="00790E22" w:rsidRDefault="00790E22" w:rsidP="00205CF7">
      <w:pPr>
        <w:spacing w:after="0" w:line="240" w:lineRule="auto"/>
      </w:pPr>
      <w:r>
        <w:separator/>
      </w:r>
    </w:p>
  </w:footnote>
  <w:footnote w:type="continuationSeparator" w:id="0">
    <w:p w14:paraId="5270794F" w14:textId="77777777" w:rsidR="00790E22" w:rsidRDefault="00790E22" w:rsidP="00205C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52743"/>
    <w:multiLevelType w:val="hybridMultilevel"/>
    <w:tmpl w:val="C21E9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D15084"/>
    <w:multiLevelType w:val="hybridMultilevel"/>
    <w:tmpl w:val="402C3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D460E7"/>
    <w:multiLevelType w:val="multilevel"/>
    <w:tmpl w:val="955A4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DCB6944"/>
    <w:multiLevelType w:val="hybridMultilevel"/>
    <w:tmpl w:val="558C3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897EF7"/>
    <w:multiLevelType w:val="multilevel"/>
    <w:tmpl w:val="4FB43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CF64039"/>
    <w:multiLevelType w:val="multilevel"/>
    <w:tmpl w:val="06B22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AE47BF"/>
    <w:multiLevelType w:val="hybridMultilevel"/>
    <w:tmpl w:val="3D0A3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C37F57"/>
    <w:multiLevelType w:val="multilevel"/>
    <w:tmpl w:val="048A7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25E3BCD"/>
    <w:multiLevelType w:val="hybridMultilevel"/>
    <w:tmpl w:val="816A3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E03717"/>
    <w:multiLevelType w:val="hybridMultilevel"/>
    <w:tmpl w:val="3F0E8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D539B8"/>
    <w:multiLevelType w:val="hybridMultilevel"/>
    <w:tmpl w:val="27381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1C5421"/>
    <w:multiLevelType w:val="multilevel"/>
    <w:tmpl w:val="5CE095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D392DD5"/>
    <w:multiLevelType w:val="hybridMultilevel"/>
    <w:tmpl w:val="F73C6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AD27C0"/>
    <w:multiLevelType w:val="multilevel"/>
    <w:tmpl w:val="4F9CA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4C06A20"/>
    <w:multiLevelType w:val="hybridMultilevel"/>
    <w:tmpl w:val="3F367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E2656D"/>
    <w:multiLevelType w:val="hybridMultilevel"/>
    <w:tmpl w:val="9B689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290E86"/>
    <w:multiLevelType w:val="hybridMultilevel"/>
    <w:tmpl w:val="D3D4F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1560E2"/>
    <w:multiLevelType w:val="hybridMultilevel"/>
    <w:tmpl w:val="0CA45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776F4F"/>
    <w:multiLevelType w:val="hybridMultilevel"/>
    <w:tmpl w:val="D2AA7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7866A0"/>
    <w:multiLevelType w:val="multilevel"/>
    <w:tmpl w:val="C4E66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16D0B2C"/>
    <w:multiLevelType w:val="multilevel"/>
    <w:tmpl w:val="B7167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2B70F1A"/>
    <w:multiLevelType w:val="hybridMultilevel"/>
    <w:tmpl w:val="0D98C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81F5C7E"/>
    <w:multiLevelType w:val="multilevel"/>
    <w:tmpl w:val="2EB660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2D00BE5"/>
    <w:multiLevelType w:val="multilevel"/>
    <w:tmpl w:val="EB665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30878E5"/>
    <w:multiLevelType w:val="hybridMultilevel"/>
    <w:tmpl w:val="822EA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8A7B74"/>
    <w:multiLevelType w:val="hybridMultilevel"/>
    <w:tmpl w:val="A6DA8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4AB49C0"/>
    <w:multiLevelType w:val="multilevel"/>
    <w:tmpl w:val="FBC8B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94135E0"/>
    <w:multiLevelType w:val="multilevel"/>
    <w:tmpl w:val="02D62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9721775"/>
    <w:multiLevelType w:val="hybridMultilevel"/>
    <w:tmpl w:val="2EDAE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CE42B88"/>
    <w:multiLevelType w:val="multilevel"/>
    <w:tmpl w:val="656C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1900074"/>
    <w:multiLevelType w:val="hybridMultilevel"/>
    <w:tmpl w:val="21A88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C1A5500"/>
    <w:multiLevelType w:val="hybridMultilevel"/>
    <w:tmpl w:val="32069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EAF59EF"/>
    <w:multiLevelType w:val="hybridMultilevel"/>
    <w:tmpl w:val="A7422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EF26540"/>
    <w:multiLevelType w:val="hybridMultilevel"/>
    <w:tmpl w:val="40CE6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3763559">
    <w:abstractNumId w:val="7"/>
  </w:num>
  <w:num w:numId="2" w16cid:durableId="788666892">
    <w:abstractNumId w:val="25"/>
  </w:num>
  <w:num w:numId="3" w16cid:durableId="1268924397">
    <w:abstractNumId w:val="17"/>
  </w:num>
  <w:num w:numId="4" w16cid:durableId="410589975">
    <w:abstractNumId w:val="21"/>
  </w:num>
  <w:num w:numId="5" w16cid:durableId="1190028146">
    <w:abstractNumId w:val="20"/>
  </w:num>
  <w:num w:numId="6" w16cid:durableId="913465554">
    <w:abstractNumId w:val="32"/>
  </w:num>
  <w:num w:numId="7" w16cid:durableId="1759054752">
    <w:abstractNumId w:val="19"/>
  </w:num>
  <w:num w:numId="8" w16cid:durableId="1009525018">
    <w:abstractNumId w:val="24"/>
  </w:num>
  <w:num w:numId="9" w16cid:durableId="962267121">
    <w:abstractNumId w:val="27"/>
  </w:num>
  <w:num w:numId="10" w16cid:durableId="1273169285">
    <w:abstractNumId w:val="8"/>
  </w:num>
  <w:num w:numId="11" w16cid:durableId="1398164258">
    <w:abstractNumId w:val="13"/>
  </w:num>
  <w:num w:numId="12" w16cid:durableId="342784283">
    <w:abstractNumId w:val="30"/>
  </w:num>
  <w:num w:numId="13" w16cid:durableId="1868761851">
    <w:abstractNumId w:val="9"/>
  </w:num>
  <w:num w:numId="14" w16cid:durableId="757487615">
    <w:abstractNumId w:val="16"/>
  </w:num>
  <w:num w:numId="15" w16cid:durableId="686516955">
    <w:abstractNumId w:val="33"/>
  </w:num>
  <w:num w:numId="16" w16cid:durableId="617298541">
    <w:abstractNumId w:val="10"/>
  </w:num>
  <w:num w:numId="17" w16cid:durableId="447704341">
    <w:abstractNumId w:val="31"/>
  </w:num>
  <w:num w:numId="18" w16cid:durableId="1775709127">
    <w:abstractNumId w:val="6"/>
  </w:num>
  <w:num w:numId="19" w16cid:durableId="1967731849">
    <w:abstractNumId w:val="12"/>
  </w:num>
  <w:num w:numId="20" w16cid:durableId="1805854591">
    <w:abstractNumId w:val="28"/>
  </w:num>
  <w:num w:numId="21" w16cid:durableId="1211769235">
    <w:abstractNumId w:val="14"/>
  </w:num>
  <w:num w:numId="22" w16cid:durableId="202208818">
    <w:abstractNumId w:val="15"/>
  </w:num>
  <w:num w:numId="23" w16cid:durableId="1522352508">
    <w:abstractNumId w:val="0"/>
  </w:num>
  <w:num w:numId="24" w16cid:durableId="259416437">
    <w:abstractNumId w:val="1"/>
  </w:num>
  <w:num w:numId="25" w16cid:durableId="79907789">
    <w:abstractNumId w:val="18"/>
  </w:num>
  <w:num w:numId="26" w16cid:durableId="53745965">
    <w:abstractNumId w:val="3"/>
  </w:num>
  <w:num w:numId="27" w16cid:durableId="1120760395">
    <w:abstractNumId w:val="26"/>
  </w:num>
  <w:num w:numId="28" w16cid:durableId="434329144">
    <w:abstractNumId w:val="4"/>
  </w:num>
  <w:num w:numId="29" w16cid:durableId="1982804183">
    <w:abstractNumId w:val="11"/>
  </w:num>
  <w:num w:numId="30" w16cid:durableId="1878739994">
    <w:abstractNumId w:val="23"/>
  </w:num>
  <w:num w:numId="31" w16cid:durableId="1122845928">
    <w:abstractNumId w:val="2"/>
  </w:num>
  <w:num w:numId="32" w16cid:durableId="1463109693">
    <w:abstractNumId w:val="29"/>
  </w:num>
  <w:num w:numId="33" w16cid:durableId="1383021608">
    <w:abstractNumId w:val="5"/>
  </w:num>
  <w:num w:numId="34" w16cid:durableId="19187072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E4E"/>
    <w:rsid w:val="00000D75"/>
    <w:rsid w:val="00000E9F"/>
    <w:rsid w:val="00001450"/>
    <w:rsid w:val="00002364"/>
    <w:rsid w:val="00002B06"/>
    <w:rsid w:val="00002BBF"/>
    <w:rsid w:val="0000309D"/>
    <w:rsid w:val="000038ED"/>
    <w:rsid w:val="00004112"/>
    <w:rsid w:val="000042B6"/>
    <w:rsid w:val="000048B5"/>
    <w:rsid w:val="00004DB4"/>
    <w:rsid w:val="0000569E"/>
    <w:rsid w:val="0001126B"/>
    <w:rsid w:val="0001151E"/>
    <w:rsid w:val="0001251D"/>
    <w:rsid w:val="00013594"/>
    <w:rsid w:val="00013F1D"/>
    <w:rsid w:val="0001419A"/>
    <w:rsid w:val="000146C4"/>
    <w:rsid w:val="00014DF6"/>
    <w:rsid w:val="000151FD"/>
    <w:rsid w:val="00016B38"/>
    <w:rsid w:val="000179C6"/>
    <w:rsid w:val="0002027F"/>
    <w:rsid w:val="0002180B"/>
    <w:rsid w:val="00022399"/>
    <w:rsid w:val="00022E0B"/>
    <w:rsid w:val="00024D34"/>
    <w:rsid w:val="00031BAF"/>
    <w:rsid w:val="000321DC"/>
    <w:rsid w:val="000324C1"/>
    <w:rsid w:val="00032B06"/>
    <w:rsid w:val="00033096"/>
    <w:rsid w:val="00033D50"/>
    <w:rsid w:val="00034D2C"/>
    <w:rsid w:val="0003690B"/>
    <w:rsid w:val="00036FF0"/>
    <w:rsid w:val="0003792C"/>
    <w:rsid w:val="00040FEB"/>
    <w:rsid w:val="00041FF2"/>
    <w:rsid w:val="00043620"/>
    <w:rsid w:val="00044440"/>
    <w:rsid w:val="00045DDE"/>
    <w:rsid w:val="00045FAB"/>
    <w:rsid w:val="000460CD"/>
    <w:rsid w:val="000468DE"/>
    <w:rsid w:val="0004730A"/>
    <w:rsid w:val="0005351A"/>
    <w:rsid w:val="000535F3"/>
    <w:rsid w:val="000540A9"/>
    <w:rsid w:val="00054D83"/>
    <w:rsid w:val="00054EA8"/>
    <w:rsid w:val="00057083"/>
    <w:rsid w:val="00060446"/>
    <w:rsid w:val="00060473"/>
    <w:rsid w:val="0006060A"/>
    <w:rsid w:val="00061A02"/>
    <w:rsid w:val="00061AED"/>
    <w:rsid w:val="0006217C"/>
    <w:rsid w:val="00063014"/>
    <w:rsid w:val="0006334C"/>
    <w:rsid w:val="0006338B"/>
    <w:rsid w:val="0006519A"/>
    <w:rsid w:val="000672D8"/>
    <w:rsid w:val="00070D74"/>
    <w:rsid w:val="00070EC5"/>
    <w:rsid w:val="000718FE"/>
    <w:rsid w:val="0007284C"/>
    <w:rsid w:val="00073C00"/>
    <w:rsid w:val="00073E17"/>
    <w:rsid w:val="0007471D"/>
    <w:rsid w:val="000748C3"/>
    <w:rsid w:val="000753D2"/>
    <w:rsid w:val="000767E0"/>
    <w:rsid w:val="0008222C"/>
    <w:rsid w:val="00083153"/>
    <w:rsid w:val="000833A4"/>
    <w:rsid w:val="000843BC"/>
    <w:rsid w:val="00084899"/>
    <w:rsid w:val="00084CCA"/>
    <w:rsid w:val="0008507D"/>
    <w:rsid w:val="000850E2"/>
    <w:rsid w:val="000854CD"/>
    <w:rsid w:val="00086DD3"/>
    <w:rsid w:val="000877E1"/>
    <w:rsid w:val="00087859"/>
    <w:rsid w:val="00087B0D"/>
    <w:rsid w:val="000901EF"/>
    <w:rsid w:val="00090753"/>
    <w:rsid w:val="00090D02"/>
    <w:rsid w:val="000921BC"/>
    <w:rsid w:val="00092C64"/>
    <w:rsid w:val="0009351D"/>
    <w:rsid w:val="00093866"/>
    <w:rsid w:val="00093C78"/>
    <w:rsid w:val="00093F0E"/>
    <w:rsid w:val="000964FA"/>
    <w:rsid w:val="0009669F"/>
    <w:rsid w:val="00096847"/>
    <w:rsid w:val="00096988"/>
    <w:rsid w:val="00096A21"/>
    <w:rsid w:val="00096E31"/>
    <w:rsid w:val="0009742D"/>
    <w:rsid w:val="00097AE3"/>
    <w:rsid w:val="000A0846"/>
    <w:rsid w:val="000A0B71"/>
    <w:rsid w:val="000A164F"/>
    <w:rsid w:val="000A2060"/>
    <w:rsid w:val="000A3960"/>
    <w:rsid w:val="000A3A0E"/>
    <w:rsid w:val="000A44A8"/>
    <w:rsid w:val="000A6A71"/>
    <w:rsid w:val="000A6BD7"/>
    <w:rsid w:val="000A7E98"/>
    <w:rsid w:val="000A7FA4"/>
    <w:rsid w:val="000B06E6"/>
    <w:rsid w:val="000B0B65"/>
    <w:rsid w:val="000B2421"/>
    <w:rsid w:val="000B35DB"/>
    <w:rsid w:val="000B3DC2"/>
    <w:rsid w:val="000B60DD"/>
    <w:rsid w:val="000C3467"/>
    <w:rsid w:val="000C3656"/>
    <w:rsid w:val="000C3789"/>
    <w:rsid w:val="000C3949"/>
    <w:rsid w:val="000C3EB9"/>
    <w:rsid w:val="000C4205"/>
    <w:rsid w:val="000C4ACB"/>
    <w:rsid w:val="000C54CA"/>
    <w:rsid w:val="000C5C55"/>
    <w:rsid w:val="000C65C2"/>
    <w:rsid w:val="000C69C9"/>
    <w:rsid w:val="000D00E4"/>
    <w:rsid w:val="000D1B91"/>
    <w:rsid w:val="000D21D9"/>
    <w:rsid w:val="000D24D8"/>
    <w:rsid w:val="000D2E7E"/>
    <w:rsid w:val="000D2F0A"/>
    <w:rsid w:val="000D3311"/>
    <w:rsid w:val="000D4C67"/>
    <w:rsid w:val="000D59A0"/>
    <w:rsid w:val="000D7325"/>
    <w:rsid w:val="000E0945"/>
    <w:rsid w:val="000E614E"/>
    <w:rsid w:val="000E6E15"/>
    <w:rsid w:val="000E7A71"/>
    <w:rsid w:val="000F005E"/>
    <w:rsid w:val="000F0DFC"/>
    <w:rsid w:val="000F2422"/>
    <w:rsid w:val="000F2726"/>
    <w:rsid w:val="000F272B"/>
    <w:rsid w:val="000F3BE4"/>
    <w:rsid w:val="000F3FFE"/>
    <w:rsid w:val="000F52B4"/>
    <w:rsid w:val="000F5323"/>
    <w:rsid w:val="000F5C08"/>
    <w:rsid w:val="000F5FC2"/>
    <w:rsid w:val="000F6D65"/>
    <w:rsid w:val="000F70F7"/>
    <w:rsid w:val="0010050F"/>
    <w:rsid w:val="0010053A"/>
    <w:rsid w:val="0010135F"/>
    <w:rsid w:val="00102A99"/>
    <w:rsid w:val="00103A85"/>
    <w:rsid w:val="0010426F"/>
    <w:rsid w:val="0010546D"/>
    <w:rsid w:val="001059DF"/>
    <w:rsid w:val="001101F7"/>
    <w:rsid w:val="00110977"/>
    <w:rsid w:val="00111629"/>
    <w:rsid w:val="00111925"/>
    <w:rsid w:val="00112935"/>
    <w:rsid w:val="00112947"/>
    <w:rsid w:val="00112EF5"/>
    <w:rsid w:val="001138C0"/>
    <w:rsid w:val="00114CCC"/>
    <w:rsid w:val="00115099"/>
    <w:rsid w:val="0011705A"/>
    <w:rsid w:val="00117B94"/>
    <w:rsid w:val="001201D4"/>
    <w:rsid w:val="001217FB"/>
    <w:rsid w:val="00122A97"/>
    <w:rsid w:val="00122B6C"/>
    <w:rsid w:val="0012529E"/>
    <w:rsid w:val="001253F0"/>
    <w:rsid w:val="00125BA9"/>
    <w:rsid w:val="0012611C"/>
    <w:rsid w:val="0012631B"/>
    <w:rsid w:val="00126461"/>
    <w:rsid w:val="0012684C"/>
    <w:rsid w:val="00126A86"/>
    <w:rsid w:val="00130127"/>
    <w:rsid w:val="00133208"/>
    <w:rsid w:val="0013478A"/>
    <w:rsid w:val="00135072"/>
    <w:rsid w:val="001351C7"/>
    <w:rsid w:val="0013580D"/>
    <w:rsid w:val="00135C0C"/>
    <w:rsid w:val="00135E8A"/>
    <w:rsid w:val="001363EC"/>
    <w:rsid w:val="001371A6"/>
    <w:rsid w:val="00137260"/>
    <w:rsid w:val="001405DA"/>
    <w:rsid w:val="00140AD6"/>
    <w:rsid w:val="00144EC6"/>
    <w:rsid w:val="001455A6"/>
    <w:rsid w:val="0014588D"/>
    <w:rsid w:val="00146AFF"/>
    <w:rsid w:val="001477B4"/>
    <w:rsid w:val="00147EA2"/>
    <w:rsid w:val="00150932"/>
    <w:rsid w:val="00150F77"/>
    <w:rsid w:val="00154140"/>
    <w:rsid w:val="00154B03"/>
    <w:rsid w:val="00154CA4"/>
    <w:rsid w:val="001555CE"/>
    <w:rsid w:val="00157128"/>
    <w:rsid w:val="00157512"/>
    <w:rsid w:val="00157A17"/>
    <w:rsid w:val="00157EEA"/>
    <w:rsid w:val="00160072"/>
    <w:rsid w:val="001603A0"/>
    <w:rsid w:val="00161AF9"/>
    <w:rsid w:val="001626EE"/>
    <w:rsid w:val="001635A4"/>
    <w:rsid w:val="00163A93"/>
    <w:rsid w:val="0016483D"/>
    <w:rsid w:val="0016494F"/>
    <w:rsid w:val="00166A1B"/>
    <w:rsid w:val="001670AC"/>
    <w:rsid w:val="0016746D"/>
    <w:rsid w:val="00170486"/>
    <w:rsid w:val="00170BC9"/>
    <w:rsid w:val="001716F5"/>
    <w:rsid w:val="0017366A"/>
    <w:rsid w:val="00174BB1"/>
    <w:rsid w:val="0017594F"/>
    <w:rsid w:val="0017727E"/>
    <w:rsid w:val="001772EA"/>
    <w:rsid w:val="001806DA"/>
    <w:rsid w:val="00182A57"/>
    <w:rsid w:val="00182B70"/>
    <w:rsid w:val="00184712"/>
    <w:rsid w:val="00185812"/>
    <w:rsid w:val="00185E09"/>
    <w:rsid w:val="00186712"/>
    <w:rsid w:val="00186751"/>
    <w:rsid w:val="001869B4"/>
    <w:rsid w:val="00186FB0"/>
    <w:rsid w:val="00187BB9"/>
    <w:rsid w:val="00190AF7"/>
    <w:rsid w:val="00190FE9"/>
    <w:rsid w:val="00191FD6"/>
    <w:rsid w:val="00192DB0"/>
    <w:rsid w:val="00193B1F"/>
    <w:rsid w:val="00194025"/>
    <w:rsid w:val="00195743"/>
    <w:rsid w:val="00195874"/>
    <w:rsid w:val="00195CB4"/>
    <w:rsid w:val="00196081"/>
    <w:rsid w:val="00197A34"/>
    <w:rsid w:val="00197B80"/>
    <w:rsid w:val="001A0561"/>
    <w:rsid w:val="001A0A9B"/>
    <w:rsid w:val="001A0C93"/>
    <w:rsid w:val="001A15FC"/>
    <w:rsid w:val="001A34F1"/>
    <w:rsid w:val="001A46AF"/>
    <w:rsid w:val="001A4DFA"/>
    <w:rsid w:val="001A6382"/>
    <w:rsid w:val="001A6783"/>
    <w:rsid w:val="001A7374"/>
    <w:rsid w:val="001B01FC"/>
    <w:rsid w:val="001B2604"/>
    <w:rsid w:val="001B2E80"/>
    <w:rsid w:val="001B307B"/>
    <w:rsid w:val="001B4248"/>
    <w:rsid w:val="001B55E0"/>
    <w:rsid w:val="001B5D8A"/>
    <w:rsid w:val="001B5E97"/>
    <w:rsid w:val="001B6460"/>
    <w:rsid w:val="001B7549"/>
    <w:rsid w:val="001B7DE8"/>
    <w:rsid w:val="001C183A"/>
    <w:rsid w:val="001C199B"/>
    <w:rsid w:val="001C485C"/>
    <w:rsid w:val="001C580D"/>
    <w:rsid w:val="001C6AF8"/>
    <w:rsid w:val="001C7AC8"/>
    <w:rsid w:val="001D1A4E"/>
    <w:rsid w:val="001D2768"/>
    <w:rsid w:val="001D2DCF"/>
    <w:rsid w:val="001D2E4D"/>
    <w:rsid w:val="001D3A49"/>
    <w:rsid w:val="001D3EC6"/>
    <w:rsid w:val="001D4549"/>
    <w:rsid w:val="001D640C"/>
    <w:rsid w:val="001D779D"/>
    <w:rsid w:val="001D7E91"/>
    <w:rsid w:val="001E046C"/>
    <w:rsid w:val="001E1CA4"/>
    <w:rsid w:val="001E2356"/>
    <w:rsid w:val="001E252B"/>
    <w:rsid w:val="001E3940"/>
    <w:rsid w:val="001E3F02"/>
    <w:rsid w:val="001E4DDC"/>
    <w:rsid w:val="001E6211"/>
    <w:rsid w:val="001E6AE7"/>
    <w:rsid w:val="001E6EBE"/>
    <w:rsid w:val="001E716E"/>
    <w:rsid w:val="001F1930"/>
    <w:rsid w:val="001F20EF"/>
    <w:rsid w:val="001F3A75"/>
    <w:rsid w:val="001F41D9"/>
    <w:rsid w:val="001F5982"/>
    <w:rsid w:val="001F5DA6"/>
    <w:rsid w:val="001F795A"/>
    <w:rsid w:val="001F7E56"/>
    <w:rsid w:val="002007C8"/>
    <w:rsid w:val="002007E2"/>
    <w:rsid w:val="002035CE"/>
    <w:rsid w:val="0020426E"/>
    <w:rsid w:val="00204381"/>
    <w:rsid w:val="00205CF7"/>
    <w:rsid w:val="002060F6"/>
    <w:rsid w:val="00206ADC"/>
    <w:rsid w:val="002101FB"/>
    <w:rsid w:val="002117F7"/>
    <w:rsid w:val="00212056"/>
    <w:rsid w:val="002121C0"/>
    <w:rsid w:val="0021297E"/>
    <w:rsid w:val="00215AE3"/>
    <w:rsid w:val="002171FE"/>
    <w:rsid w:val="0022082C"/>
    <w:rsid w:val="00220CC6"/>
    <w:rsid w:val="00220DCF"/>
    <w:rsid w:val="00221B46"/>
    <w:rsid w:val="002222E7"/>
    <w:rsid w:val="002234D7"/>
    <w:rsid w:val="00223A90"/>
    <w:rsid w:val="002244F0"/>
    <w:rsid w:val="00225B77"/>
    <w:rsid w:val="00226872"/>
    <w:rsid w:val="00226CF4"/>
    <w:rsid w:val="0022774A"/>
    <w:rsid w:val="00230312"/>
    <w:rsid w:val="002318B1"/>
    <w:rsid w:val="002329F8"/>
    <w:rsid w:val="00232B64"/>
    <w:rsid w:val="00232E5D"/>
    <w:rsid w:val="00237392"/>
    <w:rsid w:val="002378B4"/>
    <w:rsid w:val="00237D62"/>
    <w:rsid w:val="00237D7C"/>
    <w:rsid w:val="00237E82"/>
    <w:rsid w:val="002439DA"/>
    <w:rsid w:val="00245F9C"/>
    <w:rsid w:val="00246AA7"/>
    <w:rsid w:val="00247696"/>
    <w:rsid w:val="00250AC1"/>
    <w:rsid w:val="00251743"/>
    <w:rsid w:val="00251EAB"/>
    <w:rsid w:val="002521E3"/>
    <w:rsid w:val="00252A0D"/>
    <w:rsid w:val="00254146"/>
    <w:rsid w:val="002548D3"/>
    <w:rsid w:val="0025599A"/>
    <w:rsid w:val="00257447"/>
    <w:rsid w:val="002574CE"/>
    <w:rsid w:val="0026013C"/>
    <w:rsid w:val="0026052E"/>
    <w:rsid w:val="00261275"/>
    <w:rsid w:val="00261483"/>
    <w:rsid w:val="002618B2"/>
    <w:rsid w:val="00261A5A"/>
    <w:rsid w:val="00262013"/>
    <w:rsid w:val="00263ABF"/>
    <w:rsid w:val="002640F3"/>
    <w:rsid w:val="002642AD"/>
    <w:rsid w:val="002649EF"/>
    <w:rsid w:val="00264CCA"/>
    <w:rsid w:val="0026514A"/>
    <w:rsid w:val="002653C7"/>
    <w:rsid w:val="00265CE0"/>
    <w:rsid w:val="00265F4C"/>
    <w:rsid w:val="00267635"/>
    <w:rsid w:val="002706BB"/>
    <w:rsid w:val="002710E7"/>
    <w:rsid w:val="00271CCA"/>
    <w:rsid w:val="00272933"/>
    <w:rsid w:val="0027305B"/>
    <w:rsid w:val="00274642"/>
    <w:rsid w:val="002759BF"/>
    <w:rsid w:val="00275E04"/>
    <w:rsid w:val="00276C62"/>
    <w:rsid w:val="00277716"/>
    <w:rsid w:val="002803C8"/>
    <w:rsid w:val="00280BA7"/>
    <w:rsid w:val="0028416B"/>
    <w:rsid w:val="0028476B"/>
    <w:rsid w:val="00284918"/>
    <w:rsid w:val="002865B3"/>
    <w:rsid w:val="00287061"/>
    <w:rsid w:val="002907E6"/>
    <w:rsid w:val="0029105D"/>
    <w:rsid w:val="00292EB4"/>
    <w:rsid w:val="00293B82"/>
    <w:rsid w:val="00294072"/>
    <w:rsid w:val="00294713"/>
    <w:rsid w:val="00296BE2"/>
    <w:rsid w:val="00296CF9"/>
    <w:rsid w:val="00297ACE"/>
    <w:rsid w:val="00297DCD"/>
    <w:rsid w:val="002A1C47"/>
    <w:rsid w:val="002A3CD8"/>
    <w:rsid w:val="002A50C0"/>
    <w:rsid w:val="002A6862"/>
    <w:rsid w:val="002B079E"/>
    <w:rsid w:val="002B0D37"/>
    <w:rsid w:val="002B3D64"/>
    <w:rsid w:val="002B4692"/>
    <w:rsid w:val="002B77C3"/>
    <w:rsid w:val="002B7C8A"/>
    <w:rsid w:val="002C0CCE"/>
    <w:rsid w:val="002C25B9"/>
    <w:rsid w:val="002C26A5"/>
    <w:rsid w:val="002C2BE0"/>
    <w:rsid w:val="002C3BBB"/>
    <w:rsid w:val="002C40C0"/>
    <w:rsid w:val="002C4C65"/>
    <w:rsid w:val="002C702F"/>
    <w:rsid w:val="002C776D"/>
    <w:rsid w:val="002D2B3F"/>
    <w:rsid w:val="002D4061"/>
    <w:rsid w:val="002D5724"/>
    <w:rsid w:val="002D57DA"/>
    <w:rsid w:val="002D72EA"/>
    <w:rsid w:val="002E0357"/>
    <w:rsid w:val="002E0CBF"/>
    <w:rsid w:val="002E175E"/>
    <w:rsid w:val="002E18DC"/>
    <w:rsid w:val="002E3C42"/>
    <w:rsid w:val="002E3F76"/>
    <w:rsid w:val="002E50B9"/>
    <w:rsid w:val="002E52A7"/>
    <w:rsid w:val="002E58E3"/>
    <w:rsid w:val="002E6BC1"/>
    <w:rsid w:val="002E7079"/>
    <w:rsid w:val="002E7526"/>
    <w:rsid w:val="002E7572"/>
    <w:rsid w:val="002F54BC"/>
    <w:rsid w:val="002F5D59"/>
    <w:rsid w:val="00300AF6"/>
    <w:rsid w:val="00300B9D"/>
    <w:rsid w:val="00301C0D"/>
    <w:rsid w:val="00302CC1"/>
    <w:rsid w:val="00302E39"/>
    <w:rsid w:val="0030422B"/>
    <w:rsid w:val="003047B4"/>
    <w:rsid w:val="003064D0"/>
    <w:rsid w:val="003076D0"/>
    <w:rsid w:val="00310C1A"/>
    <w:rsid w:val="00311929"/>
    <w:rsid w:val="00311FAB"/>
    <w:rsid w:val="00312078"/>
    <w:rsid w:val="00312453"/>
    <w:rsid w:val="00314B85"/>
    <w:rsid w:val="0031733E"/>
    <w:rsid w:val="00317349"/>
    <w:rsid w:val="003173A9"/>
    <w:rsid w:val="00320096"/>
    <w:rsid w:val="0032092D"/>
    <w:rsid w:val="00320971"/>
    <w:rsid w:val="00322110"/>
    <w:rsid w:val="00322BF1"/>
    <w:rsid w:val="003238F1"/>
    <w:rsid w:val="00323959"/>
    <w:rsid w:val="00323E3C"/>
    <w:rsid w:val="00326695"/>
    <w:rsid w:val="00330A85"/>
    <w:rsid w:val="0033318C"/>
    <w:rsid w:val="003338E6"/>
    <w:rsid w:val="00335287"/>
    <w:rsid w:val="00335B63"/>
    <w:rsid w:val="00335E39"/>
    <w:rsid w:val="00336938"/>
    <w:rsid w:val="00336AB6"/>
    <w:rsid w:val="003378BD"/>
    <w:rsid w:val="00340465"/>
    <w:rsid w:val="00340A9D"/>
    <w:rsid w:val="00341578"/>
    <w:rsid w:val="00342420"/>
    <w:rsid w:val="00342546"/>
    <w:rsid w:val="003427FA"/>
    <w:rsid w:val="00346A1F"/>
    <w:rsid w:val="00346FF1"/>
    <w:rsid w:val="0035083B"/>
    <w:rsid w:val="003508A4"/>
    <w:rsid w:val="003508EC"/>
    <w:rsid w:val="00350E17"/>
    <w:rsid w:val="0035194E"/>
    <w:rsid w:val="00351F4D"/>
    <w:rsid w:val="0035240C"/>
    <w:rsid w:val="00352984"/>
    <w:rsid w:val="00354FE2"/>
    <w:rsid w:val="00356D82"/>
    <w:rsid w:val="00357477"/>
    <w:rsid w:val="00357DDE"/>
    <w:rsid w:val="0036079E"/>
    <w:rsid w:val="003607BE"/>
    <w:rsid w:val="00360AAE"/>
    <w:rsid w:val="00361046"/>
    <w:rsid w:val="00362D1E"/>
    <w:rsid w:val="00363F0C"/>
    <w:rsid w:val="0036532D"/>
    <w:rsid w:val="00365E5B"/>
    <w:rsid w:val="00366099"/>
    <w:rsid w:val="00366129"/>
    <w:rsid w:val="0036769C"/>
    <w:rsid w:val="0037077A"/>
    <w:rsid w:val="00371E3E"/>
    <w:rsid w:val="00372524"/>
    <w:rsid w:val="00372820"/>
    <w:rsid w:val="00372F4C"/>
    <w:rsid w:val="00373661"/>
    <w:rsid w:val="00374772"/>
    <w:rsid w:val="003752EB"/>
    <w:rsid w:val="003758BD"/>
    <w:rsid w:val="00375B69"/>
    <w:rsid w:val="00380EAC"/>
    <w:rsid w:val="00381F47"/>
    <w:rsid w:val="003824C6"/>
    <w:rsid w:val="00383EBD"/>
    <w:rsid w:val="003845B6"/>
    <w:rsid w:val="0039048E"/>
    <w:rsid w:val="00391E00"/>
    <w:rsid w:val="0039216F"/>
    <w:rsid w:val="0039232D"/>
    <w:rsid w:val="00393F46"/>
    <w:rsid w:val="003943E5"/>
    <w:rsid w:val="00395492"/>
    <w:rsid w:val="00396704"/>
    <w:rsid w:val="003A0193"/>
    <w:rsid w:val="003A0319"/>
    <w:rsid w:val="003A08F1"/>
    <w:rsid w:val="003A0AD8"/>
    <w:rsid w:val="003A1714"/>
    <w:rsid w:val="003A2821"/>
    <w:rsid w:val="003A4DA3"/>
    <w:rsid w:val="003A52BE"/>
    <w:rsid w:val="003A5538"/>
    <w:rsid w:val="003A71FF"/>
    <w:rsid w:val="003B0F59"/>
    <w:rsid w:val="003B2565"/>
    <w:rsid w:val="003B2BEC"/>
    <w:rsid w:val="003B34BC"/>
    <w:rsid w:val="003B4AD2"/>
    <w:rsid w:val="003B78FC"/>
    <w:rsid w:val="003B7FEF"/>
    <w:rsid w:val="003C24C7"/>
    <w:rsid w:val="003C3A5B"/>
    <w:rsid w:val="003C5056"/>
    <w:rsid w:val="003C638A"/>
    <w:rsid w:val="003C72C3"/>
    <w:rsid w:val="003D049D"/>
    <w:rsid w:val="003D0BA0"/>
    <w:rsid w:val="003D363F"/>
    <w:rsid w:val="003D4BF5"/>
    <w:rsid w:val="003D546C"/>
    <w:rsid w:val="003D5841"/>
    <w:rsid w:val="003D58A2"/>
    <w:rsid w:val="003D6A69"/>
    <w:rsid w:val="003D6E33"/>
    <w:rsid w:val="003D7E79"/>
    <w:rsid w:val="003E1F21"/>
    <w:rsid w:val="003E1F89"/>
    <w:rsid w:val="003E4448"/>
    <w:rsid w:val="003E587F"/>
    <w:rsid w:val="003E5C2B"/>
    <w:rsid w:val="003E5CD4"/>
    <w:rsid w:val="003E5EC6"/>
    <w:rsid w:val="003E6226"/>
    <w:rsid w:val="003E6D1D"/>
    <w:rsid w:val="003F0295"/>
    <w:rsid w:val="003F185C"/>
    <w:rsid w:val="003F22B5"/>
    <w:rsid w:val="003F2C85"/>
    <w:rsid w:val="003F3C13"/>
    <w:rsid w:val="003F3E2D"/>
    <w:rsid w:val="003F4ACB"/>
    <w:rsid w:val="003F6CFF"/>
    <w:rsid w:val="003F6E1A"/>
    <w:rsid w:val="003F721B"/>
    <w:rsid w:val="0040337D"/>
    <w:rsid w:val="004042B7"/>
    <w:rsid w:val="00404BA4"/>
    <w:rsid w:val="00405866"/>
    <w:rsid w:val="00406699"/>
    <w:rsid w:val="004068DC"/>
    <w:rsid w:val="00407BFC"/>
    <w:rsid w:val="00407C97"/>
    <w:rsid w:val="00410621"/>
    <w:rsid w:val="00410B08"/>
    <w:rsid w:val="004114E9"/>
    <w:rsid w:val="004123CC"/>
    <w:rsid w:val="00413441"/>
    <w:rsid w:val="00413E1A"/>
    <w:rsid w:val="00413F4D"/>
    <w:rsid w:val="0041572A"/>
    <w:rsid w:val="00421388"/>
    <w:rsid w:val="0042297D"/>
    <w:rsid w:val="00422A13"/>
    <w:rsid w:val="00423150"/>
    <w:rsid w:val="00423A07"/>
    <w:rsid w:val="00424302"/>
    <w:rsid w:val="004243B5"/>
    <w:rsid w:val="00426441"/>
    <w:rsid w:val="0042653C"/>
    <w:rsid w:val="0042701D"/>
    <w:rsid w:val="0043039D"/>
    <w:rsid w:val="004310CC"/>
    <w:rsid w:val="00431490"/>
    <w:rsid w:val="00431A39"/>
    <w:rsid w:val="004321E7"/>
    <w:rsid w:val="00434734"/>
    <w:rsid w:val="0043474A"/>
    <w:rsid w:val="004347FE"/>
    <w:rsid w:val="00435336"/>
    <w:rsid w:val="0043581E"/>
    <w:rsid w:val="004364EA"/>
    <w:rsid w:val="00436843"/>
    <w:rsid w:val="00441A8A"/>
    <w:rsid w:val="0044214B"/>
    <w:rsid w:val="00442C97"/>
    <w:rsid w:val="00444A13"/>
    <w:rsid w:val="00445232"/>
    <w:rsid w:val="004469B1"/>
    <w:rsid w:val="00447B45"/>
    <w:rsid w:val="0045001F"/>
    <w:rsid w:val="004501EE"/>
    <w:rsid w:val="004502FD"/>
    <w:rsid w:val="00450756"/>
    <w:rsid w:val="00450FA2"/>
    <w:rsid w:val="00451F4C"/>
    <w:rsid w:val="00453C95"/>
    <w:rsid w:val="00454707"/>
    <w:rsid w:val="00454B5C"/>
    <w:rsid w:val="00454D70"/>
    <w:rsid w:val="00454E2D"/>
    <w:rsid w:val="00457108"/>
    <w:rsid w:val="004575D8"/>
    <w:rsid w:val="004600AF"/>
    <w:rsid w:val="004609FD"/>
    <w:rsid w:val="00461C03"/>
    <w:rsid w:val="00462478"/>
    <w:rsid w:val="0046323B"/>
    <w:rsid w:val="0046501B"/>
    <w:rsid w:val="00466434"/>
    <w:rsid w:val="0046728B"/>
    <w:rsid w:val="00467740"/>
    <w:rsid w:val="00467A0D"/>
    <w:rsid w:val="00467CF8"/>
    <w:rsid w:val="004710AC"/>
    <w:rsid w:val="00471BE9"/>
    <w:rsid w:val="00472EF6"/>
    <w:rsid w:val="00472F92"/>
    <w:rsid w:val="00473195"/>
    <w:rsid w:val="0047485B"/>
    <w:rsid w:val="004755A2"/>
    <w:rsid w:val="004757A0"/>
    <w:rsid w:val="00475E12"/>
    <w:rsid w:val="004778EB"/>
    <w:rsid w:val="00480D58"/>
    <w:rsid w:val="0048364C"/>
    <w:rsid w:val="0048434E"/>
    <w:rsid w:val="00485A76"/>
    <w:rsid w:val="004862E5"/>
    <w:rsid w:val="004867AA"/>
    <w:rsid w:val="0049056E"/>
    <w:rsid w:val="00490A09"/>
    <w:rsid w:val="00491175"/>
    <w:rsid w:val="00492757"/>
    <w:rsid w:val="004933BC"/>
    <w:rsid w:val="004933F7"/>
    <w:rsid w:val="00493B81"/>
    <w:rsid w:val="00494574"/>
    <w:rsid w:val="00494634"/>
    <w:rsid w:val="00494C6A"/>
    <w:rsid w:val="00495065"/>
    <w:rsid w:val="004950E5"/>
    <w:rsid w:val="00496044"/>
    <w:rsid w:val="0049677D"/>
    <w:rsid w:val="00496EA8"/>
    <w:rsid w:val="00497226"/>
    <w:rsid w:val="004A04C9"/>
    <w:rsid w:val="004A0DAE"/>
    <w:rsid w:val="004A0FCB"/>
    <w:rsid w:val="004A10F4"/>
    <w:rsid w:val="004A1D01"/>
    <w:rsid w:val="004A1E48"/>
    <w:rsid w:val="004A2445"/>
    <w:rsid w:val="004A24BE"/>
    <w:rsid w:val="004A25D2"/>
    <w:rsid w:val="004A443D"/>
    <w:rsid w:val="004A4693"/>
    <w:rsid w:val="004A7586"/>
    <w:rsid w:val="004B0419"/>
    <w:rsid w:val="004B0D39"/>
    <w:rsid w:val="004B1974"/>
    <w:rsid w:val="004B1FAE"/>
    <w:rsid w:val="004B23E6"/>
    <w:rsid w:val="004B2CBA"/>
    <w:rsid w:val="004B2F81"/>
    <w:rsid w:val="004B463D"/>
    <w:rsid w:val="004B4C58"/>
    <w:rsid w:val="004B4F2B"/>
    <w:rsid w:val="004B5120"/>
    <w:rsid w:val="004B749C"/>
    <w:rsid w:val="004C04EB"/>
    <w:rsid w:val="004C05BF"/>
    <w:rsid w:val="004C133E"/>
    <w:rsid w:val="004C203E"/>
    <w:rsid w:val="004C2553"/>
    <w:rsid w:val="004C2B73"/>
    <w:rsid w:val="004C2F07"/>
    <w:rsid w:val="004C305A"/>
    <w:rsid w:val="004C4821"/>
    <w:rsid w:val="004C51B9"/>
    <w:rsid w:val="004C7139"/>
    <w:rsid w:val="004C750D"/>
    <w:rsid w:val="004D10D2"/>
    <w:rsid w:val="004D2244"/>
    <w:rsid w:val="004D3794"/>
    <w:rsid w:val="004D387B"/>
    <w:rsid w:val="004D4054"/>
    <w:rsid w:val="004D4143"/>
    <w:rsid w:val="004D4873"/>
    <w:rsid w:val="004D4EDC"/>
    <w:rsid w:val="004D5343"/>
    <w:rsid w:val="004D7173"/>
    <w:rsid w:val="004D7CE8"/>
    <w:rsid w:val="004E076C"/>
    <w:rsid w:val="004E1390"/>
    <w:rsid w:val="004E208D"/>
    <w:rsid w:val="004E2A87"/>
    <w:rsid w:val="004E2E7A"/>
    <w:rsid w:val="004E5895"/>
    <w:rsid w:val="004E5B4E"/>
    <w:rsid w:val="004E6C6C"/>
    <w:rsid w:val="004E72F7"/>
    <w:rsid w:val="004F1674"/>
    <w:rsid w:val="004F1BDC"/>
    <w:rsid w:val="004F2051"/>
    <w:rsid w:val="004F418D"/>
    <w:rsid w:val="004F558D"/>
    <w:rsid w:val="004F5820"/>
    <w:rsid w:val="004F5956"/>
    <w:rsid w:val="004F7A47"/>
    <w:rsid w:val="004F7AA8"/>
    <w:rsid w:val="004F7D2B"/>
    <w:rsid w:val="00500703"/>
    <w:rsid w:val="00500A0C"/>
    <w:rsid w:val="0050132C"/>
    <w:rsid w:val="00501C8E"/>
    <w:rsid w:val="0050269D"/>
    <w:rsid w:val="00502D15"/>
    <w:rsid w:val="0050632F"/>
    <w:rsid w:val="00507B72"/>
    <w:rsid w:val="00512533"/>
    <w:rsid w:val="00512850"/>
    <w:rsid w:val="005130DC"/>
    <w:rsid w:val="0051386C"/>
    <w:rsid w:val="005148D8"/>
    <w:rsid w:val="00515AF7"/>
    <w:rsid w:val="00516A4D"/>
    <w:rsid w:val="00520DA0"/>
    <w:rsid w:val="0052151C"/>
    <w:rsid w:val="005216AF"/>
    <w:rsid w:val="00522008"/>
    <w:rsid w:val="00522E3B"/>
    <w:rsid w:val="00531384"/>
    <w:rsid w:val="0053184F"/>
    <w:rsid w:val="00531863"/>
    <w:rsid w:val="00531A90"/>
    <w:rsid w:val="005320C9"/>
    <w:rsid w:val="00533039"/>
    <w:rsid w:val="0053426B"/>
    <w:rsid w:val="00534347"/>
    <w:rsid w:val="00534880"/>
    <w:rsid w:val="00535816"/>
    <w:rsid w:val="005363D0"/>
    <w:rsid w:val="00536E84"/>
    <w:rsid w:val="00536EF1"/>
    <w:rsid w:val="00537114"/>
    <w:rsid w:val="00537A84"/>
    <w:rsid w:val="00537EFB"/>
    <w:rsid w:val="0054007C"/>
    <w:rsid w:val="00542AEE"/>
    <w:rsid w:val="0054313A"/>
    <w:rsid w:val="0054319A"/>
    <w:rsid w:val="005434F6"/>
    <w:rsid w:val="00543D2A"/>
    <w:rsid w:val="005442ED"/>
    <w:rsid w:val="005447E7"/>
    <w:rsid w:val="00547F43"/>
    <w:rsid w:val="005508FB"/>
    <w:rsid w:val="00551650"/>
    <w:rsid w:val="00551BA2"/>
    <w:rsid w:val="00553044"/>
    <w:rsid w:val="00553C32"/>
    <w:rsid w:val="005544AE"/>
    <w:rsid w:val="005547D2"/>
    <w:rsid w:val="005554DB"/>
    <w:rsid w:val="00555853"/>
    <w:rsid w:val="005560F9"/>
    <w:rsid w:val="0055673E"/>
    <w:rsid w:val="00557413"/>
    <w:rsid w:val="00557611"/>
    <w:rsid w:val="00557A9C"/>
    <w:rsid w:val="00560638"/>
    <w:rsid w:val="00560D44"/>
    <w:rsid w:val="00561445"/>
    <w:rsid w:val="005629C6"/>
    <w:rsid w:val="00563161"/>
    <w:rsid w:val="00566D0C"/>
    <w:rsid w:val="00567E8B"/>
    <w:rsid w:val="00570CEA"/>
    <w:rsid w:val="00570D4C"/>
    <w:rsid w:val="00572F57"/>
    <w:rsid w:val="005742B4"/>
    <w:rsid w:val="00574A3D"/>
    <w:rsid w:val="0057696E"/>
    <w:rsid w:val="005771D8"/>
    <w:rsid w:val="0058145E"/>
    <w:rsid w:val="00581654"/>
    <w:rsid w:val="005817C9"/>
    <w:rsid w:val="00581D84"/>
    <w:rsid w:val="00582A35"/>
    <w:rsid w:val="00582AE5"/>
    <w:rsid w:val="00582C64"/>
    <w:rsid w:val="005838C8"/>
    <w:rsid w:val="00586026"/>
    <w:rsid w:val="005863C8"/>
    <w:rsid w:val="00586553"/>
    <w:rsid w:val="00587260"/>
    <w:rsid w:val="00587AB0"/>
    <w:rsid w:val="0059073B"/>
    <w:rsid w:val="00591DEE"/>
    <w:rsid w:val="00592840"/>
    <w:rsid w:val="00593695"/>
    <w:rsid w:val="00594B18"/>
    <w:rsid w:val="00594B9F"/>
    <w:rsid w:val="00596E4E"/>
    <w:rsid w:val="00596EF0"/>
    <w:rsid w:val="00596F03"/>
    <w:rsid w:val="005A0460"/>
    <w:rsid w:val="005A0D64"/>
    <w:rsid w:val="005A0D83"/>
    <w:rsid w:val="005A1228"/>
    <w:rsid w:val="005A1E2A"/>
    <w:rsid w:val="005A3154"/>
    <w:rsid w:val="005A3A37"/>
    <w:rsid w:val="005A4C08"/>
    <w:rsid w:val="005A4E7B"/>
    <w:rsid w:val="005A54C5"/>
    <w:rsid w:val="005A573E"/>
    <w:rsid w:val="005A59B4"/>
    <w:rsid w:val="005A641B"/>
    <w:rsid w:val="005A6B59"/>
    <w:rsid w:val="005A72DA"/>
    <w:rsid w:val="005A743F"/>
    <w:rsid w:val="005A78A6"/>
    <w:rsid w:val="005B1B50"/>
    <w:rsid w:val="005B1DBC"/>
    <w:rsid w:val="005B2120"/>
    <w:rsid w:val="005B2290"/>
    <w:rsid w:val="005B2BE5"/>
    <w:rsid w:val="005B2D64"/>
    <w:rsid w:val="005B3FAD"/>
    <w:rsid w:val="005B44BD"/>
    <w:rsid w:val="005B4708"/>
    <w:rsid w:val="005B4AAE"/>
    <w:rsid w:val="005B515C"/>
    <w:rsid w:val="005B6BDD"/>
    <w:rsid w:val="005B7B45"/>
    <w:rsid w:val="005C04AC"/>
    <w:rsid w:val="005C2372"/>
    <w:rsid w:val="005C291F"/>
    <w:rsid w:val="005C4115"/>
    <w:rsid w:val="005C46E7"/>
    <w:rsid w:val="005C5EB1"/>
    <w:rsid w:val="005C71FA"/>
    <w:rsid w:val="005D2271"/>
    <w:rsid w:val="005D3D30"/>
    <w:rsid w:val="005D4074"/>
    <w:rsid w:val="005D48B8"/>
    <w:rsid w:val="005D53BF"/>
    <w:rsid w:val="005D54F0"/>
    <w:rsid w:val="005D6178"/>
    <w:rsid w:val="005D6C3F"/>
    <w:rsid w:val="005D7823"/>
    <w:rsid w:val="005E0D65"/>
    <w:rsid w:val="005E2406"/>
    <w:rsid w:val="005E2960"/>
    <w:rsid w:val="005E3AF7"/>
    <w:rsid w:val="005E4766"/>
    <w:rsid w:val="005E56D9"/>
    <w:rsid w:val="005E5D8C"/>
    <w:rsid w:val="005E6281"/>
    <w:rsid w:val="005E7C72"/>
    <w:rsid w:val="005F13C9"/>
    <w:rsid w:val="005F2E9F"/>
    <w:rsid w:val="005F38C8"/>
    <w:rsid w:val="005F783B"/>
    <w:rsid w:val="005F78AE"/>
    <w:rsid w:val="00600AA3"/>
    <w:rsid w:val="00600AFA"/>
    <w:rsid w:val="006019BB"/>
    <w:rsid w:val="0060332A"/>
    <w:rsid w:val="00605E09"/>
    <w:rsid w:val="006065CD"/>
    <w:rsid w:val="00610BE0"/>
    <w:rsid w:val="006119EE"/>
    <w:rsid w:val="0061364D"/>
    <w:rsid w:val="0061505B"/>
    <w:rsid w:val="006157F9"/>
    <w:rsid w:val="00615B8C"/>
    <w:rsid w:val="0062061F"/>
    <w:rsid w:val="006207EC"/>
    <w:rsid w:val="00621587"/>
    <w:rsid w:val="006231E2"/>
    <w:rsid w:val="0062409F"/>
    <w:rsid w:val="006249CF"/>
    <w:rsid w:val="00624F49"/>
    <w:rsid w:val="0062502C"/>
    <w:rsid w:val="00625B2B"/>
    <w:rsid w:val="00626699"/>
    <w:rsid w:val="0062709F"/>
    <w:rsid w:val="00627528"/>
    <w:rsid w:val="006301AE"/>
    <w:rsid w:val="006315A0"/>
    <w:rsid w:val="00632209"/>
    <w:rsid w:val="006337F7"/>
    <w:rsid w:val="006345C3"/>
    <w:rsid w:val="0063464D"/>
    <w:rsid w:val="006353C2"/>
    <w:rsid w:val="006359CF"/>
    <w:rsid w:val="00637EFD"/>
    <w:rsid w:val="006420B9"/>
    <w:rsid w:val="00642214"/>
    <w:rsid w:val="00642651"/>
    <w:rsid w:val="00643AEB"/>
    <w:rsid w:val="00644708"/>
    <w:rsid w:val="0064491C"/>
    <w:rsid w:val="00646643"/>
    <w:rsid w:val="00646997"/>
    <w:rsid w:val="00650042"/>
    <w:rsid w:val="00651BD3"/>
    <w:rsid w:val="00651D1E"/>
    <w:rsid w:val="006522CE"/>
    <w:rsid w:val="00652425"/>
    <w:rsid w:val="0065334C"/>
    <w:rsid w:val="00655403"/>
    <w:rsid w:val="0065563A"/>
    <w:rsid w:val="00655796"/>
    <w:rsid w:val="00655C5F"/>
    <w:rsid w:val="00655DD1"/>
    <w:rsid w:val="006566BF"/>
    <w:rsid w:val="006610F7"/>
    <w:rsid w:val="00661849"/>
    <w:rsid w:val="00661F2B"/>
    <w:rsid w:val="0066415A"/>
    <w:rsid w:val="00664170"/>
    <w:rsid w:val="00666643"/>
    <w:rsid w:val="00667F87"/>
    <w:rsid w:val="006703CD"/>
    <w:rsid w:val="00670685"/>
    <w:rsid w:val="00671341"/>
    <w:rsid w:val="006714E9"/>
    <w:rsid w:val="00673042"/>
    <w:rsid w:val="0067311C"/>
    <w:rsid w:val="006738B4"/>
    <w:rsid w:val="006743A0"/>
    <w:rsid w:val="006752DD"/>
    <w:rsid w:val="00675BE0"/>
    <w:rsid w:val="00676653"/>
    <w:rsid w:val="00680262"/>
    <w:rsid w:val="00682801"/>
    <w:rsid w:val="006836A7"/>
    <w:rsid w:val="00685677"/>
    <w:rsid w:val="00686275"/>
    <w:rsid w:val="00686EC6"/>
    <w:rsid w:val="00690682"/>
    <w:rsid w:val="00690792"/>
    <w:rsid w:val="00691266"/>
    <w:rsid w:val="0069133C"/>
    <w:rsid w:val="0069326A"/>
    <w:rsid w:val="00693E22"/>
    <w:rsid w:val="0069431C"/>
    <w:rsid w:val="0069449D"/>
    <w:rsid w:val="00695F71"/>
    <w:rsid w:val="006965DF"/>
    <w:rsid w:val="006A0FCB"/>
    <w:rsid w:val="006A1576"/>
    <w:rsid w:val="006A1B33"/>
    <w:rsid w:val="006A30C4"/>
    <w:rsid w:val="006A357D"/>
    <w:rsid w:val="006A4489"/>
    <w:rsid w:val="006A47DF"/>
    <w:rsid w:val="006A6759"/>
    <w:rsid w:val="006A7D5A"/>
    <w:rsid w:val="006B0A0D"/>
    <w:rsid w:val="006B0CF1"/>
    <w:rsid w:val="006B0FBC"/>
    <w:rsid w:val="006B1736"/>
    <w:rsid w:val="006B37F3"/>
    <w:rsid w:val="006B3802"/>
    <w:rsid w:val="006B4BB1"/>
    <w:rsid w:val="006B75C4"/>
    <w:rsid w:val="006B7ADF"/>
    <w:rsid w:val="006C0FE0"/>
    <w:rsid w:val="006C2EBC"/>
    <w:rsid w:val="006C31C2"/>
    <w:rsid w:val="006C33F7"/>
    <w:rsid w:val="006C36A1"/>
    <w:rsid w:val="006C3C96"/>
    <w:rsid w:val="006C4579"/>
    <w:rsid w:val="006C46F4"/>
    <w:rsid w:val="006C4FAF"/>
    <w:rsid w:val="006C519D"/>
    <w:rsid w:val="006C72EB"/>
    <w:rsid w:val="006C783B"/>
    <w:rsid w:val="006D1169"/>
    <w:rsid w:val="006D2F09"/>
    <w:rsid w:val="006D3187"/>
    <w:rsid w:val="006D507F"/>
    <w:rsid w:val="006D5956"/>
    <w:rsid w:val="006D62EB"/>
    <w:rsid w:val="006D732C"/>
    <w:rsid w:val="006E0695"/>
    <w:rsid w:val="006E0E90"/>
    <w:rsid w:val="006E1916"/>
    <w:rsid w:val="006E1AAB"/>
    <w:rsid w:val="006E3163"/>
    <w:rsid w:val="006E490A"/>
    <w:rsid w:val="006E5F40"/>
    <w:rsid w:val="006F04CA"/>
    <w:rsid w:val="006F07D2"/>
    <w:rsid w:val="006F4127"/>
    <w:rsid w:val="006F5EDC"/>
    <w:rsid w:val="006F6EEE"/>
    <w:rsid w:val="006F7AC1"/>
    <w:rsid w:val="006F7C26"/>
    <w:rsid w:val="00700963"/>
    <w:rsid w:val="00701F6B"/>
    <w:rsid w:val="00703029"/>
    <w:rsid w:val="00706854"/>
    <w:rsid w:val="00706C24"/>
    <w:rsid w:val="0070716A"/>
    <w:rsid w:val="00707C1C"/>
    <w:rsid w:val="00710F3F"/>
    <w:rsid w:val="007112AD"/>
    <w:rsid w:val="00711E4F"/>
    <w:rsid w:val="007141D3"/>
    <w:rsid w:val="00714A8A"/>
    <w:rsid w:val="00714F94"/>
    <w:rsid w:val="00715B01"/>
    <w:rsid w:val="00716BAF"/>
    <w:rsid w:val="00717273"/>
    <w:rsid w:val="0072035F"/>
    <w:rsid w:val="00720ADE"/>
    <w:rsid w:val="00721A84"/>
    <w:rsid w:val="007226A1"/>
    <w:rsid w:val="0072308E"/>
    <w:rsid w:val="007231C3"/>
    <w:rsid w:val="00723D79"/>
    <w:rsid w:val="0072459E"/>
    <w:rsid w:val="007264E3"/>
    <w:rsid w:val="00730B6F"/>
    <w:rsid w:val="00730DD3"/>
    <w:rsid w:val="00733A6B"/>
    <w:rsid w:val="00734283"/>
    <w:rsid w:val="00734F51"/>
    <w:rsid w:val="00735184"/>
    <w:rsid w:val="007356E6"/>
    <w:rsid w:val="00735E3E"/>
    <w:rsid w:val="00735F7A"/>
    <w:rsid w:val="0073683D"/>
    <w:rsid w:val="00736EE2"/>
    <w:rsid w:val="00737195"/>
    <w:rsid w:val="00737EB4"/>
    <w:rsid w:val="00740182"/>
    <w:rsid w:val="00742D00"/>
    <w:rsid w:val="00742E91"/>
    <w:rsid w:val="00746938"/>
    <w:rsid w:val="007478BF"/>
    <w:rsid w:val="00750660"/>
    <w:rsid w:val="00750FD2"/>
    <w:rsid w:val="00752501"/>
    <w:rsid w:val="00754C81"/>
    <w:rsid w:val="00754F3B"/>
    <w:rsid w:val="007557BE"/>
    <w:rsid w:val="00755E45"/>
    <w:rsid w:val="007564A7"/>
    <w:rsid w:val="0075747D"/>
    <w:rsid w:val="00757913"/>
    <w:rsid w:val="00757BDE"/>
    <w:rsid w:val="00757C7F"/>
    <w:rsid w:val="00761341"/>
    <w:rsid w:val="0076252C"/>
    <w:rsid w:val="00762F66"/>
    <w:rsid w:val="00764277"/>
    <w:rsid w:val="00764CDD"/>
    <w:rsid w:val="007653B5"/>
    <w:rsid w:val="00765BC3"/>
    <w:rsid w:val="00766306"/>
    <w:rsid w:val="00766AE6"/>
    <w:rsid w:val="00772203"/>
    <w:rsid w:val="0077308E"/>
    <w:rsid w:val="00774020"/>
    <w:rsid w:val="00775DEC"/>
    <w:rsid w:val="00776385"/>
    <w:rsid w:val="0077638C"/>
    <w:rsid w:val="007768AA"/>
    <w:rsid w:val="00776D7E"/>
    <w:rsid w:val="007778AD"/>
    <w:rsid w:val="00777EFC"/>
    <w:rsid w:val="00781C27"/>
    <w:rsid w:val="0078288F"/>
    <w:rsid w:val="00783AEC"/>
    <w:rsid w:val="00783F7D"/>
    <w:rsid w:val="00784C7E"/>
    <w:rsid w:val="00785F65"/>
    <w:rsid w:val="00787620"/>
    <w:rsid w:val="00790486"/>
    <w:rsid w:val="007907F2"/>
    <w:rsid w:val="00790921"/>
    <w:rsid w:val="00790E22"/>
    <w:rsid w:val="00791981"/>
    <w:rsid w:val="00791FD3"/>
    <w:rsid w:val="007920FD"/>
    <w:rsid w:val="007936CA"/>
    <w:rsid w:val="007941B9"/>
    <w:rsid w:val="0079469E"/>
    <w:rsid w:val="00794D36"/>
    <w:rsid w:val="00795659"/>
    <w:rsid w:val="00795DD1"/>
    <w:rsid w:val="00796371"/>
    <w:rsid w:val="00796577"/>
    <w:rsid w:val="00797AA5"/>
    <w:rsid w:val="00797C9F"/>
    <w:rsid w:val="00797E00"/>
    <w:rsid w:val="007A00AA"/>
    <w:rsid w:val="007A0801"/>
    <w:rsid w:val="007A0995"/>
    <w:rsid w:val="007A18E7"/>
    <w:rsid w:val="007A1ACB"/>
    <w:rsid w:val="007A22F3"/>
    <w:rsid w:val="007A263B"/>
    <w:rsid w:val="007A2AC3"/>
    <w:rsid w:val="007A2CE3"/>
    <w:rsid w:val="007A2F0C"/>
    <w:rsid w:val="007A32E3"/>
    <w:rsid w:val="007A35F7"/>
    <w:rsid w:val="007A3CA8"/>
    <w:rsid w:val="007A5461"/>
    <w:rsid w:val="007A749C"/>
    <w:rsid w:val="007B0C9C"/>
    <w:rsid w:val="007B124F"/>
    <w:rsid w:val="007B1D3F"/>
    <w:rsid w:val="007B2749"/>
    <w:rsid w:val="007B29D4"/>
    <w:rsid w:val="007B45AF"/>
    <w:rsid w:val="007B4D41"/>
    <w:rsid w:val="007B529E"/>
    <w:rsid w:val="007B643E"/>
    <w:rsid w:val="007B6E39"/>
    <w:rsid w:val="007C0377"/>
    <w:rsid w:val="007C1783"/>
    <w:rsid w:val="007C1F24"/>
    <w:rsid w:val="007C22CD"/>
    <w:rsid w:val="007C2C4F"/>
    <w:rsid w:val="007C3612"/>
    <w:rsid w:val="007C42AD"/>
    <w:rsid w:val="007C4FEC"/>
    <w:rsid w:val="007C5EF1"/>
    <w:rsid w:val="007C6DEF"/>
    <w:rsid w:val="007C79BC"/>
    <w:rsid w:val="007D12C6"/>
    <w:rsid w:val="007D16F1"/>
    <w:rsid w:val="007D187D"/>
    <w:rsid w:val="007D2D05"/>
    <w:rsid w:val="007D5A81"/>
    <w:rsid w:val="007D626F"/>
    <w:rsid w:val="007D7768"/>
    <w:rsid w:val="007D7957"/>
    <w:rsid w:val="007E06F9"/>
    <w:rsid w:val="007E32AB"/>
    <w:rsid w:val="007E427D"/>
    <w:rsid w:val="007E487B"/>
    <w:rsid w:val="007E5A6D"/>
    <w:rsid w:val="007E628F"/>
    <w:rsid w:val="007E6329"/>
    <w:rsid w:val="007F1826"/>
    <w:rsid w:val="007F2E82"/>
    <w:rsid w:val="007F305C"/>
    <w:rsid w:val="007F4603"/>
    <w:rsid w:val="007F5933"/>
    <w:rsid w:val="007F693C"/>
    <w:rsid w:val="007F7538"/>
    <w:rsid w:val="007F7E79"/>
    <w:rsid w:val="008005D4"/>
    <w:rsid w:val="00801822"/>
    <w:rsid w:val="008024B0"/>
    <w:rsid w:val="00803877"/>
    <w:rsid w:val="008109CC"/>
    <w:rsid w:val="00810F04"/>
    <w:rsid w:val="00811CE8"/>
    <w:rsid w:val="00812613"/>
    <w:rsid w:val="008126E2"/>
    <w:rsid w:val="008127F0"/>
    <w:rsid w:val="00812BE0"/>
    <w:rsid w:val="00813041"/>
    <w:rsid w:val="00816C59"/>
    <w:rsid w:val="0081713F"/>
    <w:rsid w:val="0082026F"/>
    <w:rsid w:val="00820BAA"/>
    <w:rsid w:val="008213FC"/>
    <w:rsid w:val="008236BF"/>
    <w:rsid w:val="0082385F"/>
    <w:rsid w:val="00823B14"/>
    <w:rsid w:val="00824ABF"/>
    <w:rsid w:val="00825FE9"/>
    <w:rsid w:val="00827DF2"/>
    <w:rsid w:val="00830027"/>
    <w:rsid w:val="00832B97"/>
    <w:rsid w:val="00833A17"/>
    <w:rsid w:val="008341A0"/>
    <w:rsid w:val="008341DC"/>
    <w:rsid w:val="00835E9C"/>
    <w:rsid w:val="00842A34"/>
    <w:rsid w:val="00842B4A"/>
    <w:rsid w:val="00842DC9"/>
    <w:rsid w:val="00843916"/>
    <w:rsid w:val="00843AF4"/>
    <w:rsid w:val="00843D11"/>
    <w:rsid w:val="00845425"/>
    <w:rsid w:val="008458A0"/>
    <w:rsid w:val="00846021"/>
    <w:rsid w:val="008462C3"/>
    <w:rsid w:val="00846D35"/>
    <w:rsid w:val="008504E6"/>
    <w:rsid w:val="0085081C"/>
    <w:rsid w:val="00850ACC"/>
    <w:rsid w:val="00850B11"/>
    <w:rsid w:val="00850BC3"/>
    <w:rsid w:val="00851973"/>
    <w:rsid w:val="00853E51"/>
    <w:rsid w:val="00855640"/>
    <w:rsid w:val="008560B6"/>
    <w:rsid w:val="00856B35"/>
    <w:rsid w:val="0085718E"/>
    <w:rsid w:val="00857A15"/>
    <w:rsid w:val="00857F16"/>
    <w:rsid w:val="00860D50"/>
    <w:rsid w:val="00860E4E"/>
    <w:rsid w:val="00861563"/>
    <w:rsid w:val="00861B9C"/>
    <w:rsid w:val="008624A9"/>
    <w:rsid w:val="00862729"/>
    <w:rsid w:val="00863AA2"/>
    <w:rsid w:val="0086620A"/>
    <w:rsid w:val="00866C61"/>
    <w:rsid w:val="008679F6"/>
    <w:rsid w:val="008704A3"/>
    <w:rsid w:val="00871E07"/>
    <w:rsid w:val="008723B3"/>
    <w:rsid w:val="008742CB"/>
    <w:rsid w:val="008766C4"/>
    <w:rsid w:val="00876A0E"/>
    <w:rsid w:val="008803B9"/>
    <w:rsid w:val="00883030"/>
    <w:rsid w:val="008843CF"/>
    <w:rsid w:val="008849A2"/>
    <w:rsid w:val="00884DD0"/>
    <w:rsid w:val="00885CCA"/>
    <w:rsid w:val="00886D8E"/>
    <w:rsid w:val="00886E4A"/>
    <w:rsid w:val="0088719C"/>
    <w:rsid w:val="00887ED4"/>
    <w:rsid w:val="00887FE4"/>
    <w:rsid w:val="008914F6"/>
    <w:rsid w:val="00891B53"/>
    <w:rsid w:val="00891B82"/>
    <w:rsid w:val="00891F5C"/>
    <w:rsid w:val="0089245B"/>
    <w:rsid w:val="008924F9"/>
    <w:rsid w:val="0089261C"/>
    <w:rsid w:val="00893121"/>
    <w:rsid w:val="00893208"/>
    <w:rsid w:val="00894727"/>
    <w:rsid w:val="0089591F"/>
    <w:rsid w:val="00896048"/>
    <w:rsid w:val="008963A4"/>
    <w:rsid w:val="008A2360"/>
    <w:rsid w:val="008A2F5E"/>
    <w:rsid w:val="008A43B2"/>
    <w:rsid w:val="008A6970"/>
    <w:rsid w:val="008A70F3"/>
    <w:rsid w:val="008A7324"/>
    <w:rsid w:val="008A76AB"/>
    <w:rsid w:val="008B0751"/>
    <w:rsid w:val="008B2695"/>
    <w:rsid w:val="008B2E2F"/>
    <w:rsid w:val="008B38FE"/>
    <w:rsid w:val="008B4C25"/>
    <w:rsid w:val="008B5E72"/>
    <w:rsid w:val="008B69B8"/>
    <w:rsid w:val="008C0289"/>
    <w:rsid w:val="008C21AE"/>
    <w:rsid w:val="008C3181"/>
    <w:rsid w:val="008C36C3"/>
    <w:rsid w:val="008C41C6"/>
    <w:rsid w:val="008C46AD"/>
    <w:rsid w:val="008C4CA0"/>
    <w:rsid w:val="008C4F90"/>
    <w:rsid w:val="008C61D3"/>
    <w:rsid w:val="008C66D3"/>
    <w:rsid w:val="008D0846"/>
    <w:rsid w:val="008D1F5C"/>
    <w:rsid w:val="008D2CC5"/>
    <w:rsid w:val="008D2D65"/>
    <w:rsid w:val="008D2EF9"/>
    <w:rsid w:val="008D3571"/>
    <w:rsid w:val="008D3AB1"/>
    <w:rsid w:val="008D40A1"/>
    <w:rsid w:val="008D44BE"/>
    <w:rsid w:val="008D452F"/>
    <w:rsid w:val="008D5A09"/>
    <w:rsid w:val="008D5FA6"/>
    <w:rsid w:val="008D6568"/>
    <w:rsid w:val="008D6AFD"/>
    <w:rsid w:val="008D6D8E"/>
    <w:rsid w:val="008D7B21"/>
    <w:rsid w:val="008E053B"/>
    <w:rsid w:val="008E0DCB"/>
    <w:rsid w:val="008E1BE0"/>
    <w:rsid w:val="008E29A8"/>
    <w:rsid w:val="008E4198"/>
    <w:rsid w:val="008E4428"/>
    <w:rsid w:val="008E4BCD"/>
    <w:rsid w:val="008E4EB6"/>
    <w:rsid w:val="008E5861"/>
    <w:rsid w:val="008E7C1C"/>
    <w:rsid w:val="008F0041"/>
    <w:rsid w:val="008F0ACA"/>
    <w:rsid w:val="008F143C"/>
    <w:rsid w:val="008F1D4A"/>
    <w:rsid w:val="008F3190"/>
    <w:rsid w:val="008F3772"/>
    <w:rsid w:val="008F3869"/>
    <w:rsid w:val="008F5720"/>
    <w:rsid w:val="008F57D6"/>
    <w:rsid w:val="008F6847"/>
    <w:rsid w:val="008F747F"/>
    <w:rsid w:val="008F7591"/>
    <w:rsid w:val="008F7843"/>
    <w:rsid w:val="008F7A44"/>
    <w:rsid w:val="008F7E1D"/>
    <w:rsid w:val="009005CD"/>
    <w:rsid w:val="0090070E"/>
    <w:rsid w:val="00900A66"/>
    <w:rsid w:val="00900BD7"/>
    <w:rsid w:val="00900C0E"/>
    <w:rsid w:val="00901A47"/>
    <w:rsid w:val="00902C0D"/>
    <w:rsid w:val="0090322A"/>
    <w:rsid w:val="009032A3"/>
    <w:rsid w:val="00904461"/>
    <w:rsid w:val="00906600"/>
    <w:rsid w:val="00907B03"/>
    <w:rsid w:val="009118CA"/>
    <w:rsid w:val="00911A06"/>
    <w:rsid w:val="00911C7E"/>
    <w:rsid w:val="00912431"/>
    <w:rsid w:val="00912A65"/>
    <w:rsid w:val="00912E76"/>
    <w:rsid w:val="0091320F"/>
    <w:rsid w:val="009136CA"/>
    <w:rsid w:val="0091387B"/>
    <w:rsid w:val="00913F89"/>
    <w:rsid w:val="00915739"/>
    <w:rsid w:val="00915F16"/>
    <w:rsid w:val="00916AF1"/>
    <w:rsid w:val="00920100"/>
    <w:rsid w:val="00920BF9"/>
    <w:rsid w:val="009220AF"/>
    <w:rsid w:val="0092261B"/>
    <w:rsid w:val="00922956"/>
    <w:rsid w:val="00922D9C"/>
    <w:rsid w:val="00924278"/>
    <w:rsid w:val="009260DC"/>
    <w:rsid w:val="009316E8"/>
    <w:rsid w:val="00932B57"/>
    <w:rsid w:val="00932DF3"/>
    <w:rsid w:val="00933C02"/>
    <w:rsid w:val="009348CB"/>
    <w:rsid w:val="00936116"/>
    <w:rsid w:val="00936661"/>
    <w:rsid w:val="0094056A"/>
    <w:rsid w:val="00940610"/>
    <w:rsid w:val="0094083D"/>
    <w:rsid w:val="009415FA"/>
    <w:rsid w:val="00942B73"/>
    <w:rsid w:val="00945265"/>
    <w:rsid w:val="00946428"/>
    <w:rsid w:val="00946D5F"/>
    <w:rsid w:val="00947071"/>
    <w:rsid w:val="00950708"/>
    <w:rsid w:val="00951150"/>
    <w:rsid w:val="00951157"/>
    <w:rsid w:val="00951F2E"/>
    <w:rsid w:val="009532CD"/>
    <w:rsid w:val="009540D6"/>
    <w:rsid w:val="00955390"/>
    <w:rsid w:val="00955A4C"/>
    <w:rsid w:val="00955B68"/>
    <w:rsid w:val="00960081"/>
    <w:rsid w:val="00961207"/>
    <w:rsid w:val="00962536"/>
    <w:rsid w:val="00962888"/>
    <w:rsid w:val="00964D3B"/>
    <w:rsid w:val="009650C8"/>
    <w:rsid w:val="00965ADC"/>
    <w:rsid w:val="00966C82"/>
    <w:rsid w:val="009709EB"/>
    <w:rsid w:val="009712CE"/>
    <w:rsid w:val="00973D55"/>
    <w:rsid w:val="00975026"/>
    <w:rsid w:val="009775AB"/>
    <w:rsid w:val="00977984"/>
    <w:rsid w:val="0098132A"/>
    <w:rsid w:val="009826DC"/>
    <w:rsid w:val="009842DD"/>
    <w:rsid w:val="00985655"/>
    <w:rsid w:val="00986BF1"/>
    <w:rsid w:val="0098736C"/>
    <w:rsid w:val="00987D67"/>
    <w:rsid w:val="00991F35"/>
    <w:rsid w:val="00992EC2"/>
    <w:rsid w:val="00993131"/>
    <w:rsid w:val="00993E74"/>
    <w:rsid w:val="00993F41"/>
    <w:rsid w:val="00994837"/>
    <w:rsid w:val="00995984"/>
    <w:rsid w:val="009960D0"/>
    <w:rsid w:val="00997C3F"/>
    <w:rsid w:val="009A01BA"/>
    <w:rsid w:val="009A104C"/>
    <w:rsid w:val="009A1644"/>
    <w:rsid w:val="009A1C64"/>
    <w:rsid w:val="009A21E7"/>
    <w:rsid w:val="009A243E"/>
    <w:rsid w:val="009A290E"/>
    <w:rsid w:val="009A34D7"/>
    <w:rsid w:val="009A393C"/>
    <w:rsid w:val="009A43BA"/>
    <w:rsid w:val="009A4A20"/>
    <w:rsid w:val="009A5737"/>
    <w:rsid w:val="009A5A57"/>
    <w:rsid w:val="009A6282"/>
    <w:rsid w:val="009A641C"/>
    <w:rsid w:val="009A6C15"/>
    <w:rsid w:val="009A75FE"/>
    <w:rsid w:val="009A771F"/>
    <w:rsid w:val="009B0064"/>
    <w:rsid w:val="009B1552"/>
    <w:rsid w:val="009B17CF"/>
    <w:rsid w:val="009B1A31"/>
    <w:rsid w:val="009B1C4A"/>
    <w:rsid w:val="009B257E"/>
    <w:rsid w:val="009B29BC"/>
    <w:rsid w:val="009B2C5E"/>
    <w:rsid w:val="009B59CF"/>
    <w:rsid w:val="009B6085"/>
    <w:rsid w:val="009B717C"/>
    <w:rsid w:val="009B71BE"/>
    <w:rsid w:val="009B76BE"/>
    <w:rsid w:val="009B7CA5"/>
    <w:rsid w:val="009C1442"/>
    <w:rsid w:val="009C1ECC"/>
    <w:rsid w:val="009C36ED"/>
    <w:rsid w:val="009C3CFA"/>
    <w:rsid w:val="009C466F"/>
    <w:rsid w:val="009C4D61"/>
    <w:rsid w:val="009C53AC"/>
    <w:rsid w:val="009C5FA3"/>
    <w:rsid w:val="009C710D"/>
    <w:rsid w:val="009C7E23"/>
    <w:rsid w:val="009D0F65"/>
    <w:rsid w:val="009D18C7"/>
    <w:rsid w:val="009D209E"/>
    <w:rsid w:val="009D2E26"/>
    <w:rsid w:val="009D3B8E"/>
    <w:rsid w:val="009D4E59"/>
    <w:rsid w:val="009D5CD1"/>
    <w:rsid w:val="009D656C"/>
    <w:rsid w:val="009D69AA"/>
    <w:rsid w:val="009D6F03"/>
    <w:rsid w:val="009E01F2"/>
    <w:rsid w:val="009E03C1"/>
    <w:rsid w:val="009E0606"/>
    <w:rsid w:val="009E19B2"/>
    <w:rsid w:val="009E4964"/>
    <w:rsid w:val="009E49C6"/>
    <w:rsid w:val="009E4D19"/>
    <w:rsid w:val="009E5785"/>
    <w:rsid w:val="009E5BEC"/>
    <w:rsid w:val="009E5CBC"/>
    <w:rsid w:val="009E6269"/>
    <w:rsid w:val="009E62E2"/>
    <w:rsid w:val="009E6C05"/>
    <w:rsid w:val="009E7126"/>
    <w:rsid w:val="009E794B"/>
    <w:rsid w:val="009E7B9D"/>
    <w:rsid w:val="009F0453"/>
    <w:rsid w:val="009F0B89"/>
    <w:rsid w:val="009F0D8D"/>
    <w:rsid w:val="009F11FF"/>
    <w:rsid w:val="009F310F"/>
    <w:rsid w:val="009F40AB"/>
    <w:rsid w:val="009F68EB"/>
    <w:rsid w:val="009F6AEE"/>
    <w:rsid w:val="00A00C1D"/>
    <w:rsid w:val="00A00D84"/>
    <w:rsid w:val="00A01731"/>
    <w:rsid w:val="00A02D80"/>
    <w:rsid w:val="00A03156"/>
    <w:rsid w:val="00A037ED"/>
    <w:rsid w:val="00A03AB9"/>
    <w:rsid w:val="00A0438F"/>
    <w:rsid w:val="00A043B7"/>
    <w:rsid w:val="00A051C7"/>
    <w:rsid w:val="00A06151"/>
    <w:rsid w:val="00A10730"/>
    <w:rsid w:val="00A1206B"/>
    <w:rsid w:val="00A1224F"/>
    <w:rsid w:val="00A12D5F"/>
    <w:rsid w:val="00A13AA3"/>
    <w:rsid w:val="00A1412D"/>
    <w:rsid w:val="00A14681"/>
    <w:rsid w:val="00A1524D"/>
    <w:rsid w:val="00A20D00"/>
    <w:rsid w:val="00A217A8"/>
    <w:rsid w:val="00A2228B"/>
    <w:rsid w:val="00A22CF1"/>
    <w:rsid w:val="00A2320C"/>
    <w:rsid w:val="00A24536"/>
    <w:rsid w:val="00A275E0"/>
    <w:rsid w:val="00A27C6C"/>
    <w:rsid w:val="00A30142"/>
    <w:rsid w:val="00A30732"/>
    <w:rsid w:val="00A30C33"/>
    <w:rsid w:val="00A31267"/>
    <w:rsid w:val="00A31DB0"/>
    <w:rsid w:val="00A3202F"/>
    <w:rsid w:val="00A32AF3"/>
    <w:rsid w:val="00A33B66"/>
    <w:rsid w:val="00A3556B"/>
    <w:rsid w:val="00A3592F"/>
    <w:rsid w:val="00A3598B"/>
    <w:rsid w:val="00A366DE"/>
    <w:rsid w:val="00A37179"/>
    <w:rsid w:val="00A379E9"/>
    <w:rsid w:val="00A40543"/>
    <w:rsid w:val="00A40645"/>
    <w:rsid w:val="00A469F8"/>
    <w:rsid w:val="00A50781"/>
    <w:rsid w:val="00A51918"/>
    <w:rsid w:val="00A56327"/>
    <w:rsid w:val="00A56CF8"/>
    <w:rsid w:val="00A61197"/>
    <w:rsid w:val="00A621BC"/>
    <w:rsid w:val="00A62C50"/>
    <w:rsid w:val="00A62FC9"/>
    <w:rsid w:val="00A63379"/>
    <w:rsid w:val="00A6406A"/>
    <w:rsid w:val="00A64A1A"/>
    <w:rsid w:val="00A6542C"/>
    <w:rsid w:val="00A6623E"/>
    <w:rsid w:val="00A66A8C"/>
    <w:rsid w:val="00A71552"/>
    <w:rsid w:val="00A736BD"/>
    <w:rsid w:val="00A738AA"/>
    <w:rsid w:val="00A74A36"/>
    <w:rsid w:val="00A80A62"/>
    <w:rsid w:val="00A81F8A"/>
    <w:rsid w:val="00A8206E"/>
    <w:rsid w:val="00A8215C"/>
    <w:rsid w:val="00A82F1A"/>
    <w:rsid w:val="00A8328D"/>
    <w:rsid w:val="00A85EAB"/>
    <w:rsid w:val="00A87451"/>
    <w:rsid w:val="00A9135D"/>
    <w:rsid w:val="00A913C9"/>
    <w:rsid w:val="00A9244B"/>
    <w:rsid w:val="00A9367A"/>
    <w:rsid w:val="00A943A0"/>
    <w:rsid w:val="00A94DDA"/>
    <w:rsid w:val="00A95722"/>
    <w:rsid w:val="00A96BF3"/>
    <w:rsid w:val="00A97392"/>
    <w:rsid w:val="00A97F71"/>
    <w:rsid w:val="00AA08F9"/>
    <w:rsid w:val="00AA093D"/>
    <w:rsid w:val="00AA0C35"/>
    <w:rsid w:val="00AA0E30"/>
    <w:rsid w:val="00AA1923"/>
    <w:rsid w:val="00AA1933"/>
    <w:rsid w:val="00AA2492"/>
    <w:rsid w:val="00AA2B51"/>
    <w:rsid w:val="00AA31FC"/>
    <w:rsid w:val="00AA3853"/>
    <w:rsid w:val="00AA4A53"/>
    <w:rsid w:val="00AA56BB"/>
    <w:rsid w:val="00AA728C"/>
    <w:rsid w:val="00AA7919"/>
    <w:rsid w:val="00AB0C11"/>
    <w:rsid w:val="00AB1858"/>
    <w:rsid w:val="00AB1E5B"/>
    <w:rsid w:val="00AB20F5"/>
    <w:rsid w:val="00AB2205"/>
    <w:rsid w:val="00AB43DC"/>
    <w:rsid w:val="00AB62DE"/>
    <w:rsid w:val="00AC015D"/>
    <w:rsid w:val="00AC03EA"/>
    <w:rsid w:val="00AC0880"/>
    <w:rsid w:val="00AC0A4B"/>
    <w:rsid w:val="00AC123E"/>
    <w:rsid w:val="00AC2395"/>
    <w:rsid w:val="00AC32B8"/>
    <w:rsid w:val="00AC53B9"/>
    <w:rsid w:val="00AC5584"/>
    <w:rsid w:val="00AD06DF"/>
    <w:rsid w:val="00AD0A02"/>
    <w:rsid w:val="00AD1884"/>
    <w:rsid w:val="00AD386E"/>
    <w:rsid w:val="00AD4793"/>
    <w:rsid w:val="00AD4FB7"/>
    <w:rsid w:val="00AD67AE"/>
    <w:rsid w:val="00AD7B61"/>
    <w:rsid w:val="00AD7F45"/>
    <w:rsid w:val="00AE06DF"/>
    <w:rsid w:val="00AE1932"/>
    <w:rsid w:val="00AE2559"/>
    <w:rsid w:val="00AE3400"/>
    <w:rsid w:val="00AE3746"/>
    <w:rsid w:val="00AE5850"/>
    <w:rsid w:val="00AE7077"/>
    <w:rsid w:val="00AE7189"/>
    <w:rsid w:val="00AE731D"/>
    <w:rsid w:val="00AE7D05"/>
    <w:rsid w:val="00AE7E7A"/>
    <w:rsid w:val="00AF0D89"/>
    <w:rsid w:val="00AF15A3"/>
    <w:rsid w:val="00AF37C2"/>
    <w:rsid w:val="00AF3C31"/>
    <w:rsid w:val="00AF4A54"/>
    <w:rsid w:val="00AF4CAE"/>
    <w:rsid w:val="00AF5BFF"/>
    <w:rsid w:val="00AF5D01"/>
    <w:rsid w:val="00AF5D13"/>
    <w:rsid w:val="00AF60DC"/>
    <w:rsid w:val="00AF6189"/>
    <w:rsid w:val="00AF66D8"/>
    <w:rsid w:val="00AF6C4D"/>
    <w:rsid w:val="00AF72EE"/>
    <w:rsid w:val="00B000F6"/>
    <w:rsid w:val="00B020C3"/>
    <w:rsid w:val="00B02A39"/>
    <w:rsid w:val="00B032C6"/>
    <w:rsid w:val="00B0408B"/>
    <w:rsid w:val="00B058EC"/>
    <w:rsid w:val="00B10075"/>
    <w:rsid w:val="00B10D00"/>
    <w:rsid w:val="00B11670"/>
    <w:rsid w:val="00B12BCD"/>
    <w:rsid w:val="00B1342D"/>
    <w:rsid w:val="00B14147"/>
    <w:rsid w:val="00B14276"/>
    <w:rsid w:val="00B148E8"/>
    <w:rsid w:val="00B14F7F"/>
    <w:rsid w:val="00B15951"/>
    <w:rsid w:val="00B16A02"/>
    <w:rsid w:val="00B16B1F"/>
    <w:rsid w:val="00B17226"/>
    <w:rsid w:val="00B20005"/>
    <w:rsid w:val="00B203BF"/>
    <w:rsid w:val="00B21150"/>
    <w:rsid w:val="00B21783"/>
    <w:rsid w:val="00B2183B"/>
    <w:rsid w:val="00B21CB5"/>
    <w:rsid w:val="00B24008"/>
    <w:rsid w:val="00B25941"/>
    <w:rsid w:val="00B25C62"/>
    <w:rsid w:val="00B25CB3"/>
    <w:rsid w:val="00B2628D"/>
    <w:rsid w:val="00B262CC"/>
    <w:rsid w:val="00B26E55"/>
    <w:rsid w:val="00B279E0"/>
    <w:rsid w:val="00B3062D"/>
    <w:rsid w:val="00B32786"/>
    <w:rsid w:val="00B32CF5"/>
    <w:rsid w:val="00B33CCE"/>
    <w:rsid w:val="00B34F30"/>
    <w:rsid w:val="00B36330"/>
    <w:rsid w:val="00B40D26"/>
    <w:rsid w:val="00B40EAE"/>
    <w:rsid w:val="00B415EF"/>
    <w:rsid w:val="00B41807"/>
    <w:rsid w:val="00B41F18"/>
    <w:rsid w:val="00B422F5"/>
    <w:rsid w:val="00B423E1"/>
    <w:rsid w:val="00B423EC"/>
    <w:rsid w:val="00B435B3"/>
    <w:rsid w:val="00B43AE4"/>
    <w:rsid w:val="00B43C78"/>
    <w:rsid w:val="00B448AD"/>
    <w:rsid w:val="00B4514F"/>
    <w:rsid w:val="00B508DE"/>
    <w:rsid w:val="00B50F9A"/>
    <w:rsid w:val="00B52015"/>
    <w:rsid w:val="00B525FD"/>
    <w:rsid w:val="00B52E03"/>
    <w:rsid w:val="00B52E70"/>
    <w:rsid w:val="00B54D5A"/>
    <w:rsid w:val="00B5506F"/>
    <w:rsid w:val="00B552D5"/>
    <w:rsid w:val="00B562CF"/>
    <w:rsid w:val="00B5775A"/>
    <w:rsid w:val="00B61D62"/>
    <w:rsid w:val="00B62981"/>
    <w:rsid w:val="00B62A0B"/>
    <w:rsid w:val="00B65416"/>
    <w:rsid w:val="00B6619A"/>
    <w:rsid w:val="00B676A3"/>
    <w:rsid w:val="00B70773"/>
    <w:rsid w:val="00B70C69"/>
    <w:rsid w:val="00B74899"/>
    <w:rsid w:val="00B748ED"/>
    <w:rsid w:val="00B75680"/>
    <w:rsid w:val="00B77371"/>
    <w:rsid w:val="00B806B8"/>
    <w:rsid w:val="00B80870"/>
    <w:rsid w:val="00B80D52"/>
    <w:rsid w:val="00B8137D"/>
    <w:rsid w:val="00B85535"/>
    <w:rsid w:val="00B85E06"/>
    <w:rsid w:val="00B86424"/>
    <w:rsid w:val="00B86C3F"/>
    <w:rsid w:val="00B870DF"/>
    <w:rsid w:val="00B9191B"/>
    <w:rsid w:val="00B91E89"/>
    <w:rsid w:val="00B921D9"/>
    <w:rsid w:val="00B927D5"/>
    <w:rsid w:val="00B9296D"/>
    <w:rsid w:val="00B93276"/>
    <w:rsid w:val="00B9333C"/>
    <w:rsid w:val="00B933F1"/>
    <w:rsid w:val="00B93CCE"/>
    <w:rsid w:val="00B95283"/>
    <w:rsid w:val="00B9530B"/>
    <w:rsid w:val="00B965DC"/>
    <w:rsid w:val="00B96B18"/>
    <w:rsid w:val="00B96D84"/>
    <w:rsid w:val="00BA0DC1"/>
    <w:rsid w:val="00BA4245"/>
    <w:rsid w:val="00BA68C6"/>
    <w:rsid w:val="00BA68F0"/>
    <w:rsid w:val="00BA742D"/>
    <w:rsid w:val="00BA765E"/>
    <w:rsid w:val="00BB0E16"/>
    <w:rsid w:val="00BB10CC"/>
    <w:rsid w:val="00BB344B"/>
    <w:rsid w:val="00BB37F2"/>
    <w:rsid w:val="00BB4DD1"/>
    <w:rsid w:val="00BB7C88"/>
    <w:rsid w:val="00BC0686"/>
    <w:rsid w:val="00BC0E9E"/>
    <w:rsid w:val="00BC233D"/>
    <w:rsid w:val="00BC2356"/>
    <w:rsid w:val="00BC2E7F"/>
    <w:rsid w:val="00BC417F"/>
    <w:rsid w:val="00BC45FF"/>
    <w:rsid w:val="00BC5045"/>
    <w:rsid w:val="00BC5B72"/>
    <w:rsid w:val="00BC5BEF"/>
    <w:rsid w:val="00BC68FF"/>
    <w:rsid w:val="00BC7AF3"/>
    <w:rsid w:val="00BD0280"/>
    <w:rsid w:val="00BD07E1"/>
    <w:rsid w:val="00BD0CEF"/>
    <w:rsid w:val="00BD2C40"/>
    <w:rsid w:val="00BD3144"/>
    <w:rsid w:val="00BD591B"/>
    <w:rsid w:val="00BD670B"/>
    <w:rsid w:val="00BD7216"/>
    <w:rsid w:val="00BD7A4A"/>
    <w:rsid w:val="00BE0995"/>
    <w:rsid w:val="00BE12E6"/>
    <w:rsid w:val="00BE19CD"/>
    <w:rsid w:val="00BE2166"/>
    <w:rsid w:val="00BE2B62"/>
    <w:rsid w:val="00BE399E"/>
    <w:rsid w:val="00BE3ED6"/>
    <w:rsid w:val="00BE615E"/>
    <w:rsid w:val="00BE741C"/>
    <w:rsid w:val="00BF0380"/>
    <w:rsid w:val="00BF06E1"/>
    <w:rsid w:val="00BF142B"/>
    <w:rsid w:val="00BF2C71"/>
    <w:rsid w:val="00BF2E93"/>
    <w:rsid w:val="00BF4C6E"/>
    <w:rsid w:val="00BF688D"/>
    <w:rsid w:val="00BF6F55"/>
    <w:rsid w:val="00C004F6"/>
    <w:rsid w:val="00C00BF0"/>
    <w:rsid w:val="00C00CBD"/>
    <w:rsid w:val="00C01BD0"/>
    <w:rsid w:val="00C020DD"/>
    <w:rsid w:val="00C020F3"/>
    <w:rsid w:val="00C03D4B"/>
    <w:rsid w:val="00C059A3"/>
    <w:rsid w:val="00C05D90"/>
    <w:rsid w:val="00C05EBF"/>
    <w:rsid w:val="00C07078"/>
    <w:rsid w:val="00C074B8"/>
    <w:rsid w:val="00C10050"/>
    <w:rsid w:val="00C1019D"/>
    <w:rsid w:val="00C10927"/>
    <w:rsid w:val="00C10B35"/>
    <w:rsid w:val="00C11364"/>
    <w:rsid w:val="00C11B12"/>
    <w:rsid w:val="00C12325"/>
    <w:rsid w:val="00C1394E"/>
    <w:rsid w:val="00C14D67"/>
    <w:rsid w:val="00C1583B"/>
    <w:rsid w:val="00C16D19"/>
    <w:rsid w:val="00C16D64"/>
    <w:rsid w:val="00C17381"/>
    <w:rsid w:val="00C1769A"/>
    <w:rsid w:val="00C2106A"/>
    <w:rsid w:val="00C22810"/>
    <w:rsid w:val="00C22815"/>
    <w:rsid w:val="00C2677E"/>
    <w:rsid w:val="00C30695"/>
    <w:rsid w:val="00C3381F"/>
    <w:rsid w:val="00C3442D"/>
    <w:rsid w:val="00C35057"/>
    <w:rsid w:val="00C35306"/>
    <w:rsid w:val="00C360FF"/>
    <w:rsid w:val="00C365FA"/>
    <w:rsid w:val="00C36D12"/>
    <w:rsid w:val="00C37376"/>
    <w:rsid w:val="00C37830"/>
    <w:rsid w:val="00C4108C"/>
    <w:rsid w:val="00C41834"/>
    <w:rsid w:val="00C43753"/>
    <w:rsid w:val="00C43A43"/>
    <w:rsid w:val="00C43E31"/>
    <w:rsid w:val="00C43F98"/>
    <w:rsid w:val="00C443EF"/>
    <w:rsid w:val="00C45671"/>
    <w:rsid w:val="00C4630C"/>
    <w:rsid w:val="00C46AC3"/>
    <w:rsid w:val="00C528D2"/>
    <w:rsid w:val="00C53179"/>
    <w:rsid w:val="00C5334F"/>
    <w:rsid w:val="00C54476"/>
    <w:rsid w:val="00C547C4"/>
    <w:rsid w:val="00C554B9"/>
    <w:rsid w:val="00C554E6"/>
    <w:rsid w:val="00C56236"/>
    <w:rsid w:val="00C56D07"/>
    <w:rsid w:val="00C575A3"/>
    <w:rsid w:val="00C60F9A"/>
    <w:rsid w:val="00C613DF"/>
    <w:rsid w:val="00C621D5"/>
    <w:rsid w:val="00C626D8"/>
    <w:rsid w:val="00C6668C"/>
    <w:rsid w:val="00C70471"/>
    <w:rsid w:val="00C72548"/>
    <w:rsid w:val="00C7289E"/>
    <w:rsid w:val="00C73ECE"/>
    <w:rsid w:val="00C7410D"/>
    <w:rsid w:val="00C74537"/>
    <w:rsid w:val="00C75541"/>
    <w:rsid w:val="00C75B79"/>
    <w:rsid w:val="00C8055A"/>
    <w:rsid w:val="00C81C3D"/>
    <w:rsid w:val="00C824BB"/>
    <w:rsid w:val="00C8417B"/>
    <w:rsid w:val="00C846C3"/>
    <w:rsid w:val="00C862D8"/>
    <w:rsid w:val="00C875E4"/>
    <w:rsid w:val="00C87D76"/>
    <w:rsid w:val="00C906FC"/>
    <w:rsid w:val="00C919DE"/>
    <w:rsid w:val="00C92088"/>
    <w:rsid w:val="00C93BA3"/>
    <w:rsid w:val="00C962A1"/>
    <w:rsid w:val="00C96870"/>
    <w:rsid w:val="00C96A25"/>
    <w:rsid w:val="00C96A3F"/>
    <w:rsid w:val="00C96D08"/>
    <w:rsid w:val="00C97320"/>
    <w:rsid w:val="00CA0E54"/>
    <w:rsid w:val="00CA276F"/>
    <w:rsid w:val="00CA3335"/>
    <w:rsid w:val="00CA3EF6"/>
    <w:rsid w:val="00CA44A8"/>
    <w:rsid w:val="00CA4B44"/>
    <w:rsid w:val="00CA4FBC"/>
    <w:rsid w:val="00CA5225"/>
    <w:rsid w:val="00CA69F9"/>
    <w:rsid w:val="00CA7091"/>
    <w:rsid w:val="00CA774A"/>
    <w:rsid w:val="00CB00D9"/>
    <w:rsid w:val="00CB0429"/>
    <w:rsid w:val="00CB0F25"/>
    <w:rsid w:val="00CB1AFB"/>
    <w:rsid w:val="00CB21DF"/>
    <w:rsid w:val="00CB3691"/>
    <w:rsid w:val="00CB3882"/>
    <w:rsid w:val="00CB4152"/>
    <w:rsid w:val="00CB4FFC"/>
    <w:rsid w:val="00CB6327"/>
    <w:rsid w:val="00CC04BA"/>
    <w:rsid w:val="00CC0C40"/>
    <w:rsid w:val="00CC10EF"/>
    <w:rsid w:val="00CC1397"/>
    <w:rsid w:val="00CC319D"/>
    <w:rsid w:val="00CC337F"/>
    <w:rsid w:val="00CC4592"/>
    <w:rsid w:val="00CC5192"/>
    <w:rsid w:val="00CC72DF"/>
    <w:rsid w:val="00CD07C4"/>
    <w:rsid w:val="00CD13DE"/>
    <w:rsid w:val="00CD198A"/>
    <w:rsid w:val="00CD2964"/>
    <w:rsid w:val="00CD3755"/>
    <w:rsid w:val="00CD42B9"/>
    <w:rsid w:val="00CD4CF5"/>
    <w:rsid w:val="00CD5654"/>
    <w:rsid w:val="00CD5850"/>
    <w:rsid w:val="00CD66BB"/>
    <w:rsid w:val="00CD689A"/>
    <w:rsid w:val="00CD6DA5"/>
    <w:rsid w:val="00CE00AB"/>
    <w:rsid w:val="00CE0534"/>
    <w:rsid w:val="00CE164A"/>
    <w:rsid w:val="00CE2CB4"/>
    <w:rsid w:val="00CE2E37"/>
    <w:rsid w:val="00CE3751"/>
    <w:rsid w:val="00CE4053"/>
    <w:rsid w:val="00CE4F9D"/>
    <w:rsid w:val="00CE6623"/>
    <w:rsid w:val="00CE6C6E"/>
    <w:rsid w:val="00CE7146"/>
    <w:rsid w:val="00CE7B85"/>
    <w:rsid w:val="00CF2D6D"/>
    <w:rsid w:val="00CF38F7"/>
    <w:rsid w:val="00CF4CA5"/>
    <w:rsid w:val="00CF5067"/>
    <w:rsid w:val="00D003FC"/>
    <w:rsid w:val="00D012CC"/>
    <w:rsid w:val="00D017F9"/>
    <w:rsid w:val="00D018B7"/>
    <w:rsid w:val="00D028B5"/>
    <w:rsid w:val="00D03C1A"/>
    <w:rsid w:val="00D03EAF"/>
    <w:rsid w:val="00D04613"/>
    <w:rsid w:val="00D04A75"/>
    <w:rsid w:val="00D04C4E"/>
    <w:rsid w:val="00D04FCE"/>
    <w:rsid w:val="00D06533"/>
    <w:rsid w:val="00D07307"/>
    <w:rsid w:val="00D101DF"/>
    <w:rsid w:val="00D103EA"/>
    <w:rsid w:val="00D106DA"/>
    <w:rsid w:val="00D12049"/>
    <w:rsid w:val="00D129F3"/>
    <w:rsid w:val="00D16EB9"/>
    <w:rsid w:val="00D170E0"/>
    <w:rsid w:val="00D20261"/>
    <w:rsid w:val="00D214CF"/>
    <w:rsid w:val="00D21C9D"/>
    <w:rsid w:val="00D22056"/>
    <w:rsid w:val="00D23A93"/>
    <w:rsid w:val="00D25092"/>
    <w:rsid w:val="00D2649B"/>
    <w:rsid w:val="00D26D1D"/>
    <w:rsid w:val="00D271EF"/>
    <w:rsid w:val="00D2780A"/>
    <w:rsid w:val="00D30528"/>
    <w:rsid w:val="00D31067"/>
    <w:rsid w:val="00D329B2"/>
    <w:rsid w:val="00D339B1"/>
    <w:rsid w:val="00D33DE3"/>
    <w:rsid w:val="00D34987"/>
    <w:rsid w:val="00D35EE3"/>
    <w:rsid w:val="00D364A3"/>
    <w:rsid w:val="00D36B16"/>
    <w:rsid w:val="00D36FAD"/>
    <w:rsid w:val="00D427D0"/>
    <w:rsid w:val="00D4340D"/>
    <w:rsid w:val="00D4403F"/>
    <w:rsid w:val="00D442E5"/>
    <w:rsid w:val="00D44365"/>
    <w:rsid w:val="00D4526C"/>
    <w:rsid w:val="00D45A1B"/>
    <w:rsid w:val="00D45B5B"/>
    <w:rsid w:val="00D46F80"/>
    <w:rsid w:val="00D500E8"/>
    <w:rsid w:val="00D5131E"/>
    <w:rsid w:val="00D52206"/>
    <w:rsid w:val="00D5303A"/>
    <w:rsid w:val="00D5367B"/>
    <w:rsid w:val="00D53A48"/>
    <w:rsid w:val="00D54E03"/>
    <w:rsid w:val="00D55B0F"/>
    <w:rsid w:val="00D567FE"/>
    <w:rsid w:val="00D570DA"/>
    <w:rsid w:val="00D5757B"/>
    <w:rsid w:val="00D6007E"/>
    <w:rsid w:val="00D609E7"/>
    <w:rsid w:val="00D61348"/>
    <w:rsid w:val="00D6291B"/>
    <w:rsid w:val="00D63EBA"/>
    <w:rsid w:val="00D64DF2"/>
    <w:rsid w:val="00D66A15"/>
    <w:rsid w:val="00D673C0"/>
    <w:rsid w:val="00D702F1"/>
    <w:rsid w:val="00D70A00"/>
    <w:rsid w:val="00D70BDA"/>
    <w:rsid w:val="00D72B77"/>
    <w:rsid w:val="00D730DC"/>
    <w:rsid w:val="00D737B4"/>
    <w:rsid w:val="00D73D99"/>
    <w:rsid w:val="00D75635"/>
    <w:rsid w:val="00D7576D"/>
    <w:rsid w:val="00D75B68"/>
    <w:rsid w:val="00D75E43"/>
    <w:rsid w:val="00D766AF"/>
    <w:rsid w:val="00D77458"/>
    <w:rsid w:val="00D81888"/>
    <w:rsid w:val="00D81DF6"/>
    <w:rsid w:val="00D833C5"/>
    <w:rsid w:val="00D84717"/>
    <w:rsid w:val="00D85EE7"/>
    <w:rsid w:val="00D87FD9"/>
    <w:rsid w:val="00D9031E"/>
    <w:rsid w:val="00D90826"/>
    <w:rsid w:val="00D92211"/>
    <w:rsid w:val="00D929E8"/>
    <w:rsid w:val="00D9511B"/>
    <w:rsid w:val="00D9756B"/>
    <w:rsid w:val="00D9762E"/>
    <w:rsid w:val="00D97BC7"/>
    <w:rsid w:val="00DA0458"/>
    <w:rsid w:val="00DA2030"/>
    <w:rsid w:val="00DA2E07"/>
    <w:rsid w:val="00DA38AD"/>
    <w:rsid w:val="00DA4C83"/>
    <w:rsid w:val="00DA58AD"/>
    <w:rsid w:val="00DA638B"/>
    <w:rsid w:val="00DA7326"/>
    <w:rsid w:val="00DB0D54"/>
    <w:rsid w:val="00DB0F18"/>
    <w:rsid w:val="00DB13D2"/>
    <w:rsid w:val="00DB1520"/>
    <w:rsid w:val="00DB1526"/>
    <w:rsid w:val="00DB23AB"/>
    <w:rsid w:val="00DB561B"/>
    <w:rsid w:val="00DB5C48"/>
    <w:rsid w:val="00DB6ED2"/>
    <w:rsid w:val="00DB7B31"/>
    <w:rsid w:val="00DC088A"/>
    <w:rsid w:val="00DC18F9"/>
    <w:rsid w:val="00DC2448"/>
    <w:rsid w:val="00DC2ED2"/>
    <w:rsid w:val="00DC3E57"/>
    <w:rsid w:val="00DC6B99"/>
    <w:rsid w:val="00DC6F5B"/>
    <w:rsid w:val="00DD13CF"/>
    <w:rsid w:val="00DD1508"/>
    <w:rsid w:val="00DD2226"/>
    <w:rsid w:val="00DD2DD9"/>
    <w:rsid w:val="00DD3F2B"/>
    <w:rsid w:val="00DD5084"/>
    <w:rsid w:val="00DD6BCD"/>
    <w:rsid w:val="00DD70A6"/>
    <w:rsid w:val="00DD7B1A"/>
    <w:rsid w:val="00DE109B"/>
    <w:rsid w:val="00DE1FF1"/>
    <w:rsid w:val="00DE282D"/>
    <w:rsid w:val="00DE3395"/>
    <w:rsid w:val="00DE3C32"/>
    <w:rsid w:val="00DE46C3"/>
    <w:rsid w:val="00DE5033"/>
    <w:rsid w:val="00DE52D8"/>
    <w:rsid w:val="00DE5BC2"/>
    <w:rsid w:val="00DE5C1F"/>
    <w:rsid w:val="00DE63FF"/>
    <w:rsid w:val="00DE6C47"/>
    <w:rsid w:val="00DE720F"/>
    <w:rsid w:val="00DF06C8"/>
    <w:rsid w:val="00DF1589"/>
    <w:rsid w:val="00DF36E9"/>
    <w:rsid w:val="00DF4B47"/>
    <w:rsid w:val="00DF6702"/>
    <w:rsid w:val="00DF6F9B"/>
    <w:rsid w:val="00E0077A"/>
    <w:rsid w:val="00E00D3B"/>
    <w:rsid w:val="00E046D1"/>
    <w:rsid w:val="00E04E40"/>
    <w:rsid w:val="00E06948"/>
    <w:rsid w:val="00E07C7E"/>
    <w:rsid w:val="00E10098"/>
    <w:rsid w:val="00E101BD"/>
    <w:rsid w:val="00E14043"/>
    <w:rsid w:val="00E1445D"/>
    <w:rsid w:val="00E15EFB"/>
    <w:rsid w:val="00E15FED"/>
    <w:rsid w:val="00E16B0F"/>
    <w:rsid w:val="00E205A8"/>
    <w:rsid w:val="00E209DA"/>
    <w:rsid w:val="00E216B9"/>
    <w:rsid w:val="00E24DAE"/>
    <w:rsid w:val="00E250A3"/>
    <w:rsid w:val="00E25335"/>
    <w:rsid w:val="00E25537"/>
    <w:rsid w:val="00E25725"/>
    <w:rsid w:val="00E257E9"/>
    <w:rsid w:val="00E27026"/>
    <w:rsid w:val="00E27750"/>
    <w:rsid w:val="00E30E1B"/>
    <w:rsid w:val="00E30F3E"/>
    <w:rsid w:val="00E325D6"/>
    <w:rsid w:val="00E325F7"/>
    <w:rsid w:val="00E32AF6"/>
    <w:rsid w:val="00E34979"/>
    <w:rsid w:val="00E34FA9"/>
    <w:rsid w:val="00E412DA"/>
    <w:rsid w:val="00E42129"/>
    <w:rsid w:val="00E42397"/>
    <w:rsid w:val="00E43895"/>
    <w:rsid w:val="00E45BA7"/>
    <w:rsid w:val="00E46441"/>
    <w:rsid w:val="00E4655F"/>
    <w:rsid w:val="00E471FF"/>
    <w:rsid w:val="00E51784"/>
    <w:rsid w:val="00E5240D"/>
    <w:rsid w:val="00E527A2"/>
    <w:rsid w:val="00E52F0F"/>
    <w:rsid w:val="00E53C1D"/>
    <w:rsid w:val="00E54CD0"/>
    <w:rsid w:val="00E54F9B"/>
    <w:rsid w:val="00E56378"/>
    <w:rsid w:val="00E612C3"/>
    <w:rsid w:val="00E61C7C"/>
    <w:rsid w:val="00E62E95"/>
    <w:rsid w:val="00E63386"/>
    <w:rsid w:val="00E6348A"/>
    <w:rsid w:val="00E66A0F"/>
    <w:rsid w:val="00E70988"/>
    <w:rsid w:val="00E71333"/>
    <w:rsid w:val="00E719C6"/>
    <w:rsid w:val="00E7412D"/>
    <w:rsid w:val="00E746B4"/>
    <w:rsid w:val="00E74B3B"/>
    <w:rsid w:val="00E74F7B"/>
    <w:rsid w:val="00E7686A"/>
    <w:rsid w:val="00E770D7"/>
    <w:rsid w:val="00E7779E"/>
    <w:rsid w:val="00E77B28"/>
    <w:rsid w:val="00E80987"/>
    <w:rsid w:val="00E81D80"/>
    <w:rsid w:val="00E835A7"/>
    <w:rsid w:val="00E84423"/>
    <w:rsid w:val="00E848FF"/>
    <w:rsid w:val="00E84B52"/>
    <w:rsid w:val="00E850AB"/>
    <w:rsid w:val="00E85430"/>
    <w:rsid w:val="00E86341"/>
    <w:rsid w:val="00E876BE"/>
    <w:rsid w:val="00E902F9"/>
    <w:rsid w:val="00E905E1"/>
    <w:rsid w:val="00E90D18"/>
    <w:rsid w:val="00E94630"/>
    <w:rsid w:val="00E95301"/>
    <w:rsid w:val="00E95738"/>
    <w:rsid w:val="00EA0935"/>
    <w:rsid w:val="00EA0AF8"/>
    <w:rsid w:val="00EA17FF"/>
    <w:rsid w:val="00EA2799"/>
    <w:rsid w:val="00EA28A5"/>
    <w:rsid w:val="00EA3EE9"/>
    <w:rsid w:val="00EA3F2F"/>
    <w:rsid w:val="00EA46A9"/>
    <w:rsid w:val="00EA6B00"/>
    <w:rsid w:val="00EB0778"/>
    <w:rsid w:val="00EB0A6D"/>
    <w:rsid w:val="00EB3978"/>
    <w:rsid w:val="00EB3E4E"/>
    <w:rsid w:val="00EB40D1"/>
    <w:rsid w:val="00EB4D46"/>
    <w:rsid w:val="00EB5DA6"/>
    <w:rsid w:val="00EB6F16"/>
    <w:rsid w:val="00EC09FA"/>
    <w:rsid w:val="00EC1879"/>
    <w:rsid w:val="00EC2F8F"/>
    <w:rsid w:val="00EC5142"/>
    <w:rsid w:val="00EC6826"/>
    <w:rsid w:val="00EC6909"/>
    <w:rsid w:val="00EC6DD4"/>
    <w:rsid w:val="00EC7305"/>
    <w:rsid w:val="00EC77BE"/>
    <w:rsid w:val="00EC7A95"/>
    <w:rsid w:val="00ED0461"/>
    <w:rsid w:val="00ED12E8"/>
    <w:rsid w:val="00ED23E9"/>
    <w:rsid w:val="00ED2A44"/>
    <w:rsid w:val="00ED2A98"/>
    <w:rsid w:val="00ED43EE"/>
    <w:rsid w:val="00ED460F"/>
    <w:rsid w:val="00ED47BC"/>
    <w:rsid w:val="00ED6F54"/>
    <w:rsid w:val="00EE04B7"/>
    <w:rsid w:val="00EE077D"/>
    <w:rsid w:val="00EE3555"/>
    <w:rsid w:val="00EE36E4"/>
    <w:rsid w:val="00EE3788"/>
    <w:rsid w:val="00EE4AA6"/>
    <w:rsid w:val="00EE55E7"/>
    <w:rsid w:val="00EE6567"/>
    <w:rsid w:val="00EE6DD2"/>
    <w:rsid w:val="00EF0ACA"/>
    <w:rsid w:val="00EF212D"/>
    <w:rsid w:val="00EF3684"/>
    <w:rsid w:val="00EF384A"/>
    <w:rsid w:val="00EF40D6"/>
    <w:rsid w:val="00EF5900"/>
    <w:rsid w:val="00EF5B0E"/>
    <w:rsid w:val="00EF5E83"/>
    <w:rsid w:val="00F00109"/>
    <w:rsid w:val="00F00460"/>
    <w:rsid w:val="00F01F0F"/>
    <w:rsid w:val="00F02050"/>
    <w:rsid w:val="00F036D7"/>
    <w:rsid w:val="00F03D52"/>
    <w:rsid w:val="00F043D7"/>
    <w:rsid w:val="00F04A8F"/>
    <w:rsid w:val="00F05CE1"/>
    <w:rsid w:val="00F06752"/>
    <w:rsid w:val="00F06B10"/>
    <w:rsid w:val="00F071A8"/>
    <w:rsid w:val="00F076BF"/>
    <w:rsid w:val="00F10676"/>
    <w:rsid w:val="00F1323A"/>
    <w:rsid w:val="00F144D6"/>
    <w:rsid w:val="00F153AE"/>
    <w:rsid w:val="00F154FF"/>
    <w:rsid w:val="00F16B9A"/>
    <w:rsid w:val="00F176FC"/>
    <w:rsid w:val="00F17B20"/>
    <w:rsid w:val="00F2187E"/>
    <w:rsid w:val="00F21E31"/>
    <w:rsid w:val="00F22A43"/>
    <w:rsid w:val="00F233FB"/>
    <w:rsid w:val="00F251B0"/>
    <w:rsid w:val="00F25A97"/>
    <w:rsid w:val="00F26042"/>
    <w:rsid w:val="00F26C44"/>
    <w:rsid w:val="00F27FA7"/>
    <w:rsid w:val="00F30313"/>
    <w:rsid w:val="00F325B9"/>
    <w:rsid w:val="00F34AC6"/>
    <w:rsid w:val="00F34CE9"/>
    <w:rsid w:val="00F35107"/>
    <w:rsid w:val="00F35E21"/>
    <w:rsid w:val="00F3644D"/>
    <w:rsid w:val="00F406DC"/>
    <w:rsid w:val="00F42246"/>
    <w:rsid w:val="00F4286A"/>
    <w:rsid w:val="00F43ADE"/>
    <w:rsid w:val="00F43B3D"/>
    <w:rsid w:val="00F444D9"/>
    <w:rsid w:val="00F457BC"/>
    <w:rsid w:val="00F45DC5"/>
    <w:rsid w:val="00F47B85"/>
    <w:rsid w:val="00F505CD"/>
    <w:rsid w:val="00F5182E"/>
    <w:rsid w:val="00F51CFD"/>
    <w:rsid w:val="00F525DD"/>
    <w:rsid w:val="00F5417D"/>
    <w:rsid w:val="00F5600D"/>
    <w:rsid w:val="00F56195"/>
    <w:rsid w:val="00F56FBD"/>
    <w:rsid w:val="00F6003A"/>
    <w:rsid w:val="00F60382"/>
    <w:rsid w:val="00F61919"/>
    <w:rsid w:val="00F61BD7"/>
    <w:rsid w:val="00F62442"/>
    <w:rsid w:val="00F6269A"/>
    <w:rsid w:val="00F63771"/>
    <w:rsid w:val="00F63944"/>
    <w:rsid w:val="00F6466C"/>
    <w:rsid w:val="00F65E1D"/>
    <w:rsid w:val="00F6722D"/>
    <w:rsid w:val="00F67A9C"/>
    <w:rsid w:val="00F7071E"/>
    <w:rsid w:val="00F708C0"/>
    <w:rsid w:val="00F71F25"/>
    <w:rsid w:val="00F74F55"/>
    <w:rsid w:val="00F765FE"/>
    <w:rsid w:val="00F777F0"/>
    <w:rsid w:val="00F811F5"/>
    <w:rsid w:val="00F81264"/>
    <w:rsid w:val="00F81303"/>
    <w:rsid w:val="00F827EE"/>
    <w:rsid w:val="00F8365D"/>
    <w:rsid w:val="00F83DCF"/>
    <w:rsid w:val="00F85A9D"/>
    <w:rsid w:val="00F86DF5"/>
    <w:rsid w:val="00F914AE"/>
    <w:rsid w:val="00F9180C"/>
    <w:rsid w:val="00F91C01"/>
    <w:rsid w:val="00F92AFB"/>
    <w:rsid w:val="00F93970"/>
    <w:rsid w:val="00F93A8E"/>
    <w:rsid w:val="00F94A61"/>
    <w:rsid w:val="00F94B67"/>
    <w:rsid w:val="00F95B46"/>
    <w:rsid w:val="00F95B67"/>
    <w:rsid w:val="00F96A1A"/>
    <w:rsid w:val="00F97409"/>
    <w:rsid w:val="00FA033B"/>
    <w:rsid w:val="00FA094E"/>
    <w:rsid w:val="00FA096F"/>
    <w:rsid w:val="00FA2DFC"/>
    <w:rsid w:val="00FA5113"/>
    <w:rsid w:val="00FA5C89"/>
    <w:rsid w:val="00FA73F4"/>
    <w:rsid w:val="00FB0191"/>
    <w:rsid w:val="00FB0430"/>
    <w:rsid w:val="00FB07E1"/>
    <w:rsid w:val="00FB13DA"/>
    <w:rsid w:val="00FB1DF2"/>
    <w:rsid w:val="00FB2AA8"/>
    <w:rsid w:val="00FB2BF1"/>
    <w:rsid w:val="00FB30A0"/>
    <w:rsid w:val="00FB589C"/>
    <w:rsid w:val="00FB59FE"/>
    <w:rsid w:val="00FB5DDF"/>
    <w:rsid w:val="00FB77DE"/>
    <w:rsid w:val="00FC0E1C"/>
    <w:rsid w:val="00FC16D6"/>
    <w:rsid w:val="00FC2A44"/>
    <w:rsid w:val="00FC39FE"/>
    <w:rsid w:val="00FC4C6F"/>
    <w:rsid w:val="00FC5A83"/>
    <w:rsid w:val="00FC5E76"/>
    <w:rsid w:val="00FC7D4E"/>
    <w:rsid w:val="00FD21CE"/>
    <w:rsid w:val="00FD2A85"/>
    <w:rsid w:val="00FD4310"/>
    <w:rsid w:val="00FD5131"/>
    <w:rsid w:val="00FD54FD"/>
    <w:rsid w:val="00FD5776"/>
    <w:rsid w:val="00FD5ABB"/>
    <w:rsid w:val="00FD71A1"/>
    <w:rsid w:val="00FD7924"/>
    <w:rsid w:val="00FE15B2"/>
    <w:rsid w:val="00FE4141"/>
    <w:rsid w:val="00FE4872"/>
    <w:rsid w:val="00FE5981"/>
    <w:rsid w:val="00FE5F9A"/>
    <w:rsid w:val="00FE6979"/>
    <w:rsid w:val="00FF0697"/>
    <w:rsid w:val="00FF105E"/>
    <w:rsid w:val="00FF277B"/>
    <w:rsid w:val="00FF68D9"/>
    <w:rsid w:val="00FF77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08C67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6E4E"/>
    <w:pPr>
      <w:spacing w:after="200" w:line="276" w:lineRule="auto"/>
    </w:pPr>
  </w:style>
  <w:style w:type="paragraph" w:styleId="Heading1">
    <w:name w:val="heading 1"/>
    <w:basedOn w:val="Normal"/>
    <w:next w:val="Normal"/>
    <w:link w:val="Heading1Char"/>
    <w:uiPriority w:val="9"/>
    <w:qFormat/>
    <w:rsid w:val="004D10D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7638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965D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96E4E"/>
    <w:rPr>
      <w:color w:val="650055"/>
      <w:u w:val="single"/>
    </w:rPr>
  </w:style>
  <w:style w:type="table" w:styleId="TableGrid">
    <w:name w:val="Table Grid"/>
    <w:basedOn w:val="TableNormal"/>
    <w:uiPriority w:val="59"/>
    <w:rsid w:val="00596E4E"/>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14276"/>
    <w:rPr>
      <w:color w:val="605E5C"/>
      <w:shd w:val="clear" w:color="auto" w:fill="E1DFDD"/>
    </w:rPr>
  </w:style>
  <w:style w:type="character" w:styleId="FollowedHyperlink">
    <w:name w:val="FollowedHyperlink"/>
    <w:basedOn w:val="DefaultParagraphFont"/>
    <w:uiPriority w:val="99"/>
    <w:semiHidden/>
    <w:unhideWhenUsed/>
    <w:rsid w:val="00157512"/>
    <w:rPr>
      <w:color w:val="954F72" w:themeColor="followedHyperlink"/>
      <w:u w:val="single"/>
    </w:rPr>
  </w:style>
  <w:style w:type="paragraph" w:styleId="ListParagraph">
    <w:name w:val="List Paragraph"/>
    <w:basedOn w:val="Normal"/>
    <w:uiPriority w:val="34"/>
    <w:qFormat/>
    <w:rsid w:val="0028416B"/>
    <w:pPr>
      <w:ind w:left="720"/>
      <w:contextualSpacing/>
    </w:pPr>
  </w:style>
  <w:style w:type="paragraph" w:styleId="NormalWeb">
    <w:name w:val="Normal (Web)"/>
    <w:basedOn w:val="Normal"/>
    <w:uiPriority w:val="99"/>
    <w:unhideWhenUsed/>
    <w:rsid w:val="0091243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A76AB"/>
    <w:rPr>
      <w:b/>
      <w:bCs/>
    </w:rPr>
  </w:style>
  <w:style w:type="paragraph" w:customStyle="1" w:styleId="last-child">
    <w:name w:val="last-child"/>
    <w:basedOn w:val="Normal"/>
    <w:rsid w:val="00B34F3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05C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5CF7"/>
  </w:style>
  <w:style w:type="paragraph" w:styleId="Footer">
    <w:name w:val="footer"/>
    <w:basedOn w:val="Normal"/>
    <w:link w:val="FooterChar"/>
    <w:uiPriority w:val="99"/>
    <w:unhideWhenUsed/>
    <w:rsid w:val="00205C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5CF7"/>
  </w:style>
  <w:style w:type="character" w:customStyle="1" w:styleId="Heading1Char">
    <w:name w:val="Heading 1 Char"/>
    <w:basedOn w:val="DefaultParagraphFont"/>
    <w:link w:val="Heading1"/>
    <w:uiPriority w:val="9"/>
    <w:rsid w:val="004D10D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77638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6965DF"/>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516">
      <w:bodyDiv w:val="1"/>
      <w:marLeft w:val="0"/>
      <w:marRight w:val="0"/>
      <w:marTop w:val="0"/>
      <w:marBottom w:val="0"/>
      <w:divBdr>
        <w:top w:val="none" w:sz="0" w:space="0" w:color="auto"/>
        <w:left w:val="none" w:sz="0" w:space="0" w:color="auto"/>
        <w:bottom w:val="none" w:sz="0" w:space="0" w:color="auto"/>
        <w:right w:val="none" w:sz="0" w:space="0" w:color="auto"/>
      </w:divBdr>
    </w:div>
    <w:div w:id="9456846">
      <w:bodyDiv w:val="1"/>
      <w:marLeft w:val="0"/>
      <w:marRight w:val="0"/>
      <w:marTop w:val="0"/>
      <w:marBottom w:val="0"/>
      <w:divBdr>
        <w:top w:val="none" w:sz="0" w:space="0" w:color="auto"/>
        <w:left w:val="none" w:sz="0" w:space="0" w:color="auto"/>
        <w:bottom w:val="none" w:sz="0" w:space="0" w:color="auto"/>
        <w:right w:val="none" w:sz="0" w:space="0" w:color="auto"/>
      </w:divBdr>
    </w:div>
    <w:div w:id="10187985">
      <w:bodyDiv w:val="1"/>
      <w:marLeft w:val="0"/>
      <w:marRight w:val="0"/>
      <w:marTop w:val="0"/>
      <w:marBottom w:val="0"/>
      <w:divBdr>
        <w:top w:val="none" w:sz="0" w:space="0" w:color="auto"/>
        <w:left w:val="none" w:sz="0" w:space="0" w:color="auto"/>
        <w:bottom w:val="none" w:sz="0" w:space="0" w:color="auto"/>
        <w:right w:val="none" w:sz="0" w:space="0" w:color="auto"/>
      </w:divBdr>
    </w:div>
    <w:div w:id="30544958">
      <w:bodyDiv w:val="1"/>
      <w:marLeft w:val="0"/>
      <w:marRight w:val="0"/>
      <w:marTop w:val="0"/>
      <w:marBottom w:val="0"/>
      <w:divBdr>
        <w:top w:val="none" w:sz="0" w:space="0" w:color="auto"/>
        <w:left w:val="none" w:sz="0" w:space="0" w:color="auto"/>
        <w:bottom w:val="none" w:sz="0" w:space="0" w:color="auto"/>
        <w:right w:val="none" w:sz="0" w:space="0" w:color="auto"/>
      </w:divBdr>
    </w:div>
    <w:div w:id="31654793">
      <w:bodyDiv w:val="1"/>
      <w:marLeft w:val="0"/>
      <w:marRight w:val="0"/>
      <w:marTop w:val="0"/>
      <w:marBottom w:val="0"/>
      <w:divBdr>
        <w:top w:val="none" w:sz="0" w:space="0" w:color="auto"/>
        <w:left w:val="none" w:sz="0" w:space="0" w:color="auto"/>
        <w:bottom w:val="none" w:sz="0" w:space="0" w:color="auto"/>
        <w:right w:val="none" w:sz="0" w:space="0" w:color="auto"/>
      </w:divBdr>
    </w:div>
    <w:div w:id="47076796">
      <w:bodyDiv w:val="1"/>
      <w:marLeft w:val="0"/>
      <w:marRight w:val="0"/>
      <w:marTop w:val="0"/>
      <w:marBottom w:val="0"/>
      <w:divBdr>
        <w:top w:val="none" w:sz="0" w:space="0" w:color="auto"/>
        <w:left w:val="none" w:sz="0" w:space="0" w:color="auto"/>
        <w:bottom w:val="none" w:sz="0" w:space="0" w:color="auto"/>
        <w:right w:val="none" w:sz="0" w:space="0" w:color="auto"/>
      </w:divBdr>
    </w:div>
    <w:div w:id="55662726">
      <w:bodyDiv w:val="1"/>
      <w:marLeft w:val="0"/>
      <w:marRight w:val="0"/>
      <w:marTop w:val="0"/>
      <w:marBottom w:val="0"/>
      <w:divBdr>
        <w:top w:val="none" w:sz="0" w:space="0" w:color="auto"/>
        <w:left w:val="none" w:sz="0" w:space="0" w:color="auto"/>
        <w:bottom w:val="none" w:sz="0" w:space="0" w:color="auto"/>
        <w:right w:val="none" w:sz="0" w:space="0" w:color="auto"/>
      </w:divBdr>
    </w:div>
    <w:div w:id="62260513">
      <w:bodyDiv w:val="1"/>
      <w:marLeft w:val="0"/>
      <w:marRight w:val="0"/>
      <w:marTop w:val="0"/>
      <w:marBottom w:val="0"/>
      <w:divBdr>
        <w:top w:val="none" w:sz="0" w:space="0" w:color="auto"/>
        <w:left w:val="none" w:sz="0" w:space="0" w:color="auto"/>
        <w:bottom w:val="none" w:sz="0" w:space="0" w:color="auto"/>
        <w:right w:val="none" w:sz="0" w:space="0" w:color="auto"/>
      </w:divBdr>
    </w:div>
    <w:div w:id="65500256">
      <w:bodyDiv w:val="1"/>
      <w:marLeft w:val="0"/>
      <w:marRight w:val="0"/>
      <w:marTop w:val="0"/>
      <w:marBottom w:val="0"/>
      <w:divBdr>
        <w:top w:val="none" w:sz="0" w:space="0" w:color="auto"/>
        <w:left w:val="none" w:sz="0" w:space="0" w:color="auto"/>
        <w:bottom w:val="none" w:sz="0" w:space="0" w:color="auto"/>
        <w:right w:val="none" w:sz="0" w:space="0" w:color="auto"/>
      </w:divBdr>
    </w:div>
    <w:div w:id="73741571">
      <w:bodyDiv w:val="1"/>
      <w:marLeft w:val="0"/>
      <w:marRight w:val="0"/>
      <w:marTop w:val="0"/>
      <w:marBottom w:val="0"/>
      <w:divBdr>
        <w:top w:val="none" w:sz="0" w:space="0" w:color="auto"/>
        <w:left w:val="none" w:sz="0" w:space="0" w:color="auto"/>
        <w:bottom w:val="none" w:sz="0" w:space="0" w:color="auto"/>
        <w:right w:val="none" w:sz="0" w:space="0" w:color="auto"/>
      </w:divBdr>
    </w:div>
    <w:div w:id="77674192">
      <w:bodyDiv w:val="1"/>
      <w:marLeft w:val="0"/>
      <w:marRight w:val="0"/>
      <w:marTop w:val="0"/>
      <w:marBottom w:val="0"/>
      <w:divBdr>
        <w:top w:val="none" w:sz="0" w:space="0" w:color="auto"/>
        <w:left w:val="none" w:sz="0" w:space="0" w:color="auto"/>
        <w:bottom w:val="none" w:sz="0" w:space="0" w:color="auto"/>
        <w:right w:val="none" w:sz="0" w:space="0" w:color="auto"/>
      </w:divBdr>
      <w:divsChild>
        <w:div w:id="110327536">
          <w:blockQuote w:val="1"/>
          <w:marLeft w:val="-450"/>
          <w:marRight w:val="0"/>
          <w:marTop w:val="0"/>
          <w:marBottom w:val="0"/>
          <w:divBdr>
            <w:top w:val="none" w:sz="0" w:space="0" w:color="auto"/>
            <w:left w:val="none" w:sz="0" w:space="0" w:color="auto"/>
            <w:bottom w:val="none" w:sz="0" w:space="0" w:color="auto"/>
            <w:right w:val="none" w:sz="0" w:space="0" w:color="auto"/>
          </w:divBdr>
        </w:div>
      </w:divsChild>
    </w:div>
    <w:div w:id="98962183">
      <w:bodyDiv w:val="1"/>
      <w:marLeft w:val="0"/>
      <w:marRight w:val="0"/>
      <w:marTop w:val="0"/>
      <w:marBottom w:val="0"/>
      <w:divBdr>
        <w:top w:val="none" w:sz="0" w:space="0" w:color="auto"/>
        <w:left w:val="none" w:sz="0" w:space="0" w:color="auto"/>
        <w:bottom w:val="none" w:sz="0" w:space="0" w:color="auto"/>
        <w:right w:val="none" w:sz="0" w:space="0" w:color="auto"/>
      </w:divBdr>
    </w:div>
    <w:div w:id="106855564">
      <w:bodyDiv w:val="1"/>
      <w:marLeft w:val="0"/>
      <w:marRight w:val="0"/>
      <w:marTop w:val="0"/>
      <w:marBottom w:val="0"/>
      <w:divBdr>
        <w:top w:val="none" w:sz="0" w:space="0" w:color="auto"/>
        <w:left w:val="none" w:sz="0" w:space="0" w:color="auto"/>
        <w:bottom w:val="none" w:sz="0" w:space="0" w:color="auto"/>
        <w:right w:val="none" w:sz="0" w:space="0" w:color="auto"/>
      </w:divBdr>
    </w:div>
    <w:div w:id="107548531">
      <w:bodyDiv w:val="1"/>
      <w:marLeft w:val="0"/>
      <w:marRight w:val="0"/>
      <w:marTop w:val="0"/>
      <w:marBottom w:val="0"/>
      <w:divBdr>
        <w:top w:val="none" w:sz="0" w:space="0" w:color="auto"/>
        <w:left w:val="none" w:sz="0" w:space="0" w:color="auto"/>
        <w:bottom w:val="none" w:sz="0" w:space="0" w:color="auto"/>
        <w:right w:val="none" w:sz="0" w:space="0" w:color="auto"/>
      </w:divBdr>
    </w:div>
    <w:div w:id="128977638">
      <w:bodyDiv w:val="1"/>
      <w:marLeft w:val="0"/>
      <w:marRight w:val="0"/>
      <w:marTop w:val="0"/>
      <w:marBottom w:val="0"/>
      <w:divBdr>
        <w:top w:val="none" w:sz="0" w:space="0" w:color="auto"/>
        <w:left w:val="none" w:sz="0" w:space="0" w:color="auto"/>
        <w:bottom w:val="none" w:sz="0" w:space="0" w:color="auto"/>
        <w:right w:val="none" w:sz="0" w:space="0" w:color="auto"/>
      </w:divBdr>
    </w:div>
    <w:div w:id="132335096">
      <w:bodyDiv w:val="1"/>
      <w:marLeft w:val="0"/>
      <w:marRight w:val="0"/>
      <w:marTop w:val="0"/>
      <w:marBottom w:val="0"/>
      <w:divBdr>
        <w:top w:val="none" w:sz="0" w:space="0" w:color="auto"/>
        <w:left w:val="none" w:sz="0" w:space="0" w:color="auto"/>
        <w:bottom w:val="none" w:sz="0" w:space="0" w:color="auto"/>
        <w:right w:val="none" w:sz="0" w:space="0" w:color="auto"/>
      </w:divBdr>
    </w:div>
    <w:div w:id="135222722">
      <w:bodyDiv w:val="1"/>
      <w:marLeft w:val="0"/>
      <w:marRight w:val="0"/>
      <w:marTop w:val="0"/>
      <w:marBottom w:val="0"/>
      <w:divBdr>
        <w:top w:val="none" w:sz="0" w:space="0" w:color="auto"/>
        <w:left w:val="none" w:sz="0" w:space="0" w:color="auto"/>
        <w:bottom w:val="none" w:sz="0" w:space="0" w:color="auto"/>
        <w:right w:val="none" w:sz="0" w:space="0" w:color="auto"/>
      </w:divBdr>
    </w:div>
    <w:div w:id="174808283">
      <w:bodyDiv w:val="1"/>
      <w:marLeft w:val="0"/>
      <w:marRight w:val="0"/>
      <w:marTop w:val="0"/>
      <w:marBottom w:val="0"/>
      <w:divBdr>
        <w:top w:val="none" w:sz="0" w:space="0" w:color="auto"/>
        <w:left w:val="none" w:sz="0" w:space="0" w:color="auto"/>
        <w:bottom w:val="none" w:sz="0" w:space="0" w:color="auto"/>
        <w:right w:val="none" w:sz="0" w:space="0" w:color="auto"/>
      </w:divBdr>
    </w:div>
    <w:div w:id="211770664">
      <w:bodyDiv w:val="1"/>
      <w:marLeft w:val="0"/>
      <w:marRight w:val="0"/>
      <w:marTop w:val="0"/>
      <w:marBottom w:val="0"/>
      <w:divBdr>
        <w:top w:val="none" w:sz="0" w:space="0" w:color="auto"/>
        <w:left w:val="none" w:sz="0" w:space="0" w:color="auto"/>
        <w:bottom w:val="none" w:sz="0" w:space="0" w:color="auto"/>
        <w:right w:val="none" w:sz="0" w:space="0" w:color="auto"/>
      </w:divBdr>
    </w:div>
    <w:div w:id="214901652">
      <w:bodyDiv w:val="1"/>
      <w:marLeft w:val="0"/>
      <w:marRight w:val="0"/>
      <w:marTop w:val="0"/>
      <w:marBottom w:val="0"/>
      <w:divBdr>
        <w:top w:val="none" w:sz="0" w:space="0" w:color="auto"/>
        <w:left w:val="none" w:sz="0" w:space="0" w:color="auto"/>
        <w:bottom w:val="none" w:sz="0" w:space="0" w:color="auto"/>
        <w:right w:val="none" w:sz="0" w:space="0" w:color="auto"/>
      </w:divBdr>
    </w:div>
    <w:div w:id="216672571">
      <w:bodyDiv w:val="1"/>
      <w:marLeft w:val="0"/>
      <w:marRight w:val="0"/>
      <w:marTop w:val="0"/>
      <w:marBottom w:val="0"/>
      <w:divBdr>
        <w:top w:val="none" w:sz="0" w:space="0" w:color="auto"/>
        <w:left w:val="none" w:sz="0" w:space="0" w:color="auto"/>
        <w:bottom w:val="none" w:sz="0" w:space="0" w:color="auto"/>
        <w:right w:val="none" w:sz="0" w:space="0" w:color="auto"/>
      </w:divBdr>
    </w:div>
    <w:div w:id="231088406">
      <w:bodyDiv w:val="1"/>
      <w:marLeft w:val="0"/>
      <w:marRight w:val="0"/>
      <w:marTop w:val="0"/>
      <w:marBottom w:val="0"/>
      <w:divBdr>
        <w:top w:val="none" w:sz="0" w:space="0" w:color="auto"/>
        <w:left w:val="none" w:sz="0" w:space="0" w:color="auto"/>
        <w:bottom w:val="none" w:sz="0" w:space="0" w:color="auto"/>
        <w:right w:val="none" w:sz="0" w:space="0" w:color="auto"/>
      </w:divBdr>
    </w:div>
    <w:div w:id="247885889">
      <w:bodyDiv w:val="1"/>
      <w:marLeft w:val="0"/>
      <w:marRight w:val="0"/>
      <w:marTop w:val="0"/>
      <w:marBottom w:val="0"/>
      <w:divBdr>
        <w:top w:val="none" w:sz="0" w:space="0" w:color="auto"/>
        <w:left w:val="none" w:sz="0" w:space="0" w:color="auto"/>
        <w:bottom w:val="none" w:sz="0" w:space="0" w:color="auto"/>
        <w:right w:val="none" w:sz="0" w:space="0" w:color="auto"/>
      </w:divBdr>
    </w:div>
    <w:div w:id="248589496">
      <w:bodyDiv w:val="1"/>
      <w:marLeft w:val="0"/>
      <w:marRight w:val="0"/>
      <w:marTop w:val="0"/>
      <w:marBottom w:val="0"/>
      <w:divBdr>
        <w:top w:val="none" w:sz="0" w:space="0" w:color="auto"/>
        <w:left w:val="none" w:sz="0" w:space="0" w:color="auto"/>
        <w:bottom w:val="none" w:sz="0" w:space="0" w:color="auto"/>
        <w:right w:val="none" w:sz="0" w:space="0" w:color="auto"/>
      </w:divBdr>
    </w:div>
    <w:div w:id="251469893">
      <w:bodyDiv w:val="1"/>
      <w:marLeft w:val="0"/>
      <w:marRight w:val="0"/>
      <w:marTop w:val="0"/>
      <w:marBottom w:val="0"/>
      <w:divBdr>
        <w:top w:val="none" w:sz="0" w:space="0" w:color="auto"/>
        <w:left w:val="none" w:sz="0" w:space="0" w:color="auto"/>
        <w:bottom w:val="none" w:sz="0" w:space="0" w:color="auto"/>
        <w:right w:val="none" w:sz="0" w:space="0" w:color="auto"/>
      </w:divBdr>
    </w:div>
    <w:div w:id="258098026">
      <w:bodyDiv w:val="1"/>
      <w:marLeft w:val="0"/>
      <w:marRight w:val="0"/>
      <w:marTop w:val="0"/>
      <w:marBottom w:val="0"/>
      <w:divBdr>
        <w:top w:val="none" w:sz="0" w:space="0" w:color="auto"/>
        <w:left w:val="none" w:sz="0" w:space="0" w:color="auto"/>
        <w:bottom w:val="none" w:sz="0" w:space="0" w:color="auto"/>
        <w:right w:val="none" w:sz="0" w:space="0" w:color="auto"/>
      </w:divBdr>
    </w:div>
    <w:div w:id="260994424">
      <w:bodyDiv w:val="1"/>
      <w:marLeft w:val="0"/>
      <w:marRight w:val="0"/>
      <w:marTop w:val="0"/>
      <w:marBottom w:val="0"/>
      <w:divBdr>
        <w:top w:val="none" w:sz="0" w:space="0" w:color="auto"/>
        <w:left w:val="none" w:sz="0" w:space="0" w:color="auto"/>
        <w:bottom w:val="none" w:sz="0" w:space="0" w:color="auto"/>
        <w:right w:val="none" w:sz="0" w:space="0" w:color="auto"/>
      </w:divBdr>
    </w:div>
    <w:div w:id="262226413">
      <w:bodyDiv w:val="1"/>
      <w:marLeft w:val="0"/>
      <w:marRight w:val="0"/>
      <w:marTop w:val="0"/>
      <w:marBottom w:val="0"/>
      <w:divBdr>
        <w:top w:val="none" w:sz="0" w:space="0" w:color="auto"/>
        <w:left w:val="none" w:sz="0" w:space="0" w:color="auto"/>
        <w:bottom w:val="none" w:sz="0" w:space="0" w:color="auto"/>
        <w:right w:val="none" w:sz="0" w:space="0" w:color="auto"/>
      </w:divBdr>
    </w:div>
    <w:div w:id="284505614">
      <w:bodyDiv w:val="1"/>
      <w:marLeft w:val="0"/>
      <w:marRight w:val="0"/>
      <w:marTop w:val="0"/>
      <w:marBottom w:val="0"/>
      <w:divBdr>
        <w:top w:val="none" w:sz="0" w:space="0" w:color="auto"/>
        <w:left w:val="none" w:sz="0" w:space="0" w:color="auto"/>
        <w:bottom w:val="none" w:sz="0" w:space="0" w:color="auto"/>
        <w:right w:val="none" w:sz="0" w:space="0" w:color="auto"/>
      </w:divBdr>
    </w:div>
    <w:div w:id="288051052">
      <w:bodyDiv w:val="1"/>
      <w:marLeft w:val="0"/>
      <w:marRight w:val="0"/>
      <w:marTop w:val="0"/>
      <w:marBottom w:val="0"/>
      <w:divBdr>
        <w:top w:val="none" w:sz="0" w:space="0" w:color="auto"/>
        <w:left w:val="none" w:sz="0" w:space="0" w:color="auto"/>
        <w:bottom w:val="none" w:sz="0" w:space="0" w:color="auto"/>
        <w:right w:val="none" w:sz="0" w:space="0" w:color="auto"/>
      </w:divBdr>
    </w:div>
    <w:div w:id="304092784">
      <w:bodyDiv w:val="1"/>
      <w:marLeft w:val="0"/>
      <w:marRight w:val="0"/>
      <w:marTop w:val="0"/>
      <w:marBottom w:val="0"/>
      <w:divBdr>
        <w:top w:val="none" w:sz="0" w:space="0" w:color="auto"/>
        <w:left w:val="none" w:sz="0" w:space="0" w:color="auto"/>
        <w:bottom w:val="none" w:sz="0" w:space="0" w:color="auto"/>
        <w:right w:val="none" w:sz="0" w:space="0" w:color="auto"/>
      </w:divBdr>
    </w:div>
    <w:div w:id="310251150">
      <w:bodyDiv w:val="1"/>
      <w:marLeft w:val="0"/>
      <w:marRight w:val="0"/>
      <w:marTop w:val="0"/>
      <w:marBottom w:val="0"/>
      <w:divBdr>
        <w:top w:val="none" w:sz="0" w:space="0" w:color="auto"/>
        <w:left w:val="none" w:sz="0" w:space="0" w:color="auto"/>
        <w:bottom w:val="none" w:sz="0" w:space="0" w:color="auto"/>
        <w:right w:val="none" w:sz="0" w:space="0" w:color="auto"/>
      </w:divBdr>
    </w:div>
    <w:div w:id="323165377">
      <w:bodyDiv w:val="1"/>
      <w:marLeft w:val="0"/>
      <w:marRight w:val="0"/>
      <w:marTop w:val="0"/>
      <w:marBottom w:val="0"/>
      <w:divBdr>
        <w:top w:val="none" w:sz="0" w:space="0" w:color="auto"/>
        <w:left w:val="none" w:sz="0" w:space="0" w:color="auto"/>
        <w:bottom w:val="none" w:sz="0" w:space="0" w:color="auto"/>
        <w:right w:val="none" w:sz="0" w:space="0" w:color="auto"/>
      </w:divBdr>
    </w:div>
    <w:div w:id="328678151">
      <w:bodyDiv w:val="1"/>
      <w:marLeft w:val="0"/>
      <w:marRight w:val="0"/>
      <w:marTop w:val="0"/>
      <w:marBottom w:val="0"/>
      <w:divBdr>
        <w:top w:val="none" w:sz="0" w:space="0" w:color="auto"/>
        <w:left w:val="none" w:sz="0" w:space="0" w:color="auto"/>
        <w:bottom w:val="none" w:sz="0" w:space="0" w:color="auto"/>
        <w:right w:val="none" w:sz="0" w:space="0" w:color="auto"/>
      </w:divBdr>
    </w:div>
    <w:div w:id="337120292">
      <w:bodyDiv w:val="1"/>
      <w:marLeft w:val="0"/>
      <w:marRight w:val="0"/>
      <w:marTop w:val="0"/>
      <w:marBottom w:val="0"/>
      <w:divBdr>
        <w:top w:val="none" w:sz="0" w:space="0" w:color="auto"/>
        <w:left w:val="none" w:sz="0" w:space="0" w:color="auto"/>
        <w:bottom w:val="none" w:sz="0" w:space="0" w:color="auto"/>
        <w:right w:val="none" w:sz="0" w:space="0" w:color="auto"/>
      </w:divBdr>
    </w:div>
    <w:div w:id="350497059">
      <w:bodyDiv w:val="1"/>
      <w:marLeft w:val="0"/>
      <w:marRight w:val="0"/>
      <w:marTop w:val="0"/>
      <w:marBottom w:val="0"/>
      <w:divBdr>
        <w:top w:val="none" w:sz="0" w:space="0" w:color="auto"/>
        <w:left w:val="none" w:sz="0" w:space="0" w:color="auto"/>
        <w:bottom w:val="none" w:sz="0" w:space="0" w:color="auto"/>
        <w:right w:val="none" w:sz="0" w:space="0" w:color="auto"/>
      </w:divBdr>
    </w:div>
    <w:div w:id="367726852">
      <w:bodyDiv w:val="1"/>
      <w:marLeft w:val="0"/>
      <w:marRight w:val="0"/>
      <w:marTop w:val="0"/>
      <w:marBottom w:val="0"/>
      <w:divBdr>
        <w:top w:val="none" w:sz="0" w:space="0" w:color="auto"/>
        <w:left w:val="none" w:sz="0" w:space="0" w:color="auto"/>
        <w:bottom w:val="none" w:sz="0" w:space="0" w:color="auto"/>
        <w:right w:val="none" w:sz="0" w:space="0" w:color="auto"/>
      </w:divBdr>
    </w:div>
    <w:div w:id="386605899">
      <w:bodyDiv w:val="1"/>
      <w:marLeft w:val="0"/>
      <w:marRight w:val="0"/>
      <w:marTop w:val="0"/>
      <w:marBottom w:val="0"/>
      <w:divBdr>
        <w:top w:val="none" w:sz="0" w:space="0" w:color="auto"/>
        <w:left w:val="none" w:sz="0" w:space="0" w:color="auto"/>
        <w:bottom w:val="none" w:sz="0" w:space="0" w:color="auto"/>
        <w:right w:val="none" w:sz="0" w:space="0" w:color="auto"/>
      </w:divBdr>
    </w:div>
    <w:div w:id="397944880">
      <w:bodyDiv w:val="1"/>
      <w:marLeft w:val="0"/>
      <w:marRight w:val="0"/>
      <w:marTop w:val="0"/>
      <w:marBottom w:val="0"/>
      <w:divBdr>
        <w:top w:val="none" w:sz="0" w:space="0" w:color="auto"/>
        <w:left w:val="none" w:sz="0" w:space="0" w:color="auto"/>
        <w:bottom w:val="none" w:sz="0" w:space="0" w:color="auto"/>
        <w:right w:val="none" w:sz="0" w:space="0" w:color="auto"/>
      </w:divBdr>
    </w:div>
    <w:div w:id="401291037">
      <w:bodyDiv w:val="1"/>
      <w:marLeft w:val="0"/>
      <w:marRight w:val="0"/>
      <w:marTop w:val="0"/>
      <w:marBottom w:val="0"/>
      <w:divBdr>
        <w:top w:val="none" w:sz="0" w:space="0" w:color="auto"/>
        <w:left w:val="none" w:sz="0" w:space="0" w:color="auto"/>
        <w:bottom w:val="none" w:sz="0" w:space="0" w:color="auto"/>
        <w:right w:val="none" w:sz="0" w:space="0" w:color="auto"/>
      </w:divBdr>
    </w:div>
    <w:div w:id="408305833">
      <w:bodyDiv w:val="1"/>
      <w:marLeft w:val="0"/>
      <w:marRight w:val="0"/>
      <w:marTop w:val="0"/>
      <w:marBottom w:val="0"/>
      <w:divBdr>
        <w:top w:val="none" w:sz="0" w:space="0" w:color="auto"/>
        <w:left w:val="none" w:sz="0" w:space="0" w:color="auto"/>
        <w:bottom w:val="none" w:sz="0" w:space="0" w:color="auto"/>
        <w:right w:val="none" w:sz="0" w:space="0" w:color="auto"/>
      </w:divBdr>
    </w:div>
    <w:div w:id="412630591">
      <w:bodyDiv w:val="1"/>
      <w:marLeft w:val="0"/>
      <w:marRight w:val="0"/>
      <w:marTop w:val="0"/>
      <w:marBottom w:val="0"/>
      <w:divBdr>
        <w:top w:val="none" w:sz="0" w:space="0" w:color="auto"/>
        <w:left w:val="none" w:sz="0" w:space="0" w:color="auto"/>
        <w:bottom w:val="none" w:sz="0" w:space="0" w:color="auto"/>
        <w:right w:val="none" w:sz="0" w:space="0" w:color="auto"/>
      </w:divBdr>
      <w:divsChild>
        <w:div w:id="126506769">
          <w:marLeft w:val="0"/>
          <w:marRight w:val="0"/>
          <w:marTop w:val="0"/>
          <w:marBottom w:val="0"/>
          <w:divBdr>
            <w:top w:val="none" w:sz="0" w:space="0" w:color="auto"/>
            <w:left w:val="none" w:sz="0" w:space="0" w:color="auto"/>
            <w:bottom w:val="none" w:sz="0" w:space="0" w:color="auto"/>
            <w:right w:val="none" w:sz="0" w:space="0" w:color="auto"/>
          </w:divBdr>
        </w:div>
      </w:divsChild>
    </w:div>
    <w:div w:id="421876543">
      <w:bodyDiv w:val="1"/>
      <w:marLeft w:val="0"/>
      <w:marRight w:val="0"/>
      <w:marTop w:val="0"/>
      <w:marBottom w:val="0"/>
      <w:divBdr>
        <w:top w:val="none" w:sz="0" w:space="0" w:color="auto"/>
        <w:left w:val="none" w:sz="0" w:space="0" w:color="auto"/>
        <w:bottom w:val="none" w:sz="0" w:space="0" w:color="auto"/>
        <w:right w:val="none" w:sz="0" w:space="0" w:color="auto"/>
      </w:divBdr>
    </w:div>
    <w:div w:id="438573801">
      <w:bodyDiv w:val="1"/>
      <w:marLeft w:val="0"/>
      <w:marRight w:val="0"/>
      <w:marTop w:val="0"/>
      <w:marBottom w:val="0"/>
      <w:divBdr>
        <w:top w:val="none" w:sz="0" w:space="0" w:color="auto"/>
        <w:left w:val="none" w:sz="0" w:space="0" w:color="auto"/>
        <w:bottom w:val="none" w:sz="0" w:space="0" w:color="auto"/>
        <w:right w:val="none" w:sz="0" w:space="0" w:color="auto"/>
      </w:divBdr>
    </w:div>
    <w:div w:id="443615444">
      <w:bodyDiv w:val="1"/>
      <w:marLeft w:val="0"/>
      <w:marRight w:val="0"/>
      <w:marTop w:val="0"/>
      <w:marBottom w:val="0"/>
      <w:divBdr>
        <w:top w:val="none" w:sz="0" w:space="0" w:color="auto"/>
        <w:left w:val="none" w:sz="0" w:space="0" w:color="auto"/>
        <w:bottom w:val="none" w:sz="0" w:space="0" w:color="auto"/>
        <w:right w:val="none" w:sz="0" w:space="0" w:color="auto"/>
      </w:divBdr>
    </w:div>
    <w:div w:id="448622668">
      <w:bodyDiv w:val="1"/>
      <w:marLeft w:val="0"/>
      <w:marRight w:val="0"/>
      <w:marTop w:val="0"/>
      <w:marBottom w:val="0"/>
      <w:divBdr>
        <w:top w:val="none" w:sz="0" w:space="0" w:color="auto"/>
        <w:left w:val="none" w:sz="0" w:space="0" w:color="auto"/>
        <w:bottom w:val="none" w:sz="0" w:space="0" w:color="auto"/>
        <w:right w:val="none" w:sz="0" w:space="0" w:color="auto"/>
      </w:divBdr>
    </w:div>
    <w:div w:id="451098092">
      <w:bodyDiv w:val="1"/>
      <w:marLeft w:val="0"/>
      <w:marRight w:val="0"/>
      <w:marTop w:val="0"/>
      <w:marBottom w:val="0"/>
      <w:divBdr>
        <w:top w:val="none" w:sz="0" w:space="0" w:color="auto"/>
        <w:left w:val="none" w:sz="0" w:space="0" w:color="auto"/>
        <w:bottom w:val="none" w:sz="0" w:space="0" w:color="auto"/>
        <w:right w:val="none" w:sz="0" w:space="0" w:color="auto"/>
      </w:divBdr>
    </w:div>
    <w:div w:id="453793943">
      <w:bodyDiv w:val="1"/>
      <w:marLeft w:val="0"/>
      <w:marRight w:val="0"/>
      <w:marTop w:val="0"/>
      <w:marBottom w:val="0"/>
      <w:divBdr>
        <w:top w:val="none" w:sz="0" w:space="0" w:color="auto"/>
        <w:left w:val="none" w:sz="0" w:space="0" w:color="auto"/>
        <w:bottom w:val="none" w:sz="0" w:space="0" w:color="auto"/>
        <w:right w:val="none" w:sz="0" w:space="0" w:color="auto"/>
      </w:divBdr>
    </w:div>
    <w:div w:id="463356059">
      <w:bodyDiv w:val="1"/>
      <w:marLeft w:val="0"/>
      <w:marRight w:val="0"/>
      <w:marTop w:val="0"/>
      <w:marBottom w:val="0"/>
      <w:divBdr>
        <w:top w:val="none" w:sz="0" w:space="0" w:color="auto"/>
        <w:left w:val="none" w:sz="0" w:space="0" w:color="auto"/>
        <w:bottom w:val="none" w:sz="0" w:space="0" w:color="auto"/>
        <w:right w:val="none" w:sz="0" w:space="0" w:color="auto"/>
      </w:divBdr>
    </w:div>
    <w:div w:id="506559600">
      <w:bodyDiv w:val="1"/>
      <w:marLeft w:val="0"/>
      <w:marRight w:val="0"/>
      <w:marTop w:val="0"/>
      <w:marBottom w:val="0"/>
      <w:divBdr>
        <w:top w:val="none" w:sz="0" w:space="0" w:color="auto"/>
        <w:left w:val="none" w:sz="0" w:space="0" w:color="auto"/>
        <w:bottom w:val="none" w:sz="0" w:space="0" w:color="auto"/>
        <w:right w:val="none" w:sz="0" w:space="0" w:color="auto"/>
      </w:divBdr>
    </w:div>
    <w:div w:id="517240137">
      <w:bodyDiv w:val="1"/>
      <w:marLeft w:val="0"/>
      <w:marRight w:val="0"/>
      <w:marTop w:val="0"/>
      <w:marBottom w:val="0"/>
      <w:divBdr>
        <w:top w:val="none" w:sz="0" w:space="0" w:color="auto"/>
        <w:left w:val="none" w:sz="0" w:space="0" w:color="auto"/>
        <w:bottom w:val="none" w:sz="0" w:space="0" w:color="auto"/>
        <w:right w:val="none" w:sz="0" w:space="0" w:color="auto"/>
      </w:divBdr>
      <w:divsChild>
        <w:div w:id="296565891">
          <w:marLeft w:val="0"/>
          <w:marRight w:val="0"/>
          <w:marTop w:val="300"/>
          <w:marBottom w:val="0"/>
          <w:divBdr>
            <w:top w:val="none" w:sz="0" w:space="0" w:color="auto"/>
            <w:left w:val="none" w:sz="0" w:space="0" w:color="auto"/>
            <w:bottom w:val="none" w:sz="0" w:space="0" w:color="auto"/>
            <w:right w:val="none" w:sz="0" w:space="0" w:color="auto"/>
          </w:divBdr>
        </w:div>
      </w:divsChild>
    </w:div>
    <w:div w:id="534461388">
      <w:bodyDiv w:val="1"/>
      <w:marLeft w:val="0"/>
      <w:marRight w:val="0"/>
      <w:marTop w:val="0"/>
      <w:marBottom w:val="0"/>
      <w:divBdr>
        <w:top w:val="none" w:sz="0" w:space="0" w:color="auto"/>
        <w:left w:val="none" w:sz="0" w:space="0" w:color="auto"/>
        <w:bottom w:val="none" w:sz="0" w:space="0" w:color="auto"/>
        <w:right w:val="none" w:sz="0" w:space="0" w:color="auto"/>
      </w:divBdr>
    </w:div>
    <w:div w:id="535312506">
      <w:bodyDiv w:val="1"/>
      <w:marLeft w:val="0"/>
      <w:marRight w:val="0"/>
      <w:marTop w:val="0"/>
      <w:marBottom w:val="0"/>
      <w:divBdr>
        <w:top w:val="none" w:sz="0" w:space="0" w:color="auto"/>
        <w:left w:val="none" w:sz="0" w:space="0" w:color="auto"/>
        <w:bottom w:val="none" w:sz="0" w:space="0" w:color="auto"/>
        <w:right w:val="none" w:sz="0" w:space="0" w:color="auto"/>
      </w:divBdr>
    </w:div>
    <w:div w:id="548878802">
      <w:bodyDiv w:val="1"/>
      <w:marLeft w:val="0"/>
      <w:marRight w:val="0"/>
      <w:marTop w:val="0"/>
      <w:marBottom w:val="0"/>
      <w:divBdr>
        <w:top w:val="none" w:sz="0" w:space="0" w:color="auto"/>
        <w:left w:val="none" w:sz="0" w:space="0" w:color="auto"/>
        <w:bottom w:val="none" w:sz="0" w:space="0" w:color="auto"/>
        <w:right w:val="none" w:sz="0" w:space="0" w:color="auto"/>
      </w:divBdr>
    </w:div>
    <w:div w:id="557479479">
      <w:bodyDiv w:val="1"/>
      <w:marLeft w:val="0"/>
      <w:marRight w:val="0"/>
      <w:marTop w:val="0"/>
      <w:marBottom w:val="0"/>
      <w:divBdr>
        <w:top w:val="none" w:sz="0" w:space="0" w:color="auto"/>
        <w:left w:val="none" w:sz="0" w:space="0" w:color="auto"/>
        <w:bottom w:val="none" w:sz="0" w:space="0" w:color="auto"/>
        <w:right w:val="none" w:sz="0" w:space="0" w:color="auto"/>
      </w:divBdr>
    </w:div>
    <w:div w:id="558170974">
      <w:bodyDiv w:val="1"/>
      <w:marLeft w:val="0"/>
      <w:marRight w:val="0"/>
      <w:marTop w:val="0"/>
      <w:marBottom w:val="0"/>
      <w:divBdr>
        <w:top w:val="none" w:sz="0" w:space="0" w:color="auto"/>
        <w:left w:val="none" w:sz="0" w:space="0" w:color="auto"/>
        <w:bottom w:val="none" w:sz="0" w:space="0" w:color="auto"/>
        <w:right w:val="none" w:sz="0" w:space="0" w:color="auto"/>
      </w:divBdr>
    </w:div>
    <w:div w:id="581060474">
      <w:bodyDiv w:val="1"/>
      <w:marLeft w:val="0"/>
      <w:marRight w:val="0"/>
      <w:marTop w:val="0"/>
      <w:marBottom w:val="0"/>
      <w:divBdr>
        <w:top w:val="none" w:sz="0" w:space="0" w:color="auto"/>
        <w:left w:val="none" w:sz="0" w:space="0" w:color="auto"/>
        <w:bottom w:val="none" w:sz="0" w:space="0" w:color="auto"/>
        <w:right w:val="none" w:sz="0" w:space="0" w:color="auto"/>
      </w:divBdr>
    </w:div>
    <w:div w:id="604462860">
      <w:bodyDiv w:val="1"/>
      <w:marLeft w:val="0"/>
      <w:marRight w:val="0"/>
      <w:marTop w:val="0"/>
      <w:marBottom w:val="0"/>
      <w:divBdr>
        <w:top w:val="none" w:sz="0" w:space="0" w:color="auto"/>
        <w:left w:val="none" w:sz="0" w:space="0" w:color="auto"/>
        <w:bottom w:val="none" w:sz="0" w:space="0" w:color="auto"/>
        <w:right w:val="none" w:sz="0" w:space="0" w:color="auto"/>
      </w:divBdr>
    </w:div>
    <w:div w:id="605386179">
      <w:bodyDiv w:val="1"/>
      <w:marLeft w:val="0"/>
      <w:marRight w:val="0"/>
      <w:marTop w:val="0"/>
      <w:marBottom w:val="0"/>
      <w:divBdr>
        <w:top w:val="none" w:sz="0" w:space="0" w:color="auto"/>
        <w:left w:val="none" w:sz="0" w:space="0" w:color="auto"/>
        <w:bottom w:val="none" w:sz="0" w:space="0" w:color="auto"/>
        <w:right w:val="none" w:sz="0" w:space="0" w:color="auto"/>
      </w:divBdr>
    </w:div>
    <w:div w:id="617103618">
      <w:bodyDiv w:val="1"/>
      <w:marLeft w:val="0"/>
      <w:marRight w:val="0"/>
      <w:marTop w:val="0"/>
      <w:marBottom w:val="0"/>
      <w:divBdr>
        <w:top w:val="none" w:sz="0" w:space="0" w:color="auto"/>
        <w:left w:val="none" w:sz="0" w:space="0" w:color="auto"/>
        <w:bottom w:val="none" w:sz="0" w:space="0" w:color="auto"/>
        <w:right w:val="none" w:sz="0" w:space="0" w:color="auto"/>
      </w:divBdr>
    </w:div>
    <w:div w:id="630792977">
      <w:bodyDiv w:val="1"/>
      <w:marLeft w:val="0"/>
      <w:marRight w:val="0"/>
      <w:marTop w:val="0"/>
      <w:marBottom w:val="0"/>
      <w:divBdr>
        <w:top w:val="none" w:sz="0" w:space="0" w:color="auto"/>
        <w:left w:val="none" w:sz="0" w:space="0" w:color="auto"/>
        <w:bottom w:val="none" w:sz="0" w:space="0" w:color="auto"/>
        <w:right w:val="none" w:sz="0" w:space="0" w:color="auto"/>
      </w:divBdr>
      <w:divsChild>
        <w:div w:id="620308405">
          <w:marLeft w:val="0"/>
          <w:marRight w:val="0"/>
          <w:marTop w:val="300"/>
          <w:marBottom w:val="0"/>
          <w:divBdr>
            <w:top w:val="none" w:sz="0" w:space="0" w:color="auto"/>
            <w:left w:val="none" w:sz="0" w:space="0" w:color="auto"/>
            <w:bottom w:val="none" w:sz="0" w:space="0" w:color="auto"/>
            <w:right w:val="none" w:sz="0" w:space="0" w:color="auto"/>
          </w:divBdr>
        </w:div>
      </w:divsChild>
    </w:div>
    <w:div w:id="640816169">
      <w:bodyDiv w:val="1"/>
      <w:marLeft w:val="0"/>
      <w:marRight w:val="0"/>
      <w:marTop w:val="0"/>
      <w:marBottom w:val="0"/>
      <w:divBdr>
        <w:top w:val="none" w:sz="0" w:space="0" w:color="auto"/>
        <w:left w:val="none" w:sz="0" w:space="0" w:color="auto"/>
        <w:bottom w:val="none" w:sz="0" w:space="0" w:color="auto"/>
        <w:right w:val="none" w:sz="0" w:space="0" w:color="auto"/>
      </w:divBdr>
    </w:div>
    <w:div w:id="662466322">
      <w:bodyDiv w:val="1"/>
      <w:marLeft w:val="0"/>
      <w:marRight w:val="0"/>
      <w:marTop w:val="0"/>
      <w:marBottom w:val="0"/>
      <w:divBdr>
        <w:top w:val="none" w:sz="0" w:space="0" w:color="auto"/>
        <w:left w:val="none" w:sz="0" w:space="0" w:color="auto"/>
        <w:bottom w:val="none" w:sz="0" w:space="0" w:color="auto"/>
        <w:right w:val="none" w:sz="0" w:space="0" w:color="auto"/>
      </w:divBdr>
    </w:div>
    <w:div w:id="673655355">
      <w:bodyDiv w:val="1"/>
      <w:marLeft w:val="0"/>
      <w:marRight w:val="0"/>
      <w:marTop w:val="0"/>
      <w:marBottom w:val="0"/>
      <w:divBdr>
        <w:top w:val="none" w:sz="0" w:space="0" w:color="auto"/>
        <w:left w:val="none" w:sz="0" w:space="0" w:color="auto"/>
        <w:bottom w:val="none" w:sz="0" w:space="0" w:color="auto"/>
        <w:right w:val="none" w:sz="0" w:space="0" w:color="auto"/>
      </w:divBdr>
    </w:div>
    <w:div w:id="710960750">
      <w:bodyDiv w:val="1"/>
      <w:marLeft w:val="0"/>
      <w:marRight w:val="0"/>
      <w:marTop w:val="0"/>
      <w:marBottom w:val="0"/>
      <w:divBdr>
        <w:top w:val="none" w:sz="0" w:space="0" w:color="auto"/>
        <w:left w:val="none" w:sz="0" w:space="0" w:color="auto"/>
        <w:bottom w:val="none" w:sz="0" w:space="0" w:color="auto"/>
        <w:right w:val="none" w:sz="0" w:space="0" w:color="auto"/>
      </w:divBdr>
      <w:divsChild>
        <w:div w:id="421145093">
          <w:marLeft w:val="0"/>
          <w:marRight w:val="0"/>
          <w:marTop w:val="150"/>
          <w:marBottom w:val="0"/>
          <w:divBdr>
            <w:top w:val="none" w:sz="0" w:space="0" w:color="auto"/>
            <w:left w:val="none" w:sz="0" w:space="0" w:color="auto"/>
            <w:bottom w:val="none" w:sz="0" w:space="0" w:color="auto"/>
            <w:right w:val="none" w:sz="0" w:space="0" w:color="auto"/>
          </w:divBdr>
        </w:div>
        <w:div w:id="311254077">
          <w:marLeft w:val="0"/>
          <w:marRight w:val="0"/>
          <w:marTop w:val="150"/>
          <w:marBottom w:val="0"/>
          <w:divBdr>
            <w:top w:val="none" w:sz="0" w:space="0" w:color="auto"/>
            <w:left w:val="none" w:sz="0" w:space="0" w:color="auto"/>
            <w:bottom w:val="none" w:sz="0" w:space="0" w:color="auto"/>
            <w:right w:val="none" w:sz="0" w:space="0" w:color="auto"/>
          </w:divBdr>
        </w:div>
      </w:divsChild>
    </w:div>
    <w:div w:id="713041858">
      <w:bodyDiv w:val="1"/>
      <w:marLeft w:val="0"/>
      <w:marRight w:val="0"/>
      <w:marTop w:val="0"/>
      <w:marBottom w:val="0"/>
      <w:divBdr>
        <w:top w:val="none" w:sz="0" w:space="0" w:color="auto"/>
        <w:left w:val="none" w:sz="0" w:space="0" w:color="auto"/>
        <w:bottom w:val="none" w:sz="0" w:space="0" w:color="auto"/>
        <w:right w:val="none" w:sz="0" w:space="0" w:color="auto"/>
      </w:divBdr>
    </w:div>
    <w:div w:id="715199977">
      <w:bodyDiv w:val="1"/>
      <w:marLeft w:val="0"/>
      <w:marRight w:val="0"/>
      <w:marTop w:val="0"/>
      <w:marBottom w:val="0"/>
      <w:divBdr>
        <w:top w:val="none" w:sz="0" w:space="0" w:color="auto"/>
        <w:left w:val="none" w:sz="0" w:space="0" w:color="auto"/>
        <w:bottom w:val="none" w:sz="0" w:space="0" w:color="auto"/>
        <w:right w:val="none" w:sz="0" w:space="0" w:color="auto"/>
      </w:divBdr>
    </w:div>
    <w:div w:id="716667830">
      <w:bodyDiv w:val="1"/>
      <w:marLeft w:val="0"/>
      <w:marRight w:val="0"/>
      <w:marTop w:val="0"/>
      <w:marBottom w:val="0"/>
      <w:divBdr>
        <w:top w:val="none" w:sz="0" w:space="0" w:color="auto"/>
        <w:left w:val="none" w:sz="0" w:space="0" w:color="auto"/>
        <w:bottom w:val="none" w:sz="0" w:space="0" w:color="auto"/>
        <w:right w:val="none" w:sz="0" w:space="0" w:color="auto"/>
      </w:divBdr>
    </w:div>
    <w:div w:id="716703068">
      <w:bodyDiv w:val="1"/>
      <w:marLeft w:val="0"/>
      <w:marRight w:val="0"/>
      <w:marTop w:val="0"/>
      <w:marBottom w:val="0"/>
      <w:divBdr>
        <w:top w:val="none" w:sz="0" w:space="0" w:color="auto"/>
        <w:left w:val="none" w:sz="0" w:space="0" w:color="auto"/>
        <w:bottom w:val="none" w:sz="0" w:space="0" w:color="auto"/>
        <w:right w:val="none" w:sz="0" w:space="0" w:color="auto"/>
      </w:divBdr>
    </w:div>
    <w:div w:id="727345576">
      <w:bodyDiv w:val="1"/>
      <w:marLeft w:val="0"/>
      <w:marRight w:val="0"/>
      <w:marTop w:val="0"/>
      <w:marBottom w:val="0"/>
      <w:divBdr>
        <w:top w:val="none" w:sz="0" w:space="0" w:color="auto"/>
        <w:left w:val="none" w:sz="0" w:space="0" w:color="auto"/>
        <w:bottom w:val="none" w:sz="0" w:space="0" w:color="auto"/>
        <w:right w:val="none" w:sz="0" w:space="0" w:color="auto"/>
      </w:divBdr>
    </w:div>
    <w:div w:id="739058165">
      <w:bodyDiv w:val="1"/>
      <w:marLeft w:val="0"/>
      <w:marRight w:val="0"/>
      <w:marTop w:val="0"/>
      <w:marBottom w:val="0"/>
      <w:divBdr>
        <w:top w:val="none" w:sz="0" w:space="0" w:color="auto"/>
        <w:left w:val="none" w:sz="0" w:space="0" w:color="auto"/>
        <w:bottom w:val="none" w:sz="0" w:space="0" w:color="auto"/>
        <w:right w:val="none" w:sz="0" w:space="0" w:color="auto"/>
      </w:divBdr>
    </w:div>
    <w:div w:id="739863206">
      <w:bodyDiv w:val="1"/>
      <w:marLeft w:val="0"/>
      <w:marRight w:val="0"/>
      <w:marTop w:val="0"/>
      <w:marBottom w:val="0"/>
      <w:divBdr>
        <w:top w:val="none" w:sz="0" w:space="0" w:color="auto"/>
        <w:left w:val="none" w:sz="0" w:space="0" w:color="auto"/>
        <w:bottom w:val="none" w:sz="0" w:space="0" w:color="auto"/>
        <w:right w:val="none" w:sz="0" w:space="0" w:color="auto"/>
      </w:divBdr>
    </w:div>
    <w:div w:id="744568596">
      <w:bodyDiv w:val="1"/>
      <w:marLeft w:val="0"/>
      <w:marRight w:val="0"/>
      <w:marTop w:val="0"/>
      <w:marBottom w:val="0"/>
      <w:divBdr>
        <w:top w:val="none" w:sz="0" w:space="0" w:color="auto"/>
        <w:left w:val="none" w:sz="0" w:space="0" w:color="auto"/>
        <w:bottom w:val="none" w:sz="0" w:space="0" w:color="auto"/>
        <w:right w:val="none" w:sz="0" w:space="0" w:color="auto"/>
      </w:divBdr>
    </w:div>
    <w:div w:id="751656738">
      <w:bodyDiv w:val="1"/>
      <w:marLeft w:val="0"/>
      <w:marRight w:val="0"/>
      <w:marTop w:val="0"/>
      <w:marBottom w:val="0"/>
      <w:divBdr>
        <w:top w:val="none" w:sz="0" w:space="0" w:color="auto"/>
        <w:left w:val="none" w:sz="0" w:space="0" w:color="auto"/>
        <w:bottom w:val="none" w:sz="0" w:space="0" w:color="auto"/>
        <w:right w:val="none" w:sz="0" w:space="0" w:color="auto"/>
      </w:divBdr>
    </w:div>
    <w:div w:id="773743846">
      <w:bodyDiv w:val="1"/>
      <w:marLeft w:val="0"/>
      <w:marRight w:val="0"/>
      <w:marTop w:val="0"/>
      <w:marBottom w:val="0"/>
      <w:divBdr>
        <w:top w:val="none" w:sz="0" w:space="0" w:color="auto"/>
        <w:left w:val="none" w:sz="0" w:space="0" w:color="auto"/>
        <w:bottom w:val="none" w:sz="0" w:space="0" w:color="auto"/>
        <w:right w:val="none" w:sz="0" w:space="0" w:color="auto"/>
      </w:divBdr>
    </w:div>
    <w:div w:id="804616147">
      <w:bodyDiv w:val="1"/>
      <w:marLeft w:val="0"/>
      <w:marRight w:val="0"/>
      <w:marTop w:val="0"/>
      <w:marBottom w:val="0"/>
      <w:divBdr>
        <w:top w:val="none" w:sz="0" w:space="0" w:color="auto"/>
        <w:left w:val="none" w:sz="0" w:space="0" w:color="auto"/>
        <w:bottom w:val="none" w:sz="0" w:space="0" w:color="auto"/>
        <w:right w:val="none" w:sz="0" w:space="0" w:color="auto"/>
      </w:divBdr>
    </w:div>
    <w:div w:id="816386658">
      <w:bodyDiv w:val="1"/>
      <w:marLeft w:val="0"/>
      <w:marRight w:val="0"/>
      <w:marTop w:val="0"/>
      <w:marBottom w:val="0"/>
      <w:divBdr>
        <w:top w:val="none" w:sz="0" w:space="0" w:color="auto"/>
        <w:left w:val="none" w:sz="0" w:space="0" w:color="auto"/>
        <w:bottom w:val="none" w:sz="0" w:space="0" w:color="auto"/>
        <w:right w:val="none" w:sz="0" w:space="0" w:color="auto"/>
      </w:divBdr>
    </w:div>
    <w:div w:id="817960294">
      <w:bodyDiv w:val="1"/>
      <w:marLeft w:val="0"/>
      <w:marRight w:val="0"/>
      <w:marTop w:val="0"/>
      <w:marBottom w:val="0"/>
      <w:divBdr>
        <w:top w:val="none" w:sz="0" w:space="0" w:color="auto"/>
        <w:left w:val="none" w:sz="0" w:space="0" w:color="auto"/>
        <w:bottom w:val="none" w:sz="0" w:space="0" w:color="auto"/>
        <w:right w:val="none" w:sz="0" w:space="0" w:color="auto"/>
      </w:divBdr>
    </w:div>
    <w:div w:id="834613564">
      <w:bodyDiv w:val="1"/>
      <w:marLeft w:val="0"/>
      <w:marRight w:val="0"/>
      <w:marTop w:val="0"/>
      <w:marBottom w:val="0"/>
      <w:divBdr>
        <w:top w:val="none" w:sz="0" w:space="0" w:color="auto"/>
        <w:left w:val="none" w:sz="0" w:space="0" w:color="auto"/>
        <w:bottom w:val="none" w:sz="0" w:space="0" w:color="auto"/>
        <w:right w:val="none" w:sz="0" w:space="0" w:color="auto"/>
      </w:divBdr>
    </w:div>
    <w:div w:id="838154834">
      <w:bodyDiv w:val="1"/>
      <w:marLeft w:val="0"/>
      <w:marRight w:val="0"/>
      <w:marTop w:val="0"/>
      <w:marBottom w:val="0"/>
      <w:divBdr>
        <w:top w:val="none" w:sz="0" w:space="0" w:color="auto"/>
        <w:left w:val="none" w:sz="0" w:space="0" w:color="auto"/>
        <w:bottom w:val="none" w:sz="0" w:space="0" w:color="auto"/>
        <w:right w:val="none" w:sz="0" w:space="0" w:color="auto"/>
      </w:divBdr>
    </w:div>
    <w:div w:id="848059497">
      <w:bodyDiv w:val="1"/>
      <w:marLeft w:val="0"/>
      <w:marRight w:val="0"/>
      <w:marTop w:val="0"/>
      <w:marBottom w:val="0"/>
      <w:divBdr>
        <w:top w:val="none" w:sz="0" w:space="0" w:color="auto"/>
        <w:left w:val="none" w:sz="0" w:space="0" w:color="auto"/>
        <w:bottom w:val="none" w:sz="0" w:space="0" w:color="auto"/>
        <w:right w:val="none" w:sz="0" w:space="0" w:color="auto"/>
      </w:divBdr>
    </w:div>
    <w:div w:id="858471722">
      <w:bodyDiv w:val="1"/>
      <w:marLeft w:val="0"/>
      <w:marRight w:val="0"/>
      <w:marTop w:val="0"/>
      <w:marBottom w:val="0"/>
      <w:divBdr>
        <w:top w:val="none" w:sz="0" w:space="0" w:color="auto"/>
        <w:left w:val="none" w:sz="0" w:space="0" w:color="auto"/>
        <w:bottom w:val="none" w:sz="0" w:space="0" w:color="auto"/>
        <w:right w:val="none" w:sz="0" w:space="0" w:color="auto"/>
      </w:divBdr>
    </w:div>
    <w:div w:id="859397331">
      <w:bodyDiv w:val="1"/>
      <w:marLeft w:val="0"/>
      <w:marRight w:val="0"/>
      <w:marTop w:val="0"/>
      <w:marBottom w:val="0"/>
      <w:divBdr>
        <w:top w:val="none" w:sz="0" w:space="0" w:color="auto"/>
        <w:left w:val="none" w:sz="0" w:space="0" w:color="auto"/>
        <w:bottom w:val="none" w:sz="0" w:space="0" w:color="auto"/>
        <w:right w:val="none" w:sz="0" w:space="0" w:color="auto"/>
      </w:divBdr>
    </w:div>
    <w:div w:id="862212364">
      <w:bodyDiv w:val="1"/>
      <w:marLeft w:val="0"/>
      <w:marRight w:val="0"/>
      <w:marTop w:val="0"/>
      <w:marBottom w:val="0"/>
      <w:divBdr>
        <w:top w:val="none" w:sz="0" w:space="0" w:color="auto"/>
        <w:left w:val="none" w:sz="0" w:space="0" w:color="auto"/>
        <w:bottom w:val="none" w:sz="0" w:space="0" w:color="auto"/>
        <w:right w:val="none" w:sz="0" w:space="0" w:color="auto"/>
      </w:divBdr>
    </w:div>
    <w:div w:id="872501432">
      <w:bodyDiv w:val="1"/>
      <w:marLeft w:val="0"/>
      <w:marRight w:val="0"/>
      <w:marTop w:val="0"/>
      <w:marBottom w:val="0"/>
      <w:divBdr>
        <w:top w:val="none" w:sz="0" w:space="0" w:color="auto"/>
        <w:left w:val="none" w:sz="0" w:space="0" w:color="auto"/>
        <w:bottom w:val="none" w:sz="0" w:space="0" w:color="auto"/>
        <w:right w:val="none" w:sz="0" w:space="0" w:color="auto"/>
      </w:divBdr>
    </w:div>
    <w:div w:id="905653345">
      <w:bodyDiv w:val="1"/>
      <w:marLeft w:val="0"/>
      <w:marRight w:val="0"/>
      <w:marTop w:val="0"/>
      <w:marBottom w:val="0"/>
      <w:divBdr>
        <w:top w:val="none" w:sz="0" w:space="0" w:color="auto"/>
        <w:left w:val="none" w:sz="0" w:space="0" w:color="auto"/>
        <w:bottom w:val="none" w:sz="0" w:space="0" w:color="auto"/>
        <w:right w:val="none" w:sz="0" w:space="0" w:color="auto"/>
      </w:divBdr>
    </w:div>
    <w:div w:id="913590738">
      <w:bodyDiv w:val="1"/>
      <w:marLeft w:val="0"/>
      <w:marRight w:val="0"/>
      <w:marTop w:val="0"/>
      <w:marBottom w:val="0"/>
      <w:divBdr>
        <w:top w:val="none" w:sz="0" w:space="0" w:color="auto"/>
        <w:left w:val="none" w:sz="0" w:space="0" w:color="auto"/>
        <w:bottom w:val="none" w:sz="0" w:space="0" w:color="auto"/>
        <w:right w:val="none" w:sz="0" w:space="0" w:color="auto"/>
      </w:divBdr>
    </w:div>
    <w:div w:id="930090399">
      <w:bodyDiv w:val="1"/>
      <w:marLeft w:val="0"/>
      <w:marRight w:val="0"/>
      <w:marTop w:val="0"/>
      <w:marBottom w:val="0"/>
      <w:divBdr>
        <w:top w:val="none" w:sz="0" w:space="0" w:color="auto"/>
        <w:left w:val="none" w:sz="0" w:space="0" w:color="auto"/>
        <w:bottom w:val="none" w:sz="0" w:space="0" w:color="auto"/>
        <w:right w:val="none" w:sz="0" w:space="0" w:color="auto"/>
      </w:divBdr>
    </w:div>
    <w:div w:id="944505144">
      <w:bodyDiv w:val="1"/>
      <w:marLeft w:val="0"/>
      <w:marRight w:val="0"/>
      <w:marTop w:val="0"/>
      <w:marBottom w:val="0"/>
      <w:divBdr>
        <w:top w:val="none" w:sz="0" w:space="0" w:color="auto"/>
        <w:left w:val="none" w:sz="0" w:space="0" w:color="auto"/>
        <w:bottom w:val="none" w:sz="0" w:space="0" w:color="auto"/>
        <w:right w:val="none" w:sz="0" w:space="0" w:color="auto"/>
      </w:divBdr>
    </w:div>
    <w:div w:id="953295538">
      <w:bodyDiv w:val="1"/>
      <w:marLeft w:val="0"/>
      <w:marRight w:val="0"/>
      <w:marTop w:val="0"/>
      <w:marBottom w:val="0"/>
      <w:divBdr>
        <w:top w:val="none" w:sz="0" w:space="0" w:color="auto"/>
        <w:left w:val="none" w:sz="0" w:space="0" w:color="auto"/>
        <w:bottom w:val="none" w:sz="0" w:space="0" w:color="auto"/>
        <w:right w:val="none" w:sz="0" w:space="0" w:color="auto"/>
      </w:divBdr>
    </w:div>
    <w:div w:id="964238386">
      <w:bodyDiv w:val="1"/>
      <w:marLeft w:val="0"/>
      <w:marRight w:val="0"/>
      <w:marTop w:val="0"/>
      <w:marBottom w:val="0"/>
      <w:divBdr>
        <w:top w:val="none" w:sz="0" w:space="0" w:color="auto"/>
        <w:left w:val="none" w:sz="0" w:space="0" w:color="auto"/>
        <w:bottom w:val="none" w:sz="0" w:space="0" w:color="auto"/>
        <w:right w:val="none" w:sz="0" w:space="0" w:color="auto"/>
      </w:divBdr>
    </w:div>
    <w:div w:id="966858206">
      <w:bodyDiv w:val="1"/>
      <w:marLeft w:val="0"/>
      <w:marRight w:val="0"/>
      <w:marTop w:val="0"/>
      <w:marBottom w:val="0"/>
      <w:divBdr>
        <w:top w:val="none" w:sz="0" w:space="0" w:color="auto"/>
        <w:left w:val="none" w:sz="0" w:space="0" w:color="auto"/>
        <w:bottom w:val="none" w:sz="0" w:space="0" w:color="auto"/>
        <w:right w:val="none" w:sz="0" w:space="0" w:color="auto"/>
      </w:divBdr>
    </w:div>
    <w:div w:id="974455056">
      <w:bodyDiv w:val="1"/>
      <w:marLeft w:val="0"/>
      <w:marRight w:val="0"/>
      <w:marTop w:val="0"/>
      <w:marBottom w:val="0"/>
      <w:divBdr>
        <w:top w:val="none" w:sz="0" w:space="0" w:color="auto"/>
        <w:left w:val="none" w:sz="0" w:space="0" w:color="auto"/>
        <w:bottom w:val="none" w:sz="0" w:space="0" w:color="auto"/>
        <w:right w:val="none" w:sz="0" w:space="0" w:color="auto"/>
      </w:divBdr>
    </w:div>
    <w:div w:id="979729112">
      <w:bodyDiv w:val="1"/>
      <w:marLeft w:val="0"/>
      <w:marRight w:val="0"/>
      <w:marTop w:val="0"/>
      <w:marBottom w:val="0"/>
      <w:divBdr>
        <w:top w:val="none" w:sz="0" w:space="0" w:color="auto"/>
        <w:left w:val="none" w:sz="0" w:space="0" w:color="auto"/>
        <w:bottom w:val="none" w:sz="0" w:space="0" w:color="auto"/>
        <w:right w:val="none" w:sz="0" w:space="0" w:color="auto"/>
      </w:divBdr>
      <w:divsChild>
        <w:div w:id="1455951911">
          <w:blockQuote w:val="1"/>
          <w:marLeft w:val="-450"/>
          <w:marRight w:val="0"/>
          <w:marTop w:val="0"/>
          <w:marBottom w:val="0"/>
          <w:divBdr>
            <w:top w:val="none" w:sz="0" w:space="0" w:color="auto"/>
            <w:left w:val="none" w:sz="0" w:space="0" w:color="auto"/>
            <w:bottom w:val="none" w:sz="0" w:space="0" w:color="auto"/>
            <w:right w:val="none" w:sz="0" w:space="0" w:color="auto"/>
          </w:divBdr>
        </w:div>
      </w:divsChild>
    </w:div>
    <w:div w:id="996686425">
      <w:bodyDiv w:val="1"/>
      <w:marLeft w:val="0"/>
      <w:marRight w:val="0"/>
      <w:marTop w:val="0"/>
      <w:marBottom w:val="0"/>
      <w:divBdr>
        <w:top w:val="none" w:sz="0" w:space="0" w:color="auto"/>
        <w:left w:val="none" w:sz="0" w:space="0" w:color="auto"/>
        <w:bottom w:val="none" w:sz="0" w:space="0" w:color="auto"/>
        <w:right w:val="none" w:sz="0" w:space="0" w:color="auto"/>
      </w:divBdr>
    </w:div>
    <w:div w:id="1015573279">
      <w:bodyDiv w:val="1"/>
      <w:marLeft w:val="0"/>
      <w:marRight w:val="0"/>
      <w:marTop w:val="0"/>
      <w:marBottom w:val="0"/>
      <w:divBdr>
        <w:top w:val="none" w:sz="0" w:space="0" w:color="auto"/>
        <w:left w:val="none" w:sz="0" w:space="0" w:color="auto"/>
        <w:bottom w:val="none" w:sz="0" w:space="0" w:color="auto"/>
        <w:right w:val="none" w:sz="0" w:space="0" w:color="auto"/>
      </w:divBdr>
    </w:div>
    <w:div w:id="1025134705">
      <w:bodyDiv w:val="1"/>
      <w:marLeft w:val="0"/>
      <w:marRight w:val="0"/>
      <w:marTop w:val="0"/>
      <w:marBottom w:val="0"/>
      <w:divBdr>
        <w:top w:val="none" w:sz="0" w:space="0" w:color="auto"/>
        <w:left w:val="none" w:sz="0" w:space="0" w:color="auto"/>
        <w:bottom w:val="none" w:sz="0" w:space="0" w:color="auto"/>
        <w:right w:val="none" w:sz="0" w:space="0" w:color="auto"/>
      </w:divBdr>
    </w:div>
    <w:div w:id="1059785450">
      <w:bodyDiv w:val="1"/>
      <w:marLeft w:val="0"/>
      <w:marRight w:val="0"/>
      <w:marTop w:val="0"/>
      <w:marBottom w:val="0"/>
      <w:divBdr>
        <w:top w:val="none" w:sz="0" w:space="0" w:color="auto"/>
        <w:left w:val="none" w:sz="0" w:space="0" w:color="auto"/>
        <w:bottom w:val="none" w:sz="0" w:space="0" w:color="auto"/>
        <w:right w:val="none" w:sz="0" w:space="0" w:color="auto"/>
      </w:divBdr>
    </w:div>
    <w:div w:id="1072460271">
      <w:bodyDiv w:val="1"/>
      <w:marLeft w:val="0"/>
      <w:marRight w:val="0"/>
      <w:marTop w:val="0"/>
      <w:marBottom w:val="0"/>
      <w:divBdr>
        <w:top w:val="none" w:sz="0" w:space="0" w:color="auto"/>
        <w:left w:val="none" w:sz="0" w:space="0" w:color="auto"/>
        <w:bottom w:val="none" w:sz="0" w:space="0" w:color="auto"/>
        <w:right w:val="none" w:sz="0" w:space="0" w:color="auto"/>
      </w:divBdr>
    </w:div>
    <w:div w:id="1075470719">
      <w:bodyDiv w:val="1"/>
      <w:marLeft w:val="0"/>
      <w:marRight w:val="0"/>
      <w:marTop w:val="0"/>
      <w:marBottom w:val="0"/>
      <w:divBdr>
        <w:top w:val="none" w:sz="0" w:space="0" w:color="auto"/>
        <w:left w:val="none" w:sz="0" w:space="0" w:color="auto"/>
        <w:bottom w:val="none" w:sz="0" w:space="0" w:color="auto"/>
        <w:right w:val="none" w:sz="0" w:space="0" w:color="auto"/>
      </w:divBdr>
    </w:div>
    <w:div w:id="1082676085">
      <w:bodyDiv w:val="1"/>
      <w:marLeft w:val="0"/>
      <w:marRight w:val="0"/>
      <w:marTop w:val="0"/>
      <w:marBottom w:val="0"/>
      <w:divBdr>
        <w:top w:val="none" w:sz="0" w:space="0" w:color="auto"/>
        <w:left w:val="none" w:sz="0" w:space="0" w:color="auto"/>
        <w:bottom w:val="none" w:sz="0" w:space="0" w:color="auto"/>
        <w:right w:val="none" w:sz="0" w:space="0" w:color="auto"/>
      </w:divBdr>
    </w:div>
    <w:div w:id="1118646110">
      <w:bodyDiv w:val="1"/>
      <w:marLeft w:val="0"/>
      <w:marRight w:val="0"/>
      <w:marTop w:val="0"/>
      <w:marBottom w:val="0"/>
      <w:divBdr>
        <w:top w:val="none" w:sz="0" w:space="0" w:color="auto"/>
        <w:left w:val="none" w:sz="0" w:space="0" w:color="auto"/>
        <w:bottom w:val="none" w:sz="0" w:space="0" w:color="auto"/>
        <w:right w:val="none" w:sz="0" w:space="0" w:color="auto"/>
      </w:divBdr>
    </w:div>
    <w:div w:id="1119228406">
      <w:bodyDiv w:val="1"/>
      <w:marLeft w:val="0"/>
      <w:marRight w:val="0"/>
      <w:marTop w:val="0"/>
      <w:marBottom w:val="0"/>
      <w:divBdr>
        <w:top w:val="none" w:sz="0" w:space="0" w:color="auto"/>
        <w:left w:val="none" w:sz="0" w:space="0" w:color="auto"/>
        <w:bottom w:val="none" w:sz="0" w:space="0" w:color="auto"/>
        <w:right w:val="none" w:sz="0" w:space="0" w:color="auto"/>
      </w:divBdr>
      <w:divsChild>
        <w:div w:id="76175298">
          <w:marLeft w:val="0"/>
          <w:marRight w:val="0"/>
          <w:marTop w:val="75"/>
          <w:marBottom w:val="0"/>
          <w:divBdr>
            <w:top w:val="none" w:sz="0" w:space="0" w:color="auto"/>
            <w:left w:val="none" w:sz="0" w:space="0" w:color="auto"/>
            <w:bottom w:val="none" w:sz="0" w:space="0" w:color="auto"/>
            <w:right w:val="none" w:sz="0" w:space="0" w:color="auto"/>
          </w:divBdr>
        </w:div>
      </w:divsChild>
    </w:div>
    <w:div w:id="1119449843">
      <w:bodyDiv w:val="1"/>
      <w:marLeft w:val="0"/>
      <w:marRight w:val="0"/>
      <w:marTop w:val="0"/>
      <w:marBottom w:val="0"/>
      <w:divBdr>
        <w:top w:val="none" w:sz="0" w:space="0" w:color="auto"/>
        <w:left w:val="none" w:sz="0" w:space="0" w:color="auto"/>
        <w:bottom w:val="none" w:sz="0" w:space="0" w:color="auto"/>
        <w:right w:val="none" w:sz="0" w:space="0" w:color="auto"/>
      </w:divBdr>
    </w:div>
    <w:div w:id="1121219792">
      <w:bodyDiv w:val="1"/>
      <w:marLeft w:val="0"/>
      <w:marRight w:val="0"/>
      <w:marTop w:val="0"/>
      <w:marBottom w:val="0"/>
      <w:divBdr>
        <w:top w:val="none" w:sz="0" w:space="0" w:color="auto"/>
        <w:left w:val="none" w:sz="0" w:space="0" w:color="auto"/>
        <w:bottom w:val="none" w:sz="0" w:space="0" w:color="auto"/>
        <w:right w:val="none" w:sz="0" w:space="0" w:color="auto"/>
      </w:divBdr>
    </w:div>
    <w:div w:id="1131511125">
      <w:bodyDiv w:val="1"/>
      <w:marLeft w:val="0"/>
      <w:marRight w:val="0"/>
      <w:marTop w:val="0"/>
      <w:marBottom w:val="0"/>
      <w:divBdr>
        <w:top w:val="none" w:sz="0" w:space="0" w:color="auto"/>
        <w:left w:val="none" w:sz="0" w:space="0" w:color="auto"/>
        <w:bottom w:val="none" w:sz="0" w:space="0" w:color="auto"/>
        <w:right w:val="none" w:sz="0" w:space="0" w:color="auto"/>
      </w:divBdr>
    </w:div>
    <w:div w:id="1153915820">
      <w:bodyDiv w:val="1"/>
      <w:marLeft w:val="0"/>
      <w:marRight w:val="0"/>
      <w:marTop w:val="0"/>
      <w:marBottom w:val="0"/>
      <w:divBdr>
        <w:top w:val="none" w:sz="0" w:space="0" w:color="auto"/>
        <w:left w:val="none" w:sz="0" w:space="0" w:color="auto"/>
        <w:bottom w:val="none" w:sz="0" w:space="0" w:color="auto"/>
        <w:right w:val="none" w:sz="0" w:space="0" w:color="auto"/>
      </w:divBdr>
    </w:div>
    <w:div w:id="1161702297">
      <w:bodyDiv w:val="1"/>
      <w:marLeft w:val="0"/>
      <w:marRight w:val="0"/>
      <w:marTop w:val="0"/>
      <w:marBottom w:val="0"/>
      <w:divBdr>
        <w:top w:val="none" w:sz="0" w:space="0" w:color="auto"/>
        <w:left w:val="none" w:sz="0" w:space="0" w:color="auto"/>
        <w:bottom w:val="none" w:sz="0" w:space="0" w:color="auto"/>
        <w:right w:val="none" w:sz="0" w:space="0" w:color="auto"/>
      </w:divBdr>
    </w:div>
    <w:div w:id="1176774300">
      <w:bodyDiv w:val="1"/>
      <w:marLeft w:val="0"/>
      <w:marRight w:val="0"/>
      <w:marTop w:val="0"/>
      <w:marBottom w:val="0"/>
      <w:divBdr>
        <w:top w:val="none" w:sz="0" w:space="0" w:color="auto"/>
        <w:left w:val="none" w:sz="0" w:space="0" w:color="auto"/>
        <w:bottom w:val="none" w:sz="0" w:space="0" w:color="auto"/>
        <w:right w:val="none" w:sz="0" w:space="0" w:color="auto"/>
      </w:divBdr>
    </w:div>
    <w:div w:id="1182473920">
      <w:bodyDiv w:val="1"/>
      <w:marLeft w:val="0"/>
      <w:marRight w:val="0"/>
      <w:marTop w:val="0"/>
      <w:marBottom w:val="0"/>
      <w:divBdr>
        <w:top w:val="none" w:sz="0" w:space="0" w:color="auto"/>
        <w:left w:val="none" w:sz="0" w:space="0" w:color="auto"/>
        <w:bottom w:val="none" w:sz="0" w:space="0" w:color="auto"/>
        <w:right w:val="none" w:sz="0" w:space="0" w:color="auto"/>
      </w:divBdr>
    </w:div>
    <w:div w:id="1183785068">
      <w:bodyDiv w:val="1"/>
      <w:marLeft w:val="0"/>
      <w:marRight w:val="0"/>
      <w:marTop w:val="0"/>
      <w:marBottom w:val="0"/>
      <w:divBdr>
        <w:top w:val="none" w:sz="0" w:space="0" w:color="auto"/>
        <w:left w:val="none" w:sz="0" w:space="0" w:color="auto"/>
        <w:bottom w:val="none" w:sz="0" w:space="0" w:color="auto"/>
        <w:right w:val="none" w:sz="0" w:space="0" w:color="auto"/>
      </w:divBdr>
    </w:div>
    <w:div w:id="1184050588">
      <w:bodyDiv w:val="1"/>
      <w:marLeft w:val="0"/>
      <w:marRight w:val="0"/>
      <w:marTop w:val="0"/>
      <w:marBottom w:val="0"/>
      <w:divBdr>
        <w:top w:val="none" w:sz="0" w:space="0" w:color="auto"/>
        <w:left w:val="none" w:sz="0" w:space="0" w:color="auto"/>
        <w:bottom w:val="none" w:sz="0" w:space="0" w:color="auto"/>
        <w:right w:val="none" w:sz="0" w:space="0" w:color="auto"/>
      </w:divBdr>
    </w:div>
    <w:div w:id="1185241395">
      <w:bodyDiv w:val="1"/>
      <w:marLeft w:val="0"/>
      <w:marRight w:val="0"/>
      <w:marTop w:val="0"/>
      <w:marBottom w:val="0"/>
      <w:divBdr>
        <w:top w:val="none" w:sz="0" w:space="0" w:color="auto"/>
        <w:left w:val="none" w:sz="0" w:space="0" w:color="auto"/>
        <w:bottom w:val="none" w:sz="0" w:space="0" w:color="auto"/>
        <w:right w:val="none" w:sz="0" w:space="0" w:color="auto"/>
      </w:divBdr>
    </w:div>
    <w:div w:id="1185440352">
      <w:bodyDiv w:val="1"/>
      <w:marLeft w:val="0"/>
      <w:marRight w:val="0"/>
      <w:marTop w:val="0"/>
      <w:marBottom w:val="0"/>
      <w:divBdr>
        <w:top w:val="none" w:sz="0" w:space="0" w:color="auto"/>
        <w:left w:val="none" w:sz="0" w:space="0" w:color="auto"/>
        <w:bottom w:val="none" w:sz="0" w:space="0" w:color="auto"/>
        <w:right w:val="none" w:sz="0" w:space="0" w:color="auto"/>
      </w:divBdr>
    </w:div>
    <w:div w:id="1190224130">
      <w:bodyDiv w:val="1"/>
      <w:marLeft w:val="0"/>
      <w:marRight w:val="0"/>
      <w:marTop w:val="0"/>
      <w:marBottom w:val="0"/>
      <w:divBdr>
        <w:top w:val="none" w:sz="0" w:space="0" w:color="auto"/>
        <w:left w:val="none" w:sz="0" w:space="0" w:color="auto"/>
        <w:bottom w:val="none" w:sz="0" w:space="0" w:color="auto"/>
        <w:right w:val="none" w:sz="0" w:space="0" w:color="auto"/>
      </w:divBdr>
    </w:div>
    <w:div w:id="1194150208">
      <w:bodyDiv w:val="1"/>
      <w:marLeft w:val="0"/>
      <w:marRight w:val="0"/>
      <w:marTop w:val="0"/>
      <w:marBottom w:val="0"/>
      <w:divBdr>
        <w:top w:val="none" w:sz="0" w:space="0" w:color="auto"/>
        <w:left w:val="none" w:sz="0" w:space="0" w:color="auto"/>
        <w:bottom w:val="none" w:sz="0" w:space="0" w:color="auto"/>
        <w:right w:val="none" w:sz="0" w:space="0" w:color="auto"/>
      </w:divBdr>
    </w:div>
    <w:div w:id="1216509046">
      <w:bodyDiv w:val="1"/>
      <w:marLeft w:val="0"/>
      <w:marRight w:val="0"/>
      <w:marTop w:val="0"/>
      <w:marBottom w:val="0"/>
      <w:divBdr>
        <w:top w:val="none" w:sz="0" w:space="0" w:color="auto"/>
        <w:left w:val="none" w:sz="0" w:space="0" w:color="auto"/>
        <w:bottom w:val="none" w:sz="0" w:space="0" w:color="auto"/>
        <w:right w:val="none" w:sz="0" w:space="0" w:color="auto"/>
      </w:divBdr>
    </w:div>
    <w:div w:id="1222250723">
      <w:bodyDiv w:val="1"/>
      <w:marLeft w:val="0"/>
      <w:marRight w:val="0"/>
      <w:marTop w:val="0"/>
      <w:marBottom w:val="0"/>
      <w:divBdr>
        <w:top w:val="none" w:sz="0" w:space="0" w:color="auto"/>
        <w:left w:val="none" w:sz="0" w:space="0" w:color="auto"/>
        <w:bottom w:val="none" w:sz="0" w:space="0" w:color="auto"/>
        <w:right w:val="none" w:sz="0" w:space="0" w:color="auto"/>
      </w:divBdr>
      <w:divsChild>
        <w:div w:id="726998354">
          <w:marLeft w:val="0"/>
          <w:marRight w:val="0"/>
          <w:marTop w:val="150"/>
          <w:marBottom w:val="0"/>
          <w:divBdr>
            <w:top w:val="none" w:sz="0" w:space="0" w:color="auto"/>
            <w:left w:val="none" w:sz="0" w:space="0" w:color="auto"/>
            <w:bottom w:val="none" w:sz="0" w:space="0" w:color="auto"/>
            <w:right w:val="none" w:sz="0" w:space="0" w:color="auto"/>
          </w:divBdr>
        </w:div>
        <w:div w:id="1836799100">
          <w:marLeft w:val="0"/>
          <w:marRight w:val="0"/>
          <w:marTop w:val="150"/>
          <w:marBottom w:val="0"/>
          <w:divBdr>
            <w:top w:val="none" w:sz="0" w:space="0" w:color="auto"/>
            <w:left w:val="none" w:sz="0" w:space="0" w:color="auto"/>
            <w:bottom w:val="none" w:sz="0" w:space="0" w:color="auto"/>
            <w:right w:val="none" w:sz="0" w:space="0" w:color="auto"/>
          </w:divBdr>
        </w:div>
      </w:divsChild>
    </w:div>
    <w:div w:id="1231115385">
      <w:bodyDiv w:val="1"/>
      <w:marLeft w:val="0"/>
      <w:marRight w:val="0"/>
      <w:marTop w:val="0"/>
      <w:marBottom w:val="0"/>
      <w:divBdr>
        <w:top w:val="none" w:sz="0" w:space="0" w:color="auto"/>
        <w:left w:val="none" w:sz="0" w:space="0" w:color="auto"/>
        <w:bottom w:val="none" w:sz="0" w:space="0" w:color="auto"/>
        <w:right w:val="none" w:sz="0" w:space="0" w:color="auto"/>
      </w:divBdr>
    </w:div>
    <w:div w:id="1237323738">
      <w:bodyDiv w:val="1"/>
      <w:marLeft w:val="0"/>
      <w:marRight w:val="0"/>
      <w:marTop w:val="0"/>
      <w:marBottom w:val="0"/>
      <w:divBdr>
        <w:top w:val="none" w:sz="0" w:space="0" w:color="auto"/>
        <w:left w:val="none" w:sz="0" w:space="0" w:color="auto"/>
        <w:bottom w:val="none" w:sz="0" w:space="0" w:color="auto"/>
        <w:right w:val="none" w:sz="0" w:space="0" w:color="auto"/>
      </w:divBdr>
    </w:div>
    <w:div w:id="1243678092">
      <w:bodyDiv w:val="1"/>
      <w:marLeft w:val="0"/>
      <w:marRight w:val="0"/>
      <w:marTop w:val="0"/>
      <w:marBottom w:val="0"/>
      <w:divBdr>
        <w:top w:val="none" w:sz="0" w:space="0" w:color="auto"/>
        <w:left w:val="none" w:sz="0" w:space="0" w:color="auto"/>
        <w:bottom w:val="none" w:sz="0" w:space="0" w:color="auto"/>
        <w:right w:val="none" w:sz="0" w:space="0" w:color="auto"/>
      </w:divBdr>
    </w:div>
    <w:div w:id="1251700402">
      <w:bodyDiv w:val="1"/>
      <w:marLeft w:val="0"/>
      <w:marRight w:val="0"/>
      <w:marTop w:val="0"/>
      <w:marBottom w:val="0"/>
      <w:divBdr>
        <w:top w:val="none" w:sz="0" w:space="0" w:color="auto"/>
        <w:left w:val="none" w:sz="0" w:space="0" w:color="auto"/>
        <w:bottom w:val="none" w:sz="0" w:space="0" w:color="auto"/>
        <w:right w:val="none" w:sz="0" w:space="0" w:color="auto"/>
      </w:divBdr>
    </w:div>
    <w:div w:id="1260790556">
      <w:bodyDiv w:val="1"/>
      <w:marLeft w:val="0"/>
      <w:marRight w:val="0"/>
      <w:marTop w:val="0"/>
      <w:marBottom w:val="0"/>
      <w:divBdr>
        <w:top w:val="none" w:sz="0" w:space="0" w:color="auto"/>
        <w:left w:val="none" w:sz="0" w:space="0" w:color="auto"/>
        <w:bottom w:val="none" w:sz="0" w:space="0" w:color="auto"/>
        <w:right w:val="none" w:sz="0" w:space="0" w:color="auto"/>
      </w:divBdr>
    </w:div>
    <w:div w:id="1275399781">
      <w:bodyDiv w:val="1"/>
      <w:marLeft w:val="0"/>
      <w:marRight w:val="0"/>
      <w:marTop w:val="0"/>
      <w:marBottom w:val="0"/>
      <w:divBdr>
        <w:top w:val="none" w:sz="0" w:space="0" w:color="auto"/>
        <w:left w:val="none" w:sz="0" w:space="0" w:color="auto"/>
        <w:bottom w:val="none" w:sz="0" w:space="0" w:color="auto"/>
        <w:right w:val="none" w:sz="0" w:space="0" w:color="auto"/>
      </w:divBdr>
    </w:div>
    <w:div w:id="1287197364">
      <w:bodyDiv w:val="1"/>
      <w:marLeft w:val="0"/>
      <w:marRight w:val="0"/>
      <w:marTop w:val="0"/>
      <w:marBottom w:val="0"/>
      <w:divBdr>
        <w:top w:val="none" w:sz="0" w:space="0" w:color="auto"/>
        <w:left w:val="none" w:sz="0" w:space="0" w:color="auto"/>
        <w:bottom w:val="none" w:sz="0" w:space="0" w:color="auto"/>
        <w:right w:val="none" w:sz="0" w:space="0" w:color="auto"/>
      </w:divBdr>
    </w:div>
    <w:div w:id="1291401667">
      <w:bodyDiv w:val="1"/>
      <w:marLeft w:val="0"/>
      <w:marRight w:val="0"/>
      <w:marTop w:val="0"/>
      <w:marBottom w:val="0"/>
      <w:divBdr>
        <w:top w:val="none" w:sz="0" w:space="0" w:color="auto"/>
        <w:left w:val="none" w:sz="0" w:space="0" w:color="auto"/>
        <w:bottom w:val="none" w:sz="0" w:space="0" w:color="auto"/>
        <w:right w:val="none" w:sz="0" w:space="0" w:color="auto"/>
      </w:divBdr>
    </w:div>
    <w:div w:id="1305962177">
      <w:bodyDiv w:val="1"/>
      <w:marLeft w:val="0"/>
      <w:marRight w:val="0"/>
      <w:marTop w:val="0"/>
      <w:marBottom w:val="0"/>
      <w:divBdr>
        <w:top w:val="none" w:sz="0" w:space="0" w:color="auto"/>
        <w:left w:val="none" w:sz="0" w:space="0" w:color="auto"/>
        <w:bottom w:val="none" w:sz="0" w:space="0" w:color="auto"/>
        <w:right w:val="none" w:sz="0" w:space="0" w:color="auto"/>
      </w:divBdr>
    </w:div>
    <w:div w:id="1367290573">
      <w:bodyDiv w:val="1"/>
      <w:marLeft w:val="0"/>
      <w:marRight w:val="0"/>
      <w:marTop w:val="0"/>
      <w:marBottom w:val="0"/>
      <w:divBdr>
        <w:top w:val="none" w:sz="0" w:space="0" w:color="auto"/>
        <w:left w:val="none" w:sz="0" w:space="0" w:color="auto"/>
        <w:bottom w:val="none" w:sz="0" w:space="0" w:color="auto"/>
        <w:right w:val="none" w:sz="0" w:space="0" w:color="auto"/>
      </w:divBdr>
    </w:div>
    <w:div w:id="1370379611">
      <w:bodyDiv w:val="1"/>
      <w:marLeft w:val="0"/>
      <w:marRight w:val="0"/>
      <w:marTop w:val="0"/>
      <w:marBottom w:val="0"/>
      <w:divBdr>
        <w:top w:val="none" w:sz="0" w:space="0" w:color="auto"/>
        <w:left w:val="none" w:sz="0" w:space="0" w:color="auto"/>
        <w:bottom w:val="none" w:sz="0" w:space="0" w:color="auto"/>
        <w:right w:val="none" w:sz="0" w:space="0" w:color="auto"/>
      </w:divBdr>
      <w:divsChild>
        <w:div w:id="1926768391">
          <w:marLeft w:val="0"/>
          <w:marRight w:val="0"/>
          <w:marTop w:val="0"/>
          <w:marBottom w:val="0"/>
          <w:divBdr>
            <w:top w:val="none" w:sz="0" w:space="0" w:color="auto"/>
            <w:left w:val="none" w:sz="0" w:space="0" w:color="auto"/>
            <w:bottom w:val="none" w:sz="0" w:space="0" w:color="auto"/>
            <w:right w:val="none" w:sz="0" w:space="0" w:color="auto"/>
          </w:divBdr>
          <w:divsChild>
            <w:div w:id="1127624420">
              <w:marLeft w:val="0"/>
              <w:marRight w:val="0"/>
              <w:marTop w:val="0"/>
              <w:marBottom w:val="0"/>
              <w:divBdr>
                <w:top w:val="none" w:sz="0" w:space="0" w:color="auto"/>
                <w:left w:val="none" w:sz="0" w:space="0" w:color="auto"/>
                <w:bottom w:val="none" w:sz="0" w:space="0" w:color="auto"/>
                <w:right w:val="none" w:sz="0" w:space="0" w:color="auto"/>
              </w:divBdr>
            </w:div>
          </w:divsChild>
        </w:div>
        <w:div w:id="1500076164">
          <w:marLeft w:val="0"/>
          <w:marRight w:val="0"/>
          <w:marTop w:val="0"/>
          <w:marBottom w:val="0"/>
          <w:divBdr>
            <w:top w:val="none" w:sz="0" w:space="0" w:color="auto"/>
            <w:left w:val="none" w:sz="0" w:space="0" w:color="auto"/>
            <w:bottom w:val="none" w:sz="0" w:space="0" w:color="auto"/>
            <w:right w:val="none" w:sz="0" w:space="0" w:color="auto"/>
          </w:divBdr>
        </w:div>
      </w:divsChild>
    </w:div>
    <w:div w:id="1378314136">
      <w:bodyDiv w:val="1"/>
      <w:marLeft w:val="0"/>
      <w:marRight w:val="0"/>
      <w:marTop w:val="0"/>
      <w:marBottom w:val="0"/>
      <w:divBdr>
        <w:top w:val="none" w:sz="0" w:space="0" w:color="auto"/>
        <w:left w:val="none" w:sz="0" w:space="0" w:color="auto"/>
        <w:bottom w:val="none" w:sz="0" w:space="0" w:color="auto"/>
        <w:right w:val="none" w:sz="0" w:space="0" w:color="auto"/>
      </w:divBdr>
    </w:div>
    <w:div w:id="1387529561">
      <w:bodyDiv w:val="1"/>
      <w:marLeft w:val="0"/>
      <w:marRight w:val="0"/>
      <w:marTop w:val="0"/>
      <w:marBottom w:val="0"/>
      <w:divBdr>
        <w:top w:val="none" w:sz="0" w:space="0" w:color="auto"/>
        <w:left w:val="none" w:sz="0" w:space="0" w:color="auto"/>
        <w:bottom w:val="none" w:sz="0" w:space="0" w:color="auto"/>
        <w:right w:val="none" w:sz="0" w:space="0" w:color="auto"/>
      </w:divBdr>
      <w:divsChild>
        <w:div w:id="1443917990">
          <w:marLeft w:val="0"/>
          <w:marRight w:val="0"/>
          <w:marTop w:val="0"/>
          <w:marBottom w:val="0"/>
          <w:divBdr>
            <w:top w:val="none" w:sz="0" w:space="0" w:color="auto"/>
            <w:left w:val="none" w:sz="0" w:space="0" w:color="auto"/>
            <w:bottom w:val="none" w:sz="0" w:space="0" w:color="auto"/>
            <w:right w:val="none" w:sz="0" w:space="0" w:color="auto"/>
          </w:divBdr>
          <w:divsChild>
            <w:div w:id="2028630857">
              <w:marLeft w:val="0"/>
              <w:marRight w:val="0"/>
              <w:marTop w:val="0"/>
              <w:marBottom w:val="0"/>
              <w:divBdr>
                <w:top w:val="none" w:sz="0" w:space="0" w:color="auto"/>
                <w:left w:val="none" w:sz="0" w:space="0" w:color="auto"/>
                <w:bottom w:val="none" w:sz="0" w:space="0" w:color="auto"/>
                <w:right w:val="none" w:sz="0" w:space="0" w:color="auto"/>
              </w:divBdr>
            </w:div>
          </w:divsChild>
        </w:div>
        <w:div w:id="941955683">
          <w:marLeft w:val="0"/>
          <w:marRight w:val="0"/>
          <w:marTop w:val="0"/>
          <w:marBottom w:val="0"/>
          <w:divBdr>
            <w:top w:val="none" w:sz="0" w:space="0" w:color="auto"/>
            <w:left w:val="none" w:sz="0" w:space="0" w:color="auto"/>
            <w:bottom w:val="none" w:sz="0" w:space="0" w:color="auto"/>
            <w:right w:val="none" w:sz="0" w:space="0" w:color="auto"/>
          </w:divBdr>
        </w:div>
      </w:divsChild>
    </w:div>
    <w:div w:id="1399590703">
      <w:bodyDiv w:val="1"/>
      <w:marLeft w:val="0"/>
      <w:marRight w:val="0"/>
      <w:marTop w:val="0"/>
      <w:marBottom w:val="0"/>
      <w:divBdr>
        <w:top w:val="none" w:sz="0" w:space="0" w:color="auto"/>
        <w:left w:val="none" w:sz="0" w:space="0" w:color="auto"/>
        <w:bottom w:val="none" w:sz="0" w:space="0" w:color="auto"/>
        <w:right w:val="none" w:sz="0" w:space="0" w:color="auto"/>
      </w:divBdr>
    </w:div>
    <w:div w:id="1409040857">
      <w:bodyDiv w:val="1"/>
      <w:marLeft w:val="0"/>
      <w:marRight w:val="0"/>
      <w:marTop w:val="0"/>
      <w:marBottom w:val="0"/>
      <w:divBdr>
        <w:top w:val="none" w:sz="0" w:space="0" w:color="auto"/>
        <w:left w:val="none" w:sz="0" w:space="0" w:color="auto"/>
        <w:bottom w:val="none" w:sz="0" w:space="0" w:color="auto"/>
        <w:right w:val="none" w:sz="0" w:space="0" w:color="auto"/>
      </w:divBdr>
    </w:div>
    <w:div w:id="1414010620">
      <w:bodyDiv w:val="1"/>
      <w:marLeft w:val="0"/>
      <w:marRight w:val="0"/>
      <w:marTop w:val="0"/>
      <w:marBottom w:val="0"/>
      <w:divBdr>
        <w:top w:val="none" w:sz="0" w:space="0" w:color="auto"/>
        <w:left w:val="none" w:sz="0" w:space="0" w:color="auto"/>
        <w:bottom w:val="none" w:sz="0" w:space="0" w:color="auto"/>
        <w:right w:val="none" w:sz="0" w:space="0" w:color="auto"/>
      </w:divBdr>
    </w:div>
    <w:div w:id="1456437784">
      <w:bodyDiv w:val="1"/>
      <w:marLeft w:val="0"/>
      <w:marRight w:val="0"/>
      <w:marTop w:val="0"/>
      <w:marBottom w:val="0"/>
      <w:divBdr>
        <w:top w:val="none" w:sz="0" w:space="0" w:color="auto"/>
        <w:left w:val="none" w:sz="0" w:space="0" w:color="auto"/>
        <w:bottom w:val="none" w:sz="0" w:space="0" w:color="auto"/>
        <w:right w:val="none" w:sz="0" w:space="0" w:color="auto"/>
      </w:divBdr>
    </w:div>
    <w:div w:id="1465343001">
      <w:bodyDiv w:val="1"/>
      <w:marLeft w:val="0"/>
      <w:marRight w:val="0"/>
      <w:marTop w:val="0"/>
      <w:marBottom w:val="0"/>
      <w:divBdr>
        <w:top w:val="none" w:sz="0" w:space="0" w:color="auto"/>
        <w:left w:val="none" w:sz="0" w:space="0" w:color="auto"/>
        <w:bottom w:val="none" w:sz="0" w:space="0" w:color="auto"/>
        <w:right w:val="none" w:sz="0" w:space="0" w:color="auto"/>
      </w:divBdr>
    </w:div>
    <w:div w:id="1475218293">
      <w:bodyDiv w:val="1"/>
      <w:marLeft w:val="0"/>
      <w:marRight w:val="0"/>
      <w:marTop w:val="0"/>
      <w:marBottom w:val="0"/>
      <w:divBdr>
        <w:top w:val="none" w:sz="0" w:space="0" w:color="auto"/>
        <w:left w:val="none" w:sz="0" w:space="0" w:color="auto"/>
        <w:bottom w:val="none" w:sz="0" w:space="0" w:color="auto"/>
        <w:right w:val="none" w:sz="0" w:space="0" w:color="auto"/>
      </w:divBdr>
    </w:div>
    <w:div w:id="1493985524">
      <w:bodyDiv w:val="1"/>
      <w:marLeft w:val="0"/>
      <w:marRight w:val="0"/>
      <w:marTop w:val="0"/>
      <w:marBottom w:val="0"/>
      <w:divBdr>
        <w:top w:val="none" w:sz="0" w:space="0" w:color="auto"/>
        <w:left w:val="none" w:sz="0" w:space="0" w:color="auto"/>
        <w:bottom w:val="none" w:sz="0" w:space="0" w:color="auto"/>
        <w:right w:val="none" w:sz="0" w:space="0" w:color="auto"/>
      </w:divBdr>
    </w:div>
    <w:div w:id="1497108503">
      <w:bodyDiv w:val="1"/>
      <w:marLeft w:val="0"/>
      <w:marRight w:val="0"/>
      <w:marTop w:val="0"/>
      <w:marBottom w:val="0"/>
      <w:divBdr>
        <w:top w:val="none" w:sz="0" w:space="0" w:color="auto"/>
        <w:left w:val="none" w:sz="0" w:space="0" w:color="auto"/>
        <w:bottom w:val="none" w:sz="0" w:space="0" w:color="auto"/>
        <w:right w:val="none" w:sz="0" w:space="0" w:color="auto"/>
      </w:divBdr>
    </w:div>
    <w:div w:id="1512717556">
      <w:bodyDiv w:val="1"/>
      <w:marLeft w:val="0"/>
      <w:marRight w:val="0"/>
      <w:marTop w:val="0"/>
      <w:marBottom w:val="0"/>
      <w:divBdr>
        <w:top w:val="none" w:sz="0" w:space="0" w:color="auto"/>
        <w:left w:val="none" w:sz="0" w:space="0" w:color="auto"/>
        <w:bottom w:val="none" w:sz="0" w:space="0" w:color="auto"/>
        <w:right w:val="none" w:sz="0" w:space="0" w:color="auto"/>
      </w:divBdr>
    </w:div>
    <w:div w:id="1517885334">
      <w:bodyDiv w:val="1"/>
      <w:marLeft w:val="0"/>
      <w:marRight w:val="0"/>
      <w:marTop w:val="0"/>
      <w:marBottom w:val="0"/>
      <w:divBdr>
        <w:top w:val="none" w:sz="0" w:space="0" w:color="auto"/>
        <w:left w:val="none" w:sz="0" w:space="0" w:color="auto"/>
        <w:bottom w:val="none" w:sz="0" w:space="0" w:color="auto"/>
        <w:right w:val="none" w:sz="0" w:space="0" w:color="auto"/>
      </w:divBdr>
    </w:div>
    <w:div w:id="1528593429">
      <w:bodyDiv w:val="1"/>
      <w:marLeft w:val="0"/>
      <w:marRight w:val="0"/>
      <w:marTop w:val="0"/>
      <w:marBottom w:val="0"/>
      <w:divBdr>
        <w:top w:val="none" w:sz="0" w:space="0" w:color="auto"/>
        <w:left w:val="none" w:sz="0" w:space="0" w:color="auto"/>
        <w:bottom w:val="none" w:sz="0" w:space="0" w:color="auto"/>
        <w:right w:val="none" w:sz="0" w:space="0" w:color="auto"/>
      </w:divBdr>
    </w:div>
    <w:div w:id="1564488802">
      <w:bodyDiv w:val="1"/>
      <w:marLeft w:val="0"/>
      <w:marRight w:val="0"/>
      <w:marTop w:val="0"/>
      <w:marBottom w:val="0"/>
      <w:divBdr>
        <w:top w:val="none" w:sz="0" w:space="0" w:color="auto"/>
        <w:left w:val="none" w:sz="0" w:space="0" w:color="auto"/>
        <w:bottom w:val="none" w:sz="0" w:space="0" w:color="auto"/>
        <w:right w:val="none" w:sz="0" w:space="0" w:color="auto"/>
      </w:divBdr>
    </w:div>
    <w:div w:id="1574857260">
      <w:bodyDiv w:val="1"/>
      <w:marLeft w:val="0"/>
      <w:marRight w:val="0"/>
      <w:marTop w:val="0"/>
      <w:marBottom w:val="0"/>
      <w:divBdr>
        <w:top w:val="none" w:sz="0" w:space="0" w:color="auto"/>
        <w:left w:val="none" w:sz="0" w:space="0" w:color="auto"/>
        <w:bottom w:val="none" w:sz="0" w:space="0" w:color="auto"/>
        <w:right w:val="none" w:sz="0" w:space="0" w:color="auto"/>
      </w:divBdr>
    </w:div>
    <w:div w:id="1584992829">
      <w:bodyDiv w:val="1"/>
      <w:marLeft w:val="0"/>
      <w:marRight w:val="0"/>
      <w:marTop w:val="0"/>
      <w:marBottom w:val="0"/>
      <w:divBdr>
        <w:top w:val="none" w:sz="0" w:space="0" w:color="auto"/>
        <w:left w:val="none" w:sz="0" w:space="0" w:color="auto"/>
        <w:bottom w:val="none" w:sz="0" w:space="0" w:color="auto"/>
        <w:right w:val="none" w:sz="0" w:space="0" w:color="auto"/>
      </w:divBdr>
    </w:div>
    <w:div w:id="1590771981">
      <w:bodyDiv w:val="1"/>
      <w:marLeft w:val="0"/>
      <w:marRight w:val="0"/>
      <w:marTop w:val="0"/>
      <w:marBottom w:val="0"/>
      <w:divBdr>
        <w:top w:val="none" w:sz="0" w:space="0" w:color="auto"/>
        <w:left w:val="none" w:sz="0" w:space="0" w:color="auto"/>
        <w:bottom w:val="none" w:sz="0" w:space="0" w:color="auto"/>
        <w:right w:val="none" w:sz="0" w:space="0" w:color="auto"/>
      </w:divBdr>
    </w:div>
    <w:div w:id="1593978165">
      <w:bodyDiv w:val="1"/>
      <w:marLeft w:val="0"/>
      <w:marRight w:val="0"/>
      <w:marTop w:val="0"/>
      <w:marBottom w:val="0"/>
      <w:divBdr>
        <w:top w:val="none" w:sz="0" w:space="0" w:color="auto"/>
        <w:left w:val="none" w:sz="0" w:space="0" w:color="auto"/>
        <w:bottom w:val="none" w:sz="0" w:space="0" w:color="auto"/>
        <w:right w:val="none" w:sz="0" w:space="0" w:color="auto"/>
      </w:divBdr>
    </w:div>
    <w:div w:id="1596132587">
      <w:bodyDiv w:val="1"/>
      <w:marLeft w:val="0"/>
      <w:marRight w:val="0"/>
      <w:marTop w:val="0"/>
      <w:marBottom w:val="0"/>
      <w:divBdr>
        <w:top w:val="none" w:sz="0" w:space="0" w:color="auto"/>
        <w:left w:val="none" w:sz="0" w:space="0" w:color="auto"/>
        <w:bottom w:val="none" w:sz="0" w:space="0" w:color="auto"/>
        <w:right w:val="none" w:sz="0" w:space="0" w:color="auto"/>
      </w:divBdr>
    </w:div>
    <w:div w:id="1604923145">
      <w:bodyDiv w:val="1"/>
      <w:marLeft w:val="0"/>
      <w:marRight w:val="0"/>
      <w:marTop w:val="0"/>
      <w:marBottom w:val="0"/>
      <w:divBdr>
        <w:top w:val="none" w:sz="0" w:space="0" w:color="auto"/>
        <w:left w:val="none" w:sz="0" w:space="0" w:color="auto"/>
        <w:bottom w:val="none" w:sz="0" w:space="0" w:color="auto"/>
        <w:right w:val="none" w:sz="0" w:space="0" w:color="auto"/>
      </w:divBdr>
    </w:div>
    <w:div w:id="1609586699">
      <w:bodyDiv w:val="1"/>
      <w:marLeft w:val="0"/>
      <w:marRight w:val="0"/>
      <w:marTop w:val="0"/>
      <w:marBottom w:val="0"/>
      <w:divBdr>
        <w:top w:val="none" w:sz="0" w:space="0" w:color="auto"/>
        <w:left w:val="none" w:sz="0" w:space="0" w:color="auto"/>
        <w:bottom w:val="none" w:sz="0" w:space="0" w:color="auto"/>
        <w:right w:val="none" w:sz="0" w:space="0" w:color="auto"/>
      </w:divBdr>
    </w:div>
    <w:div w:id="1622149087">
      <w:bodyDiv w:val="1"/>
      <w:marLeft w:val="0"/>
      <w:marRight w:val="0"/>
      <w:marTop w:val="0"/>
      <w:marBottom w:val="0"/>
      <w:divBdr>
        <w:top w:val="none" w:sz="0" w:space="0" w:color="auto"/>
        <w:left w:val="none" w:sz="0" w:space="0" w:color="auto"/>
        <w:bottom w:val="none" w:sz="0" w:space="0" w:color="auto"/>
        <w:right w:val="none" w:sz="0" w:space="0" w:color="auto"/>
      </w:divBdr>
    </w:div>
    <w:div w:id="1642467231">
      <w:bodyDiv w:val="1"/>
      <w:marLeft w:val="0"/>
      <w:marRight w:val="0"/>
      <w:marTop w:val="0"/>
      <w:marBottom w:val="0"/>
      <w:divBdr>
        <w:top w:val="none" w:sz="0" w:space="0" w:color="auto"/>
        <w:left w:val="none" w:sz="0" w:space="0" w:color="auto"/>
        <w:bottom w:val="none" w:sz="0" w:space="0" w:color="auto"/>
        <w:right w:val="none" w:sz="0" w:space="0" w:color="auto"/>
      </w:divBdr>
    </w:div>
    <w:div w:id="1650288133">
      <w:bodyDiv w:val="1"/>
      <w:marLeft w:val="0"/>
      <w:marRight w:val="0"/>
      <w:marTop w:val="0"/>
      <w:marBottom w:val="0"/>
      <w:divBdr>
        <w:top w:val="none" w:sz="0" w:space="0" w:color="auto"/>
        <w:left w:val="none" w:sz="0" w:space="0" w:color="auto"/>
        <w:bottom w:val="none" w:sz="0" w:space="0" w:color="auto"/>
        <w:right w:val="none" w:sz="0" w:space="0" w:color="auto"/>
      </w:divBdr>
      <w:divsChild>
        <w:div w:id="2058577640">
          <w:marLeft w:val="0"/>
          <w:marRight w:val="0"/>
          <w:marTop w:val="300"/>
          <w:marBottom w:val="0"/>
          <w:divBdr>
            <w:top w:val="none" w:sz="0" w:space="0" w:color="auto"/>
            <w:left w:val="none" w:sz="0" w:space="0" w:color="auto"/>
            <w:bottom w:val="none" w:sz="0" w:space="0" w:color="auto"/>
            <w:right w:val="none" w:sz="0" w:space="0" w:color="auto"/>
          </w:divBdr>
        </w:div>
        <w:div w:id="1963460721">
          <w:marLeft w:val="0"/>
          <w:marRight w:val="0"/>
          <w:marTop w:val="300"/>
          <w:marBottom w:val="0"/>
          <w:divBdr>
            <w:top w:val="none" w:sz="0" w:space="0" w:color="auto"/>
            <w:left w:val="none" w:sz="0" w:space="0" w:color="auto"/>
            <w:bottom w:val="none" w:sz="0" w:space="0" w:color="auto"/>
            <w:right w:val="none" w:sz="0" w:space="0" w:color="auto"/>
          </w:divBdr>
        </w:div>
      </w:divsChild>
    </w:div>
    <w:div w:id="1654748723">
      <w:bodyDiv w:val="1"/>
      <w:marLeft w:val="0"/>
      <w:marRight w:val="0"/>
      <w:marTop w:val="0"/>
      <w:marBottom w:val="0"/>
      <w:divBdr>
        <w:top w:val="none" w:sz="0" w:space="0" w:color="auto"/>
        <w:left w:val="none" w:sz="0" w:space="0" w:color="auto"/>
        <w:bottom w:val="none" w:sz="0" w:space="0" w:color="auto"/>
        <w:right w:val="none" w:sz="0" w:space="0" w:color="auto"/>
      </w:divBdr>
      <w:divsChild>
        <w:div w:id="1444421870">
          <w:marLeft w:val="0"/>
          <w:marRight w:val="0"/>
          <w:marTop w:val="300"/>
          <w:marBottom w:val="0"/>
          <w:divBdr>
            <w:top w:val="none" w:sz="0" w:space="0" w:color="auto"/>
            <w:left w:val="none" w:sz="0" w:space="0" w:color="auto"/>
            <w:bottom w:val="none" w:sz="0" w:space="0" w:color="auto"/>
            <w:right w:val="none" w:sz="0" w:space="0" w:color="auto"/>
          </w:divBdr>
        </w:div>
        <w:div w:id="1293631698">
          <w:marLeft w:val="0"/>
          <w:marRight w:val="0"/>
          <w:marTop w:val="300"/>
          <w:marBottom w:val="0"/>
          <w:divBdr>
            <w:top w:val="none" w:sz="0" w:space="0" w:color="auto"/>
            <w:left w:val="none" w:sz="0" w:space="0" w:color="auto"/>
            <w:bottom w:val="none" w:sz="0" w:space="0" w:color="auto"/>
            <w:right w:val="none" w:sz="0" w:space="0" w:color="auto"/>
          </w:divBdr>
        </w:div>
      </w:divsChild>
    </w:div>
    <w:div w:id="1670979257">
      <w:bodyDiv w:val="1"/>
      <w:marLeft w:val="0"/>
      <w:marRight w:val="0"/>
      <w:marTop w:val="0"/>
      <w:marBottom w:val="0"/>
      <w:divBdr>
        <w:top w:val="none" w:sz="0" w:space="0" w:color="auto"/>
        <w:left w:val="none" w:sz="0" w:space="0" w:color="auto"/>
        <w:bottom w:val="none" w:sz="0" w:space="0" w:color="auto"/>
        <w:right w:val="none" w:sz="0" w:space="0" w:color="auto"/>
      </w:divBdr>
    </w:div>
    <w:div w:id="1689600662">
      <w:bodyDiv w:val="1"/>
      <w:marLeft w:val="0"/>
      <w:marRight w:val="0"/>
      <w:marTop w:val="0"/>
      <w:marBottom w:val="0"/>
      <w:divBdr>
        <w:top w:val="none" w:sz="0" w:space="0" w:color="auto"/>
        <w:left w:val="none" w:sz="0" w:space="0" w:color="auto"/>
        <w:bottom w:val="none" w:sz="0" w:space="0" w:color="auto"/>
        <w:right w:val="none" w:sz="0" w:space="0" w:color="auto"/>
      </w:divBdr>
    </w:div>
    <w:div w:id="1693220600">
      <w:bodyDiv w:val="1"/>
      <w:marLeft w:val="0"/>
      <w:marRight w:val="0"/>
      <w:marTop w:val="0"/>
      <w:marBottom w:val="0"/>
      <w:divBdr>
        <w:top w:val="none" w:sz="0" w:space="0" w:color="auto"/>
        <w:left w:val="none" w:sz="0" w:space="0" w:color="auto"/>
        <w:bottom w:val="none" w:sz="0" w:space="0" w:color="auto"/>
        <w:right w:val="none" w:sz="0" w:space="0" w:color="auto"/>
      </w:divBdr>
    </w:div>
    <w:div w:id="1698309027">
      <w:bodyDiv w:val="1"/>
      <w:marLeft w:val="0"/>
      <w:marRight w:val="0"/>
      <w:marTop w:val="0"/>
      <w:marBottom w:val="0"/>
      <w:divBdr>
        <w:top w:val="none" w:sz="0" w:space="0" w:color="auto"/>
        <w:left w:val="none" w:sz="0" w:space="0" w:color="auto"/>
        <w:bottom w:val="none" w:sz="0" w:space="0" w:color="auto"/>
        <w:right w:val="none" w:sz="0" w:space="0" w:color="auto"/>
      </w:divBdr>
    </w:div>
    <w:div w:id="1699432541">
      <w:bodyDiv w:val="1"/>
      <w:marLeft w:val="0"/>
      <w:marRight w:val="0"/>
      <w:marTop w:val="0"/>
      <w:marBottom w:val="0"/>
      <w:divBdr>
        <w:top w:val="none" w:sz="0" w:space="0" w:color="auto"/>
        <w:left w:val="none" w:sz="0" w:space="0" w:color="auto"/>
        <w:bottom w:val="none" w:sz="0" w:space="0" w:color="auto"/>
        <w:right w:val="none" w:sz="0" w:space="0" w:color="auto"/>
      </w:divBdr>
    </w:div>
    <w:div w:id="1707949675">
      <w:bodyDiv w:val="1"/>
      <w:marLeft w:val="0"/>
      <w:marRight w:val="0"/>
      <w:marTop w:val="0"/>
      <w:marBottom w:val="0"/>
      <w:divBdr>
        <w:top w:val="none" w:sz="0" w:space="0" w:color="auto"/>
        <w:left w:val="none" w:sz="0" w:space="0" w:color="auto"/>
        <w:bottom w:val="none" w:sz="0" w:space="0" w:color="auto"/>
        <w:right w:val="none" w:sz="0" w:space="0" w:color="auto"/>
      </w:divBdr>
    </w:div>
    <w:div w:id="1719696743">
      <w:bodyDiv w:val="1"/>
      <w:marLeft w:val="0"/>
      <w:marRight w:val="0"/>
      <w:marTop w:val="0"/>
      <w:marBottom w:val="0"/>
      <w:divBdr>
        <w:top w:val="none" w:sz="0" w:space="0" w:color="auto"/>
        <w:left w:val="none" w:sz="0" w:space="0" w:color="auto"/>
        <w:bottom w:val="none" w:sz="0" w:space="0" w:color="auto"/>
        <w:right w:val="none" w:sz="0" w:space="0" w:color="auto"/>
      </w:divBdr>
    </w:div>
    <w:div w:id="1727409109">
      <w:bodyDiv w:val="1"/>
      <w:marLeft w:val="0"/>
      <w:marRight w:val="0"/>
      <w:marTop w:val="0"/>
      <w:marBottom w:val="0"/>
      <w:divBdr>
        <w:top w:val="none" w:sz="0" w:space="0" w:color="auto"/>
        <w:left w:val="none" w:sz="0" w:space="0" w:color="auto"/>
        <w:bottom w:val="none" w:sz="0" w:space="0" w:color="auto"/>
        <w:right w:val="none" w:sz="0" w:space="0" w:color="auto"/>
      </w:divBdr>
    </w:div>
    <w:div w:id="1727988522">
      <w:bodyDiv w:val="1"/>
      <w:marLeft w:val="0"/>
      <w:marRight w:val="0"/>
      <w:marTop w:val="0"/>
      <w:marBottom w:val="0"/>
      <w:divBdr>
        <w:top w:val="none" w:sz="0" w:space="0" w:color="auto"/>
        <w:left w:val="none" w:sz="0" w:space="0" w:color="auto"/>
        <w:bottom w:val="none" w:sz="0" w:space="0" w:color="auto"/>
        <w:right w:val="none" w:sz="0" w:space="0" w:color="auto"/>
      </w:divBdr>
    </w:div>
    <w:div w:id="1749768276">
      <w:bodyDiv w:val="1"/>
      <w:marLeft w:val="0"/>
      <w:marRight w:val="0"/>
      <w:marTop w:val="0"/>
      <w:marBottom w:val="0"/>
      <w:divBdr>
        <w:top w:val="none" w:sz="0" w:space="0" w:color="auto"/>
        <w:left w:val="none" w:sz="0" w:space="0" w:color="auto"/>
        <w:bottom w:val="none" w:sz="0" w:space="0" w:color="auto"/>
        <w:right w:val="none" w:sz="0" w:space="0" w:color="auto"/>
      </w:divBdr>
    </w:div>
    <w:div w:id="1752004509">
      <w:bodyDiv w:val="1"/>
      <w:marLeft w:val="0"/>
      <w:marRight w:val="0"/>
      <w:marTop w:val="0"/>
      <w:marBottom w:val="0"/>
      <w:divBdr>
        <w:top w:val="none" w:sz="0" w:space="0" w:color="auto"/>
        <w:left w:val="none" w:sz="0" w:space="0" w:color="auto"/>
        <w:bottom w:val="none" w:sz="0" w:space="0" w:color="auto"/>
        <w:right w:val="none" w:sz="0" w:space="0" w:color="auto"/>
      </w:divBdr>
    </w:div>
    <w:div w:id="1752309505">
      <w:bodyDiv w:val="1"/>
      <w:marLeft w:val="0"/>
      <w:marRight w:val="0"/>
      <w:marTop w:val="0"/>
      <w:marBottom w:val="0"/>
      <w:divBdr>
        <w:top w:val="none" w:sz="0" w:space="0" w:color="auto"/>
        <w:left w:val="none" w:sz="0" w:space="0" w:color="auto"/>
        <w:bottom w:val="none" w:sz="0" w:space="0" w:color="auto"/>
        <w:right w:val="none" w:sz="0" w:space="0" w:color="auto"/>
      </w:divBdr>
    </w:div>
    <w:div w:id="1764254452">
      <w:bodyDiv w:val="1"/>
      <w:marLeft w:val="0"/>
      <w:marRight w:val="0"/>
      <w:marTop w:val="0"/>
      <w:marBottom w:val="0"/>
      <w:divBdr>
        <w:top w:val="none" w:sz="0" w:space="0" w:color="auto"/>
        <w:left w:val="none" w:sz="0" w:space="0" w:color="auto"/>
        <w:bottom w:val="none" w:sz="0" w:space="0" w:color="auto"/>
        <w:right w:val="none" w:sz="0" w:space="0" w:color="auto"/>
      </w:divBdr>
    </w:div>
    <w:div w:id="1766654226">
      <w:bodyDiv w:val="1"/>
      <w:marLeft w:val="0"/>
      <w:marRight w:val="0"/>
      <w:marTop w:val="0"/>
      <w:marBottom w:val="0"/>
      <w:divBdr>
        <w:top w:val="none" w:sz="0" w:space="0" w:color="auto"/>
        <w:left w:val="none" w:sz="0" w:space="0" w:color="auto"/>
        <w:bottom w:val="none" w:sz="0" w:space="0" w:color="auto"/>
        <w:right w:val="none" w:sz="0" w:space="0" w:color="auto"/>
      </w:divBdr>
      <w:divsChild>
        <w:div w:id="847216371">
          <w:marLeft w:val="0"/>
          <w:marRight w:val="0"/>
          <w:marTop w:val="75"/>
          <w:marBottom w:val="0"/>
          <w:divBdr>
            <w:top w:val="none" w:sz="0" w:space="0" w:color="auto"/>
            <w:left w:val="none" w:sz="0" w:space="0" w:color="auto"/>
            <w:bottom w:val="none" w:sz="0" w:space="0" w:color="auto"/>
            <w:right w:val="none" w:sz="0" w:space="0" w:color="auto"/>
          </w:divBdr>
        </w:div>
      </w:divsChild>
    </w:div>
    <w:div w:id="1767187557">
      <w:bodyDiv w:val="1"/>
      <w:marLeft w:val="0"/>
      <w:marRight w:val="0"/>
      <w:marTop w:val="0"/>
      <w:marBottom w:val="0"/>
      <w:divBdr>
        <w:top w:val="none" w:sz="0" w:space="0" w:color="auto"/>
        <w:left w:val="none" w:sz="0" w:space="0" w:color="auto"/>
        <w:bottom w:val="none" w:sz="0" w:space="0" w:color="auto"/>
        <w:right w:val="none" w:sz="0" w:space="0" w:color="auto"/>
      </w:divBdr>
    </w:div>
    <w:div w:id="1771466722">
      <w:bodyDiv w:val="1"/>
      <w:marLeft w:val="0"/>
      <w:marRight w:val="0"/>
      <w:marTop w:val="0"/>
      <w:marBottom w:val="0"/>
      <w:divBdr>
        <w:top w:val="none" w:sz="0" w:space="0" w:color="auto"/>
        <w:left w:val="none" w:sz="0" w:space="0" w:color="auto"/>
        <w:bottom w:val="none" w:sz="0" w:space="0" w:color="auto"/>
        <w:right w:val="none" w:sz="0" w:space="0" w:color="auto"/>
      </w:divBdr>
    </w:div>
    <w:div w:id="1771971653">
      <w:bodyDiv w:val="1"/>
      <w:marLeft w:val="0"/>
      <w:marRight w:val="0"/>
      <w:marTop w:val="0"/>
      <w:marBottom w:val="0"/>
      <w:divBdr>
        <w:top w:val="none" w:sz="0" w:space="0" w:color="auto"/>
        <w:left w:val="none" w:sz="0" w:space="0" w:color="auto"/>
        <w:bottom w:val="none" w:sz="0" w:space="0" w:color="auto"/>
        <w:right w:val="none" w:sz="0" w:space="0" w:color="auto"/>
      </w:divBdr>
    </w:div>
    <w:div w:id="1776246185">
      <w:bodyDiv w:val="1"/>
      <w:marLeft w:val="0"/>
      <w:marRight w:val="0"/>
      <w:marTop w:val="0"/>
      <w:marBottom w:val="0"/>
      <w:divBdr>
        <w:top w:val="none" w:sz="0" w:space="0" w:color="auto"/>
        <w:left w:val="none" w:sz="0" w:space="0" w:color="auto"/>
        <w:bottom w:val="none" w:sz="0" w:space="0" w:color="auto"/>
        <w:right w:val="none" w:sz="0" w:space="0" w:color="auto"/>
      </w:divBdr>
    </w:div>
    <w:div w:id="1779790969">
      <w:bodyDiv w:val="1"/>
      <w:marLeft w:val="0"/>
      <w:marRight w:val="0"/>
      <w:marTop w:val="0"/>
      <w:marBottom w:val="0"/>
      <w:divBdr>
        <w:top w:val="none" w:sz="0" w:space="0" w:color="auto"/>
        <w:left w:val="none" w:sz="0" w:space="0" w:color="auto"/>
        <w:bottom w:val="none" w:sz="0" w:space="0" w:color="auto"/>
        <w:right w:val="none" w:sz="0" w:space="0" w:color="auto"/>
      </w:divBdr>
    </w:div>
    <w:div w:id="1784962390">
      <w:bodyDiv w:val="1"/>
      <w:marLeft w:val="0"/>
      <w:marRight w:val="0"/>
      <w:marTop w:val="0"/>
      <w:marBottom w:val="0"/>
      <w:divBdr>
        <w:top w:val="none" w:sz="0" w:space="0" w:color="auto"/>
        <w:left w:val="none" w:sz="0" w:space="0" w:color="auto"/>
        <w:bottom w:val="none" w:sz="0" w:space="0" w:color="auto"/>
        <w:right w:val="none" w:sz="0" w:space="0" w:color="auto"/>
      </w:divBdr>
    </w:div>
    <w:div w:id="1813786745">
      <w:bodyDiv w:val="1"/>
      <w:marLeft w:val="0"/>
      <w:marRight w:val="0"/>
      <w:marTop w:val="0"/>
      <w:marBottom w:val="0"/>
      <w:divBdr>
        <w:top w:val="none" w:sz="0" w:space="0" w:color="auto"/>
        <w:left w:val="none" w:sz="0" w:space="0" w:color="auto"/>
        <w:bottom w:val="none" w:sz="0" w:space="0" w:color="auto"/>
        <w:right w:val="none" w:sz="0" w:space="0" w:color="auto"/>
      </w:divBdr>
    </w:div>
    <w:div w:id="1824464615">
      <w:bodyDiv w:val="1"/>
      <w:marLeft w:val="0"/>
      <w:marRight w:val="0"/>
      <w:marTop w:val="0"/>
      <w:marBottom w:val="0"/>
      <w:divBdr>
        <w:top w:val="none" w:sz="0" w:space="0" w:color="auto"/>
        <w:left w:val="none" w:sz="0" w:space="0" w:color="auto"/>
        <w:bottom w:val="none" w:sz="0" w:space="0" w:color="auto"/>
        <w:right w:val="none" w:sz="0" w:space="0" w:color="auto"/>
      </w:divBdr>
    </w:div>
    <w:div w:id="1834685171">
      <w:bodyDiv w:val="1"/>
      <w:marLeft w:val="0"/>
      <w:marRight w:val="0"/>
      <w:marTop w:val="0"/>
      <w:marBottom w:val="0"/>
      <w:divBdr>
        <w:top w:val="none" w:sz="0" w:space="0" w:color="auto"/>
        <w:left w:val="none" w:sz="0" w:space="0" w:color="auto"/>
        <w:bottom w:val="none" w:sz="0" w:space="0" w:color="auto"/>
        <w:right w:val="none" w:sz="0" w:space="0" w:color="auto"/>
      </w:divBdr>
    </w:div>
    <w:div w:id="1840536225">
      <w:bodyDiv w:val="1"/>
      <w:marLeft w:val="0"/>
      <w:marRight w:val="0"/>
      <w:marTop w:val="0"/>
      <w:marBottom w:val="0"/>
      <w:divBdr>
        <w:top w:val="none" w:sz="0" w:space="0" w:color="auto"/>
        <w:left w:val="none" w:sz="0" w:space="0" w:color="auto"/>
        <w:bottom w:val="none" w:sz="0" w:space="0" w:color="auto"/>
        <w:right w:val="none" w:sz="0" w:space="0" w:color="auto"/>
      </w:divBdr>
    </w:div>
    <w:div w:id="1843666165">
      <w:bodyDiv w:val="1"/>
      <w:marLeft w:val="0"/>
      <w:marRight w:val="0"/>
      <w:marTop w:val="0"/>
      <w:marBottom w:val="0"/>
      <w:divBdr>
        <w:top w:val="none" w:sz="0" w:space="0" w:color="auto"/>
        <w:left w:val="none" w:sz="0" w:space="0" w:color="auto"/>
        <w:bottom w:val="none" w:sz="0" w:space="0" w:color="auto"/>
        <w:right w:val="none" w:sz="0" w:space="0" w:color="auto"/>
      </w:divBdr>
    </w:div>
    <w:div w:id="1859002122">
      <w:bodyDiv w:val="1"/>
      <w:marLeft w:val="0"/>
      <w:marRight w:val="0"/>
      <w:marTop w:val="0"/>
      <w:marBottom w:val="0"/>
      <w:divBdr>
        <w:top w:val="none" w:sz="0" w:space="0" w:color="auto"/>
        <w:left w:val="none" w:sz="0" w:space="0" w:color="auto"/>
        <w:bottom w:val="none" w:sz="0" w:space="0" w:color="auto"/>
        <w:right w:val="none" w:sz="0" w:space="0" w:color="auto"/>
      </w:divBdr>
    </w:div>
    <w:div w:id="1871450600">
      <w:bodyDiv w:val="1"/>
      <w:marLeft w:val="0"/>
      <w:marRight w:val="0"/>
      <w:marTop w:val="0"/>
      <w:marBottom w:val="0"/>
      <w:divBdr>
        <w:top w:val="none" w:sz="0" w:space="0" w:color="auto"/>
        <w:left w:val="none" w:sz="0" w:space="0" w:color="auto"/>
        <w:bottom w:val="none" w:sz="0" w:space="0" w:color="auto"/>
        <w:right w:val="none" w:sz="0" w:space="0" w:color="auto"/>
      </w:divBdr>
    </w:div>
    <w:div w:id="1874270435">
      <w:bodyDiv w:val="1"/>
      <w:marLeft w:val="0"/>
      <w:marRight w:val="0"/>
      <w:marTop w:val="0"/>
      <w:marBottom w:val="0"/>
      <w:divBdr>
        <w:top w:val="none" w:sz="0" w:space="0" w:color="auto"/>
        <w:left w:val="none" w:sz="0" w:space="0" w:color="auto"/>
        <w:bottom w:val="none" w:sz="0" w:space="0" w:color="auto"/>
        <w:right w:val="none" w:sz="0" w:space="0" w:color="auto"/>
      </w:divBdr>
    </w:div>
    <w:div w:id="1911766256">
      <w:bodyDiv w:val="1"/>
      <w:marLeft w:val="0"/>
      <w:marRight w:val="0"/>
      <w:marTop w:val="0"/>
      <w:marBottom w:val="0"/>
      <w:divBdr>
        <w:top w:val="none" w:sz="0" w:space="0" w:color="auto"/>
        <w:left w:val="none" w:sz="0" w:space="0" w:color="auto"/>
        <w:bottom w:val="none" w:sz="0" w:space="0" w:color="auto"/>
        <w:right w:val="none" w:sz="0" w:space="0" w:color="auto"/>
      </w:divBdr>
    </w:div>
    <w:div w:id="1938520601">
      <w:bodyDiv w:val="1"/>
      <w:marLeft w:val="0"/>
      <w:marRight w:val="0"/>
      <w:marTop w:val="0"/>
      <w:marBottom w:val="0"/>
      <w:divBdr>
        <w:top w:val="none" w:sz="0" w:space="0" w:color="auto"/>
        <w:left w:val="none" w:sz="0" w:space="0" w:color="auto"/>
        <w:bottom w:val="none" w:sz="0" w:space="0" w:color="auto"/>
        <w:right w:val="none" w:sz="0" w:space="0" w:color="auto"/>
      </w:divBdr>
    </w:div>
    <w:div w:id="1938828854">
      <w:bodyDiv w:val="1"/>
      <w:marLeft w:val="0"/>
      <w:marRight w:val="0"/>
      <w:marTop w:val="0"/>
      <w:marBottom w:val="0"/>
      <w:divBdr>
        <w:top w:val="none" w:sz="0" w:space="0" w:color="auto"/>
        <w:left w:val="none" w:sz="0" w:space="0" w:color="auto"/>
        <w:bottom w:val="none" w:sz="0" w:space="0" w:color="auto"/>
        <w:right w:val="none" w:sz="0" w:space="0" w:color="auto"/>
      </w:divBdr>
    </w:div>
    <w:div w:id="1949580588">
      <w:bodyDiv w:val="1"/>
      <w:marLeft w:val="0"/>
      <w:marRight w:val="0"/>
      <w:marTop w:val="0"/>
      <w:marBottom w:val="0"/>
      <w:divBdr>
        <w:top w:val="none" w:sz="0" w:space="0" w:color="auto"/>
        <w:left w:val="none" w:sz="0" w:space="0" w:color="auto"/>
        <w:bottom w:val="none" w:sz="0" w:space="0" w:color="auto"/>
        <w:right w:val="none" w:sz="0" w:space="0" w:color="auto"/>
      </w:divBdr>
    </w:div>
    <w:div w:id="1953583931">
      <w:bodyDiv w:val="1"/>
      <w:marLeft w:val="0"/>
      <w:marRight w:val="0"/>
      <w:marTop w:val="0"/>
      <w:marBottom w:val="0"/>
      <w:divBdr>
        <w:top w:val="none" w:sz="0" w:space="0" w:color="auto"/>
        <w:left w:val="none" w:sz="0" w:space="0" w:color="auto"/>
        <w:bottom w:val="none" w:sz="0" w:space="0" w:color="auto"/>
        <w:right w:val="none" w:sz="0" w:space="0" w:color="auto"/>
      </w:divBdr>
    </w:div>
    <w:div w:id="1954702848">
      <w:bodyDiv w:val="1"/>
      <w:marLeft w:val="0"/>
      <w:marRight w:val="0"/>
      <w:marTop w:val="0"/>
      <w:marBottom w:val="0"/>
      <w:divBdr>
        <w:top w:val="none" w:sz="0" w:space="0" w:color="auto"/>
        <w:left w:val="none" w:sz="0" w:space="0" w:color="auto"/>
        <w:bottom w:val="none" w:sz="0" w:space="0" w:color="auto"/>
        <w:right w:val="none" w:sz="0" w:space="0" w:color="auto"/>
      </w:divBdr>
    </w:div>
    <w:div w:id="1955212437">
      <w:bodyDiv w:val="1"/>
      <w:marLeft w:val="0"/>
      <w:marRight w:val="0"/>
      <w:marTop w:val="0"/>
      <w:marBottom w:val="0"/>
      <w:divBdr>
        <w:top w:val="none" w:sz="0" w:space="0" w:color="auto"/>
        <w:left w:val="none" w:sz="0" w:space="0" w:color="auto"/>
        <w:bottom w:val="none" w:sz="0" w:space="0" w:color="auto"/>
        <w:right w:val="none" w:sz="0" w:space="0" w:color="auto"/>
      </w:divBdr>
    </w:div>
    <w:div w:id="1997369433">
      <w:bodyDiv w:val="1"/>
      <w:marLeft w:val="0"/>
      <w:marRight w:val="0"/>
      <w:marTop w:val="0"/>
      <w:marBottom w:val="0"/>
      <w:divBdr>
        <w:top w:val="none" w:sz="0" w:space="0" w:color="auto"/>
        <w:left w:val="none" w:sz="0" w:space="0" w:color="auto"/>
        <w:bottom w:val="none" w:sz="0" w:space="0" w:color="auto"/>
        <w:right w:val="none" w:sz="0" w:space="0" w:color="auto"/>
      </w:divBdr>
    </w:div>
    <w:div w:id="2007634813">
      <w:bodyDiv w:val="1"/>
      <w:marLeft w:val="0"/>
      <w:marRight w:val="0"/>
      <w:marTop w:val="0"/>
      <w:marBottom w:val="0"/>
      <w:divBdr>
        <w:top w:val="none" w:sz="0" w:space="0" w:color="auto"/>
        <w:left w:val="none" w:sz="0" w:space="0" w:color="auto"/>
        <w:bottom w:val="none" w:sz="0" w:space="0" w:color="auto"/>
        <w:right w:val="none" w:sz="0" w:space="0" w:color="auto"/>
      </w:divBdr>
    </w:div>
    <w:div w:id="2036343291">
      <w:bodyDiv w:val="1"/>
      <w:marLeft w:val="0"/>
      <w:marRight w:val="0"/>
      <w:marTop w:val="0"/>
      <w:marBottom w:val="0"/>
      <w:divBdr>
        <w:top w:val="none" w:sz="0" w:space="0" w:color="auto"/>
        <w:left w:val="none" w:sz="0" w:space="0" w:color="auto"/>
        <w:bottom w:val="none" w:sz="0" w:space="0" w:color="auto"/>
        <w:right w:val="none" w:sz="0" w:space="0" w:color="auto"/>
      </w:divBdr>
      <w:divsChild>
        <w:div w:id="670568165">
          <w:marLeft w:val="0"/>
          <w:marRight w:val="0"/>
          <w:marTop w:val="0"/>
          <w:marBottom w:val="0"/>
          <w:divBdr>
            <w:top w:val="none" w:sz="0" w:space="0" w:color="auto"/>
            <w:left w:val="none" w:sz="0" w:space="0" w:color="auto"/>
            <w:bottom w:val="none" w:sz="0" w:space="0" w:color="auto"/>
            <w:right w:val="none" w:sz="0" w:space="0" w:color="auto"/>
          </w:divBdr>
        </w:div>
      </w:divsChild>
    </w:div>
    <w:div w:id="2036343298">
      <w:bodyDiv w:val="1"/>
      <w:marLeft w:val="0"/>
      <w:marRight w:val="0"/>
      <w:marTop w:val="0"/>
      <w:marBottom w:val="0"/>
      <w:divBdr>
        <w:top w:val="none" w:sz="0" w:space="0" w:color="auto"/>
        <w:left w:val="none" w:sz="0" w:space="0" w:color="auto"/>
        <w:bottom w:val="none" w:sz="0" w:space="0" w:color="auto"/>
        <w:right w:val="none" w:sz="0" w:space="0" w:color="auto"/>
      </w:divBdr>
    </w:div>
    <w:div w:id="2039113161">
      <w:bodyDiv w:val="1"/>
      <w:marLeft w:val="0"/>
      <w:marRight w:val="0"/>
      <w:marTop w:val="0"/>
      <w:marBottom w:val="0"/>
      <w:divBdr>
        <w:top w:val="none" w:sz="0" w:space="0" w:color="auto"/>
        <w:left w:val="none" w:sz="0" w:space="0" w:color="auto"/>
        <w:bottom w:val="none" w:sz="0" w:space="0" w:color="auto"/>
        <w:right w:val="none" w:sz="0" w:space="0" w:color="auto"/>
      </w:divBdr>
    </w:div>
    <w:div w:id="2043171078">
      <w:bodyDiv w:val="1"/>
      <w:marLeft w:val="0"/>
      <w:marRight w:val="0"/>
      <w:marTop w:val="0"/>
      <w:marBottom w:val="0"/>
      <w:divBdr>
        <w:top w:val="none" w:sz="0" w:space="0" w:color="auto"/>
        <w:left w:val="none" w:sz="0" w:space="0" w:color="auto"/>
        <w:bottom w:val="none" w:sz="0" w:space="0" w:color="auto"/>
        <w:right w:val="none" w:sz="0" w:space="0" w:color="auto"/>
      </w:divBdr>
    </w:div>
    <w:div w:id="2047027827">
      <w:bodyDiv w:val="1"/>
      <w:marLeft w:val="0"/>
      <w:marRight w:val="0"/>
      <w:marTop w:val="0"/>
      <w:marBottom w:val="0"/>
      <w:divBdr>
        <w:top w:val="none" w:sz="0" w:space="0" w:color="auto"/>
        <w:left w:val="none" w:sz="0" w:space="0" w:color="auto"/>
        <w:bottom w:val="none" w:sz="0" w:space="0" w:color="auto"/>
        <w:right w:val="none" w:sz="0" w:space="0" w:color="auto"/>
      </w:divBdr>
    </w:div>
    <w:div w:id="2048486322">
      <w:bodyDiv w:val="1"/>
      <w:marLeft w:val="0"/>
      <w:marRight w:val="0"/>
      <w:marTop w:val="0"/>
      <w:marBottom w:val="0"/>
      <w:divBdr>
        <w:top w:val="none" w:sz="0" w:space="0" w:color="auto"/>
        <w:left w:val="none" w:sz="0" w:space="0" w:color="auto"/>
        <w:bottom w:val="none" w:sz="0" w:space="0" w:color="auto"/>
        <w:right w:val="none" w:sz="0" w:space="0" w:color="auto"/>
      </w:divBdr>
    </w:div>
    <w:div w:id="2059280247">
      <w:bodyDiv w:val="1"/>
      <w:marLeft w:val="0"/>
      <w:marRight w:val="0"/>
      <w:marTop w:val="0"/>
      <w:marBottom w:val="0"/>
      <w:divBdr>
        <w:top w:val="none" w:sz="0" w:space="0" w:color="auto"/>
        <w:left w:val="none" w:sz="0" w:space="0" w:color="auto"/>
        <w:bottom w:val="none" w:sz="0" w:space="0" w:color="auto"/>
        <w:right w:val="none" w:sz="0" w:space="0" w:color="auto"/>
      </w:divBdr>
    </w:div>
    <w:div w:id="2102795580">
      <w:bodyDiv w:val="1"/>
      <w:marLeft w:val="0"/>
      <w:marRight w:val="0"/>
      <w:marTop w:val="0"/>
      <w:marBottom w:val="0"/>
      <w:divBdr>
        <w:top w:val="none" w:sz="0" w:space="0" w:color="auto"/>
        <w:left w:val="none" w:sz="0" w:space="0" w:color="auto"/>
        <w:bottom w:val="none" w:sz="0" w:space="0" w:color="auto"/>
        <w:right w:val="none" w:sz="0" w:space="0" w:color="auto"/>
      </w:divBdr>
    </w:div>
    <w:div w:id="2106728349">
      <w:bodyDiv w:val="1"/>
      <w:marLeft w:val="0"/>
      <w:marRight w:val="0"/>
      <w:marTop w:val="0"/>
      <w:marBottom w:val="0"/>
      <w:divBdr>
        <w:top w:val="none" w:sz="0" w:space="0" w:color="auto"/>
        <w:left w:val="none" w:sz="0" w:space="0" w:color="auto"/>
        <w:bottom w:val="none" w:sz="0" w:space="0" w:color="auto"/>
        <w:right w:val="none" w:sz="0" w:space="0" w:color="auto"/>
      </w:divBdr>
    </w:div>
    <w:div w:id="2111657743">
      <w:bodyDiv w:val="1"/>
      <w:marLeft w:val="0"/>
      <w:marRight w:val="0"/>
      <w:marTop w:val="0"/>
      <w:marBottom w:val="0"/>
      <w:divBdr>
        <w:top w:val="none" w:sz="0" w:space="0" w:color="auto"/>
        <w:left w:val="none" w:sz="0" w:space="0" w:color="auto"/>
        <w:bottom w:val="none" w:sz="0" w:space="0" w:color="auto"/>
        <w:right w:val="none" w:sz="0" w:space="0" w:color="auto"/>
      </w:divBdr>
    </w:div>
    <w:div w:id="2113042113">
      <w:bodyDiv w:val="1"/>
      <w:marLeft w:val="0"/>
      <w:marRight w:val="0"/>
      <w:marTop w:val="0"/>
      <w:marBottom w:val="0"/>
      <w:divBdr>
        <w:top w:val="none" w:sz="0" w:space="0" w:color="auto"/>
        <w:left w:val="none" w:sz="0" w:space="0" w:color="auto"/>
        <w:bottom w:val="none" w:sz="0" w:space="0" w:color="auto"/>
        <w:right w:val="none" w:sz="0" w:space="0" w:color="auto"/>
      </w:divBdr>
    </w:div>
    <w:div w:id="2114744241">
      <w:bodyDiv w:val="1"/>
      <w:marLeft w:val="0"/>
      <w:marRight w:val="0"/>
      <w:marTop w:val="0"/>
      <w:marBottom w:val="0"/>
      <w:divBdr>
        <w:top w:val="none" w:sz="0" w:space="0" w:color="auto"/>
        <w:left w:val="none" w:sz="0" w:space="0" w:color="auto"/>
        <w:bottom w:val="none" w:sz="0" w:space="0" w:color="auto"/>
        <w:right w:val="none" w:sz="0" w:space="0" w:color="auto"/>
      </w:divBdr>
    </w:div>
    <w:div w:id="2119641461">
      <w:bodyDiv w:val="1"/>
      <w:marLeft w:val="0"/>
      <w:marRight w:val="0"/>
      <w:marTop w:val="0"/>
      <w:marBottom w:val="0"/>
      <w:divBdr>
        <w:top w:val="none" w:sz="0" w:space="0" w:color="auto"/>
        <w:left w:val="none" w:sz="0" w:space="0" w:color="auto"/>
        <w:bottom w:val="none" w:sz="0" w:space="0" w:color="auto"/>
        <w:right w:val="none" w:sz="0" w:space="0" w:color="auto"/>
      </w:divBdr>
    </w:div>
    <w:div w:id="2138714462">
      <w:bodyDiv w:val="1"/>
      <w:marLeft w:val="0"/>
      <w:marRight w:val="0"/>
      <w:marTop w:val="0"/>
      <w:marBottom w:val="0"/>
      <w:divBdr>
        <w:top w:val="none" w:sz="0" w:space="0" w:color="auto"/>
        <w:left w:val="none" w:sz="0" w:space="0" w:color="auto"/>
        <w:bottom w:val="none" w:sz="0" w:space="0" w:color="auto"/>
        <w:right w:val="none" w:sz="0" w:space="0" w:color="auto"/>
      </w:divBdr>
    </w:div>
    <w:div w:id="2146501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adershipupdate-rbwm.co.uk/page/?title=High+Needs+Deficit+Budgets&amp;pid=427" TargetMode="External"/><Relationship Id="rId18" Type="http://schemas.openxmlformats.org/officeDocument/2006/relationships/hyperlink" Target="https://www.leadershipupdate-rbwm.co.uk/page/?title=New+%2D+DfE+Launch+Early+Years+Campaign&amp;pid=379" TargetMode="External"/><Relationship Id="rId26" Type="http://schemas.openxmlformats.org/officeDocument/2006/relationships/hyperlink" Target="https://www.leadershipupdate-rbwm.co.uk/page/?title=Central+School+Services+and+Early+Years+Funding+2026%2F27&amp;pid=424" TargetMode="External"/><Relationship Id="rId39" Type="http://schemas.openxmlformats.org/officeDocument/2006/relationships/hyperlink" Target="https://www.leadershipupdate-rbwm.co.uk/schools-bulletin/" TargetMode="External"/><Relationship Id="rId21" Type="http://schemas.openxmlformats.org/officeDocument/2006/relationships/hyperlink" Target="https://www.leadershipupdate-rbwm.co.uk/page/?title=NEW+%2D+Delay+in+Schools+White+Paper&amp;pid=375" TargetMode="External"/><Relationship Id="rId34" Type="http://schemas.openxmlformats.org/officeDocument/2006/relationships/hyperlink" Target="https://www.leadershipupdate-rbwm.co.uk/new-young-peoples-version-of-its-statutory-guidanc" TargetMode="External"/><Relationship Id="rId42" Type="http://schemas.openxmlformats.org/officeDocument/2006/relationships/theme" Target="theme/theme1.xml"/><Relationship Id="rId7" Type="http://schemas.openxmlformats.org/officeDocument/2006/relationships/hyperlink" Target="https://www.leadershipupdate-rbwm.co.uk/" TargetMode="External"/><Relationship Id="rId2" Type="http://schemas.openxmlformats.org/officeDocument/2006/relationships/styles" Target="styles.xml"/><Relationship Id="rId16" Type="http://schemas.openxmlformats.org/officeDocument/2006/relationships/hyperlink" Target="https://www.leadershipupdate-rbwm.co.uk/page/?title=Update+on+New+Special+Schools&amp;pid=426" TargetMode="External"/><Relationship Id="rId20" Type="http://schemas.openxmlformats.org/officeDocument/2006/relationships/hyperlink" Target="https://www.leadershipupdate-rbwm.co.uk/page/?title=Academic+year+2024%2F25+Revised+KS2&amp;pid=425" TargetMode="External"/><Relationship Id="rId29" Type="http://schemas.openxmlformats.org/officeDocument/2006/relationships/hyperlink" Target="https://www.leadershipupdate-rbwm.co.uk/consultation-on-the-use-of-reasonable-force"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adershipupdate-rbwm.co.uk/page/?title=New+%2D+Focus+on+Reading+in+Secondary&amp;pid=378" TargetMode="External"/><Relationship Id="rId24" Type="http://schemas.openxmlformats.org/officeDocument/2006/relationships/hyperlink" Target="https://www.leadershipupdate-rbwm.co.uk/page/?title=New+Ofsted+Framework+Webinars&amp;pid=339" TargetMode="External"/><Relationship Id="rId32" Type="http://schemas.openxmlformats.org/officeDocument/2006/relationships/hyperlink" Target="https://www.leadershipupdate-rbwm.co.uk/page/?title=SEND+Attainment+Gap+Continuing+to+Widen&amp;pid=344" TargetMode="External"/><Relationship Id="rId37" Type="http://schemas.openxmlformats.org/officeDocument/2006/relationships/hyperlink" Target="https://www.leadershipupdate-rbwm.co.uk/single-central-record-guidance"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leadershipupdate-rbwm.co.uk/page/?title=School+inspections%3A+Frequently+asked+questions&amp;pid=429" TargetMode="External"/><Relationship Id="rId23" Type="http://schemas.openxmlformats.org/officeDocument/2006/relationships/hyperlink" Target="https://www.leadershipupdate-rbwm.co.uk/page/?title=New+%2D+Online+Training+Courses+%28Careers+Education%29&amp;pid=381" TargetMode="External"/><Relationship Id="rId28" Type="http://schemas.openxmlformats.org/officeDocument/2006/relationships/hyperlink" Target="https://nga.us4.list-manage.com/track/click?u=61b50c958d6d8bdc66ca58bbd&amp;id=99fb64dd08&amp;e=efe1c84100" TargetMode="External"/><Relationship Id="rId36" Type="http://schemas.openxmlformats.org/officeDocument/2006/relationships/hyperlink" Target="https://www.leadershipupdate-rbwm.co.uk/new-prevent-duty-1" TargetMode="External"/><Relationship Id="rId10" Type="http://schemas.openxmlformats.org/officeDocument/2006/relationships/hyperlink" Target="https://www.leadershipupdate-rbwm.co.uk/page/?title=New+%2D+Assessment+Updates&amp;pid=380" TargetMode="External"/><Relationship Id="rId19" Type="http://schemas.openxmlformats.org/officeDocument/2006/relationships/hyperlink" Target="https://nga.us4.list-manage.com/track/click?u=61b50c958d6d8bdc66ca58bbd&amp;id=ac8f917d5b&amp;e=efe1c84100" TargetMode="External"/><Relationship Id="rId31" Type="http://schemas.openxmlformats.org/officeDocument/2006/relationships/hyperlink" Target="https://news.service.education.gov.uk/29C5EC103DE68AEAF571D0FEDDF9A53694FBC87400E22756F4E26707AE6D76F4/26CAA300657940B31FEDB2E86B63B897/LE35" TargetMode="External"/><Relationship Id="rId4" Type="http://schemas.openxmlformats.org/officeDocument/2006/relationships/webSettings" Target="webSettings.xml"/><Relationship Id="rId9" Type="http://schemas.openxmlformats.org/officeDocument/2006/relationships/hyperlink" Target="https://www.gov.uk/guidance/teacher-assessment-moderation-standardisation-and-training-process?utm_medium=email&amp;utm_campaign=govuk-notifications-topic&amp;utm_source=c6621c16-eef4-41ac-8303-0a91b5dec379&amp;utm_content=daily" TargetMode="External"/><Relationship Id="rId14" Type="http://schemas.openxmlformats.org/officeDocument/2006/relationships/hyperlink" Target="%20https:/www.leadershipupdate-rbwm.co.uk/page/?title=Ofsted+renewed+framework%3A+Where+to+find+out+more+information&amp;pid=431" TargetMode="External"/><Relationship Id="rId22" Type="http://schemas.openxmlformats.org/officeDocument/2006/relationships/hyperlink" Target="https://www.leadershipupdate-rbwm.co.uk/page/?title=New+%2D+Update+to+Academy+Trust+Handbook&amp;pid=376" TargetMode="External"/><Relationship Id="rId27" Type="http://schemas.openxmlformats.org/officeDocument/2006/relationships/hyperlink" Target="https://www.leadershipupdate-rbwm.co.uk/page/?title=School+inspection+data+summary+report+%28IDSR%29+guide&amp;pid=433" TargetMode="External"/><Relationship Id="rId30" Type="http://schemas.openxmlformats.org/officeDocument/2006/relationships/hyperlink" Target="https://news.service.education.gov.uk/29C5EC103DE68AEAF571D0FEDDF9A53694FBC87400E22756F4E26707AE6D76F4/26CAA300657940B31FEDB2E86B63B897/LE35" TargetMode="External"/><Relationship Id="rId35" Type="http://schemas.openxmlformats.org/officeDocument/2006/relationships/hyperlink" Target="https://www.youtube.com/watch?v=G4ntSqMCSUI" TargetMode="External"/><Relationship Id="rId8" Type="http://schemas.openxmlformats.org/officeDocument/2006/relationships/hyperlink" Target="https://www.leadershipupdate-rbwm.co.uk/new-standards-and-testing-agency" TargetMode="External"/><Relationship Id="rId3" Type="http://schemas.openxmlformats.org/officeDocument/2006/relationships/settings" Target="settings.xml"/><Relationship Id="rId12" Type="http://schemas.openxmlformats.org/officeDocument/2006/relationships/hyperlink" Target="https://www.leadershipupdate-rbwm.co.uk/page/?title=A+Parent+Guide+to+Ofsted+Report+Cards&amp;pid=430" TargetMode="External"/><Relationship Id="rId17" Type="http://schemas.openxmlformats.org/officeDocument/2006/relationships/hyperlink" Target="https://www.leadershipupdate-rbwm.co.uk/page/?title=New+%2D+Secondary+Accountability+Measures&amp;pid=377" TargetMode="External"/><Relationship Id="rId25" Type="http://schemas.openxmlformats.org/officeDocument/2006/relationships/hyperlink" Target="https://www.leadershipupdate-rbwm.co.uk/page/?title=Allocating+Link+Governor+Roles&amp;pid=434" TargetMode="External"/><Relationship Id="rId33" Type="http://schemas.openxmlformats.org/officeDocument/2006/relationships/hyperlink" Target="https://nga.us4.list-manage.com/track/click?u=61b50c958d6d8bdc66ca58bbd&amp;id=28319b043d&amp;e=efe1c84100" TargetMode="External"/><Relationship Id="rId38" Type="http://schemas.openxmlformats.org/officeDocument/2006/relationships/hyperlink" Target="https://www.leadershipupdate-rbwm.co.uk/page/?title=Online+Offending+and+Child+Sexual+Abuse+Material+Presentation&amp;pid=3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1630</Words>
  <Characters>9297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2026-01-12T08:03:00Z</dcterms:created>
  <dcterms:modified xsi:type="dcterms:W3CDTF">2026-01-12T08:03:00Z</dcterms:modified>
</cp:coreProperties>
</file>