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3A9E" w14:textId="23EE9BE0" w:rsidR="00675769" w:rsidRPr="007477CC" w:rsidRDefault="00DB0F44" w:rsidP="00536A15">
      <w:pPr>
        <w:jc w:val="center"/>
        <w:rPr>
          <w:rFonts w:cstheme="minorHAnsi"/>
          <w:b/>
          <w:sz w:val="24"/>
          <w:szCs w:val="24"/>
        </w:rPr>
      </w:pPr>
      <w:r>
        <w:rPr>
          <w:noProof/>
          <w:lang w:eastAsia="en-GB"/>
        </w:rPr>
        <w:drawing>
          <wp:anchor distT="0" distB="0" distL="114300" distR="114300" simplePos="0" relativeHeight="251661312" behindDoc="1" locked="0" layoutInCell="1" allowOverlap="1" wp14:anchorId="4B68EB03" wp14:editId="2217D2C7">
            <wp:simplePos x="0" y="0"/>
            <wp:positionH relativeFrom="page">
              <wp:align>right</wp:align>
            </wp:positionH>
            <wp:positionV relativeFrom="paragraph">
              <wp:posOffset>-717550</wp:posOffset>
            </wp:positionV>
            <wp:extent cx="7632000" cy="10791335"/>
            <wp:effectExtent l="0" t="0" r="762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000" cy="10791335"/>
                    </a:xfrm>
                    <a:prstGeom prst="rect">
                      <a:avLst/>
                    </a:prstGeom>
                  </pic:spPr>
                </pic:pic>
              </a:graphicData>
            </a:graphic>
            <wp14:sizeRelH relativeFrom="margin">
              <wp14:pctWidth>0</wp14:pctWidth>
            </wp14:sizeRelH>
            <wp14:sizeRelV relativeFrom="margin">
              <wp14:pctHeight>0</wp14:pctHeight>
            </wp14:sizeRelV>
          </wp:anchor>
        </w:drawing>
      </w:r>
    </w:p>
    <w:p w14:paraId="17CCF68C" w14:textId="142E14E4" w:rsidR="00675769" w:rsidRPr="007477CC" w:rsidRDefault="00675769" w:rsidP="00536A15">
      <w:pPr>
        <w:jc w:val="center"/>
        <w:rPr>
          <w:rFonts w:cstheme="minorHAnsi"/>
          <w:b/>
          <w:sz w:val="24"/>
          <w:szCs w:val="24"/>
        </w:rPr>
      </w:pPr>
    </w:p>
    <w:p w14:paraId="3EDE1241" w14:textId="0343A1B7" w:rsidR="007477CC" w:rsidRDefault="007477CC" w:rsidP="007477CC">
      <w:pPr>
        <w:rPr>
          <w:rFonts w:cstheme="minorHAnsi"/>
          <w:b/>
          <w:sz w:val="72"/>
          <w:szCs w:val="72"/>
        </w:rPr>
      </w:pPr>
    </w:p>
    <w:p w14:paraId="0815EB54" w14:textId="7EBD75A9" w:rsidR="007477CC" w:rsidRDefault="007477CC" w:rsidP="007477CC">
      <w:pPr>
        <w:rPr>
          <w:rFonts w:cstheme="minorHAnsi"/>
          <w:b/>
          <w:sz w:val="72"/>
          <w:szCs w:val="72"/>
        </w:rPr>
      </w:pPr>
    </w:p>
    <w:p w14:paraId="10FB494D" w14:textId="4557DF03" w:rsidR="007477CC" w:rsidRDefault="00DB0F44" w:rsidP="007477CC">
      <w:pPr>
        <w:rPr>
          <w:rFonts w:cstheme="minorHAnsi"/>
          <w:b/>
          <w:sz w:val="72"/>
          <w:szCs w:val="72"/>
        </w:rPr>
      </w:pPr>
      <w:r w:rsidRPr="007477CC">
        <w:rPr>
          <w:rFonts w:cstheme="minorHAnsi"/>
          <w:noProof/>
          <w:lang w:eastAsia="en-GB"/>
        </w:rPr>
        <w:drawing>
          <wp:anchor distT="0" distB="180340" distL="360045" distR="10801350" simplePos="0" relativeHeight="251659264" behindDoc="0" locked="0" layoutInCell="1" allowOverlap="1" wp14:anchorId="17DC896D" wp14:editId="0141A003">
            <wp:simplePos x="0" y="0"/>
            <wp:positionH relativeFrom="margin">
              <wp:posOffset>9793605</wp:posOffset>
            </wp:positionH>
            <wp:positionV relativeFrom="paragraph">
              <wp:posOffset>360680</wp:posOffset>
            </wp:positionV>
            <wp:extent cx="1900555" cy="485775"/>
            <wp:effectExtent l="0" t="0" r="0" b="952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0555"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D33EAF" w14:textId="77777777" w:rsidR="007477CC" w:rsidRDefault="007477CC" w:rsidP="007477CC">
      <w:pPr>
        <w:rPr>
          <w:rFonts w:cstheme="minorHAnsi"/>
          <w:b/>
          <w:sz w:val="72"/>
          <w:szCs w:val="72"/>
        </w:rPr>
      </w:pPr>
    </w:p>
    <w:p w14:paraId="4C358D74" w14:textId="43627814" w:rsidR="00DB0F44" w:rsidRDefault="00DB0F44" w:rsidP="007477CC">
      <w:pPr>
        <w:rPr>
          <w:rFonts w:cstheme="minorHAnsi"/>
          <w:b/>
          <w:sz w:val="72"/>
          <w:szCs w:val="72"/>
        </w:rPr>
      </w:pPr>
    </w:p>
    <w:p w14:paraId="33A577B3" w14:textId="77777777" w:rsidR="00DB0F44" w:rsidRDefault="00DB0F44" w:rsidP="007477CC">
      <w:pPr>
        <w:rPr>
          <w:rFonts w:cstheme="minorHAnsi"/>
          <w:b/>
          <w:sz w:val="72"/>
          <w:szCs w:val="72"/>
        </w:rPr>
      </w:pPr>
    </w:p>
    <w:p w14:paraId="4A9EAFF6" w14:textId="677D60AA" w:rsidR="007477CC" w:rsidRDefault="00675769" w:rsidP="00DB0F44">
      <w:pPr>
        <w:spacing w:after="240"/>
        <w:rPr>
          <w:rFonts w:cstheme="minorHAnsi"/>
          <w:b/>
          <w:sz w:val="72"/>
          <w:szCs w:val="72"/>
        </w:rPr>
      </w:pPr>
      <w:r w:rsidRPr="007477CC">
        <w:rPr>
          <w:rFonts w:cstheme="minorHAnsi"/>
          <w:b/>
          <w:sz w:val="72"/>
          <w:szCs w:val="72"/>
        </w:rPr>
        <w:t xml:space="preserve">AfC </w:t>
      </w:r>
      <w:r w:rsidR="000F1608" w:rsidRPr="007477CC">
        <w:rPr>
          <w:rFonts w:cstheme="minorHAnsi"/>
          <w:b/>
          <w:sz w:val="72"/>
          <w:szCs w:val="72"/>
        </w:rPr>
        <w:t xml:space="preserve">RBWM </w:t>
      </w:r>
      <w:r w:rsidR="00DB0F44">
        <w:rPr>
          <w:rFonts w:cstheme="minorHAnsi"/>
          <w:b/>
          <w:sz w:val="72"/>
          <w:szCs w:val="72"/>
        </w:rPr>
        <w:br/>
      </w:r>
      <w:r w:rsidR="007477CC" w:rsidRPr="007477CC">
        <w:rPr>
          <w:rFonts w:cstheme="minorHAnsi"/>
          <w:b/>
          <w:sz w:val="72"/>
          <w:szCs w:val="72"/>
        </w:rPr>
        <w:t>Managed Moves Protocol</w:t>
      </w:r>
    </w:p>
    <w:p w14:paraId="6CB98C9D" w14:textId="25545381" w:rsidR="00544470" w:rsidRDefault="007477CC" w:rsidP="00DB0F44">
      <w:pPr>
        <w:spacing w:after="120"/>
        <w:rPr>
          <w:rFonts w:cstheme="minorHAnsi"/>
          <w:b/>
          <w:sz w:val="32"/>
          <w:szCs w:val="24"/>
        </w:rPr>
      </w:pPr>
      <w:r>
        <w:rPr>
          <w:rFonts w:cstheme="minorHAnsi"/>
          <w:b/>
          <w:sz w:val="32"/>
          <w:szCs w:val="24"/>
        </w:rPr>
        <w:t>Contents</w:t>
      </w:r>
    </w:p>
    <w:p w14:paraId="540FE95F" w14:textId="3FFE4812" w:rsidR="00544470" w:rsidRPr="00144F10" w:rsidRDefault="00544470" w:rsidP="00903D32">
      <w:pPr>
        <w:pStyle w:val="TOC1"/>
        <w:spacing w:after="0"/>
        <w:rPr>
          <w:b w:val="0"/>
          <w:bCs/>
        </w:rPr>
      </w:pPr>
      <w:r w:rsidRPr="00144F10">
        <w:rPr>
          <w:b w:val="0"/>
          <w:bCs/>
        </w:rPr>
        <w:t>Introduction…………………………………………………………………………………………………………………………</w:t>
      </w:r>
      <w:r w:rsidR="00144F10">
        <w:rPr>
          <w:b w:val="0"/>
          <w:bCs/>
        </w:rPr>
        <w:t>…...</w:t>
      </w:r>
      <w:r w:rsidRPr="00144F10">
        <w:rPr>
          <w:b w:val="0"/>
          <w:bCs/>
        </w:rPr>
        <w:t>2</w:t>
      </w:r>
    </w:p>
    <w:p w14:paraId="00D21003" w14:textId="5B06DBF1" w:rsidR="00DB0F44" w:rsidRPr="00144F10" w:rsidRDefault="00DB0F44" w:rsidP="00903D32">
      <w:pPr>
        <w:pStyle w:val="TOC1"/>
        <w:spacing w:after="0"/>
        <w:rPr>
          <w:b w:val="0"/>
          <w:bCs/>
          <w:noProof/>
        </w:rPr>
      </w:pPr>
      <w:r w:rsidRPr="00144F10">
        <w:rPr>
          <w:b w:val="0"/>
          <w:bCs/>
          <w:sz w:val="32"/>
        </w:rPr>
        <w:fldChar w:fldCharType="begin"/>
      </w:r>
      <w:r w:rsidRPr="00144F10">
        <w:rPr>
          <w:b w:val="0"/>
          <w:bCs/>
          <w:sz w:val="32"/>
        </w:rPr>
        <w:instrText xml:space="preserve"> TOC \o "1-1" \h \z \u </w:instrText>
      </w:r>
      <w:r w:rsidRPr="00144F10">
        <w:rPr>
          <w:b w:val="0"/>
          <w:bCs/>
          <w:sz w:val="32"/>
        </w:rPr>
        <w:fldChar w:fldCharType="separate"/>
      </w:r>
      <w:hyperlink w:anchor="_Toc79583469" w:history="1">
        <w:r w:rsidRPr="00144F10">
          <w:rPr>
            <w:rStyle w:val="Hyperlink"/>
            <w:b w:val="0"/>
            <w:bCs/>
            <w:noProof/>
          </w:rPr>
          <w:t>The key principles</w:t>
        </w:r>
        <w:r w:rsidRPr="00144F10">
          <w:rPr>
            <w:b w:val="0"/>
            <w:bCs/>
            <w:noProof/>
            <w:webHidden/>
          </w:rPr>
          <w:tab/>
        </w:r>
        <w:r w:rsidRPr="00144F10">
          <w:rPr>
            <w:b w:val="0"/>
            <w:bCs/>
            <w:noProof/>
            <w:webHidden/>
          </w:rPr>
          <w:fldChar w:fldCharType="begin"/>
        </w:r>
        <w:r w:rsidRPr="00144F10">
          <w:rPr>
            <w:b w:val="0"/>
            <w:bCs/>
            <w:noProof/>
            <w:webHidden/>
          </w:rPr>
          <w:instrText xml:space="preserve"> PAGEREF _Toc79583469 \h </w:instrText>
        </w:r>
        <w:r w:rsidRPr="00144F10">
          <w:rPr>
            <w:b w:val="0"/>
            <w:bCs/>
            <w:noProof/>
            <w:webHidden/>
          </w:rPr>
        </w:r>
        <w:r w:rsidRPr="00144F10">
          <w:rPr>
            <w:b w:val="0"/>
            <w:bCs/>
            <w:noProof/>
            <w:webHidden/>
          </w:rPr>
          <w:fldChar w:fldCharType="separate"/>
        </w:r>
        <w:r w:rsidR="00022D1B">
          <w:rPr>
            <w:b w:val="0"/>
            <w:bCs/>
            <w:noProof/>
            <w:webHidden/>
          </w:rPr>
          <w:t>2</w:t>
        </w:r>
        <w:r w:rsidRPr="00144F10">
          <w:rPr>
            <w:b w:val="0"/>
            <w:bCs/>
            <w:noProof/>
            <w:webHidden/>
          </w:rPr>
          <w:fldChar w:fldCharType="end"/>
        </w:r>
      </w:hyperlink>
    </w:p>
    <w:p w14:paraId="15BCF97E" w14:textId="5884DB35" w:rsidR="00DB0F44" w:rsidRPr="00144F10" w:rsidRDefault="00DB0F44" w:rsidP="00903D32">
      <w:pPr>
        <w:pStyle w:val="TOC1"/>
        <w:spacing w:after="0"/>
        <w:rPr>
          <w:b w:val="0"/>
          <w:bCs/>
          <w:noProof/>
        </w:rPr>
      </w:pPr>
      <w:hyperlink w:anchor="_Toc79583470" w:history="1">
        <w:r w:rsidRPr="00144F10">
          <w:rPr>
            <w:rStyle w:val="Hyperlink"/>
            <w:b w:val="0"/>
            <w:bCs/>
            <w:noProof/>
          </w:rPr>
          <w:t>Criteria for instigating a managed move</w:t>
        </w:r>
        <w:r w:rsidRPr="00144F10">
          <w:rPr>
            <w:b w:val="0"/>
            <w:bCs/>
            <w:noProof/>
            <w:webHidden/>
          </w:rPr>
          <w:tab/>
        </w:r>
        <w:r w:rsidR="00553B43" w:rsidRPr="00144F10">
          <w:rPr>
            <w:b w:val="0"/>
            <w:bCs/>
            <w:noProof/>
            <w:webHidden/>
          </w:rPr>
          <w:t>3</w:t>
        </w:r>
      </w:hyperlink>
    </w:p>
    <w:p w14:paraId="0DBC054F" w14:textId="74C4F84E" w:rsidR="00DB0F44" w:rsidRPr="00144F10" w:rsidRDefault="00DB0F44" w:rsidP="00903D32">
      <w:pPr>
        <w:pStyle w:val="TOC1"/>
        <w:spacing w:after="0"/>
        <w:rPr>
          <w:b w:val="0"/>
          <w:bCs/>
          <w:noProof/>
        </w:rPr>
      </w:pPr>
      <w:hyperlink w:anchor="_Toc79583471" w:history="1">
        <w:r w:rsidRPr="00144F10">
          <w:rPr>
            <w:rStyle w:val="Hyperlink"/>
            <w:b w:val="0"/>
            <w:bCs/>
            <w:noProof/>
          </w:rPr>
          <w:t>Circumstances when a managed move would not normally be appropriate</w:t>
        </w:r>
        <w:r w:rsidRPr="00144F10">
          <w:rPr>
            <w:b w:val="0"/>
            <w:bCs/>
            <w:noProof/>
            <w:webHidden/>
          </w:rPr>
          <w:tab/>
        </w:r>
        <w:r w:rsidRPr="00144F10">
          <w:rPr>
            <w:b w:val="0"/>
            <w:bCs/>
            <w:noProof/>
            <w:webHidden/>
          </w:rPr>
          <w:fldChar w:fldCharType="begin"/>
        </w:r>
        <w:r w:rsidRPr="00144F10">
          <w:rPr>
            <w:b w:val="0"/>
            <w:bCs/>
            <w:noProof/>
            <w:webHidden/>
          </w:rPr>
          <w:instrText xml:space="preserve"> PAGEREF _Toc79583471 \h </w:instrText>
        </w:r>
        <w:r w:rsidRPr="00144F10">
          <w:rPr>
            <w:b w:val="0"/>
            <w:bCs/>
            <w:noProof/>
            <w:webHidden/>
          </w:rPr>
        </w:r>
        <w:r w:rsidRPr="00144F10">
          <w:rPr>
            <w:b w:val="0"/>
            <w:bCs/>
            <w:noProof/>
            <w:webHidden/>
          </w:rPr>
          <w:fldChar w:fldCharType="separate"/>
        </w:r>
        <w:r w:rsidR="00022D1B">
          <w:rPr>
            <w:b w:val="0"/>
            <w:bCs/>
            <w:noProof/>
            <w:webHidden/>
          </w:rPr>
          <w:t>3</w:t>
        </w:r>
        <w:r w:rsidRPr="00144F10">
          <w:rPr>
            <w:b w:val="0"/>
            <w:bCs/>
            <w:noProof/>
            <w:webHidden/>
          </w:rPr>
          <w:fldChar w:fldCharType="end"/>
        </w:r>
      </w:hyperlink>
    </w:p>
    <w:p w14:paraId="01245EF7" w14:textId="3F8DA128" w:rsidR="00DB0F44" w:rsidRPr="00144F10" w:rsidRDefault="00DB0F44" w:rsidP="00903D32">
      <w:pPr>
        <w:pStyle w:val="TOC1"/>
        <w:spacing w:after="0"/>
        <w:rPr>
          <w:b w:val="0"/>
          <w:bCs/>
          <w:noProof/>
        </w:rPr>
      </w:pPr>
      <w:hyperlink w:anchor="_Toc79583472" w:history="1">
        <w:r w:rsidRPr="00144F10">
          <w:rPr>
            <w:rStyle w:val="Hyperlink"/>
            <w:b w:val="0"/>
            <w:bCs/>
            <w:noProof/>
          </w:rPr>
          <w:t>Funding for a managed move</w:t>
        </w:r>
        <w:r w:rsidRPr="00144F10">
          <w:rPr>
            <w:b w:val="0"/>
            <w:bCs/>
            <w:noProof/>
            <w:webHidden/>
          </w:rPr>
          <w:tab/>
        </w:r>
        <w:r w:rsidRPr="00144F10">
          <w:rPr>
            <w:b w:val="0"/>
            <w:bCs/>
            <w:noProof/>
            <w:webHidden/>
          </w:rPr>
          <w:fldChar w:fldCharType="begin"/>
        </w:r>
        <w:r w:rsidRPr="00144F10">
          <w:rPr>
            <w:b w:val="0"/>
            <w:bCs/>
            <w:noProof/>
            <w:webHidden/>
          </w:rPr>
          <w:instrText xml:space="preserve"> PAGEREF _Toc79583472 \h </w:instrText>
        </w:r>
        <w:r w:rsidRPr="00144F10">
          <w:rPr>
            <w:b w:val="0"/>
            <w:bCs/>
            <w:noProof/>
            <w:webHidden/>
          </w:rPr>
        </w:r>
        <w:r w:rsidRPr="00144F10">
          <w:rPr>
            <w:b w:val="0"/>
            <w:bCs/>
            <w:noProof/>
            <w:webHidden/>
          </w:rPr>
          <w:fldChar w:fldCharType="separate"/>
        </w:r>
        <w:r w:rsidR="00022D1B">
          <w:rPr>
            <w:b w:val="0"/>
            <w:bCs/>
            <w:noProof/>
            <w:webHidden/>
          </w:rPr>
          <w:t>3</w:t>
        </w:r>
        <w:r w:rsidRPr="00144F10">
          <w:rPr>
            <w:b w:val="0"/>
            <w:bCs/>
            <w:noProof/>
            <w:webHidden/>
          </w:rPr>
          <w:fldChar w:fldCharType="end"/>
        </w:r>
      </w:hyperlink>
    </w:p>
    <w:p w14:paraId="6B5BC87C" w14:textId="060F163E" w:rsidR="00DB0F44" w:rsidRPr="00144F10" w:rsidRDefault="00DB0F44" w:rsidP="00903D32">
      <w:pPr>
        <w:pStyle w:val="TOC1"/>
        <w:spacing w:after="0"/>
        <w:rPr>
          <w:b w:val="0"/>
          <w:bCs/>
          <w:noProof/>
        </w:rPr>
      </w:pPr>
      <w:hyperlink w:anchor="_Toc79583473" w:history="1">
        <w:r w:rsidRPr="00144F10">
          <w:rPr>
            <w:rStyle w:val="Hyperlink"/>
            <w:b w:val="0"/>
            <w:bCs/>
            <w:noProof/>
          </w:rPr>
          <w:t>Transport</w:t>
        </w:r>
        <w:r w:rsidRPr="00144F10">
          <w:rPr>
            <w:b w:val="0"/>
            <w:bCs/>
            <w:noProof/>
            <w:webHidden/>
          </w:rPr>
          <w:tab/>
        </w:r>
        <w:r w:rsidR="00553B43" w:rsidRPr="00144F10">
          <w:rPr>
            <w:b w:val="0"/>
            <w:bCs/>
            <w:noProof/>
            <w:webHidden/>
          </w:rPr>
          <w:t>4</w:t>
        </w:r>
      </w:hyperlink>
    </w:p>
    <w:p w14:paraId="068F09C2" w14:textId="492C8380" w:rsidR="00553B43" w:rsidRPr="00144F10" w:rsidRDefault="00553B43" w:rsidP="00903D32">
      <w:pPr>
        <w:spacing w:after="0"/>
        <w:rPr>
          <w:bCs/>
          <w:sz w:val="24"/>
          <w:szCs w:val="24"/>
        </w:rPr>
      </w:pPr>
      <w:r w:rsidRPr="00144F10">
        <w:rPr>
          <w:bCs/>
          <w:sz w:val="24"/>
          <w:szCs w:val="24"/>
        </w:rPr>
        <w:t>Recording a managed move in the register……………………………………………………………………………</w:t>
      </w:r>
      <w:r w:rsidR="00144F10">
        <w:rPr>
          <w:bCs/>
          <w:sz w:val="24"/>
          <w:szCs w:val="24"/>
        </w:rPr>
        <w:t>…..</w:t>
      </w:r>
      <w:r w:rsidRPr="00144F10">
        <w:rPr>
          <w:bCs/>
          <w:sz w:val="24"/>
          <w:szCs w:val="24"/>
        </w:rPr>
        <w:t>4</w:t>
      </w:r>
    </w:p>
    <w:p w14:paraId="01669BE0" w14:textId="065517BA" w:rsidR="00903D32" w:rsidRPr="00144F10" w:rsidRDefault="00903D32" w:rsidP="00903D32">
      <w:pPr>
        <w:spacing w:after="0"/>
        <w:rPr>
          <w:bCs/>
          <w:sz w:val="24"/>
          <w:szCs w:val="24"/>
        </w:rPr>
      </w:pPr>
      <w:r w:rsidRPr="00144F10">
        <w:rPr>
          <w:bCs/>
          <w:sz w:val="24"/>
          <w:szCs w:val="24"/>
        </w:rPr>
        <w:t>Managed Moves paperwork …………………………………………………………………………………………………</w:t>
      </w:r>
      <w:r w:rsidR="00144F10">
        <w:rPr>
          <w:bCs/>
          <w:sz w:val="24"/>
          <w:szCs w:val="24"/>
        </w:rPr>
        <w:t>…..</w:t>
      </w:r>
      <w:r w:rsidRPr="00144F10">
        <w:rPr>
          <w:bCs/>
          <w:sz w:val="24"/>
          <w:szCs w:val="24"/>
        </w:rPr>
        <w:t>4</w:t>
      </w:r>
    </w:p>
    <w:p w14:paraId="3B273FB0" w14:textId="48E20B19" w:rsidR="00DB0F44" w:rsidRPr="00144F10" w:rsidRDefault="00DB0F44" w:rsidP="00903D32">
      <w:pPr>
        <w:pStyle w:val="TOC1"/>
        <w:spacing w:after="0"/>
        <w:rPr>
          <w:b w:val="0"/>
          <w:bCs/>
          <w:noProof/>
        </w:rPr>
      </w:pPr>
      <w:hyperlink w:anchor="_Toc79583474" w:history="1">
        <w:r w:rsidRPr="00144F10">
          <w:rPr>
            <w:rStyle w:val="Hyperlink"/>
            <w:b w:val="0"/>
            <w:bCs/>
            <w:noProof/>
          </w:rPr>
          <w:t>Responsibilities of the home school</w:t>
        </w:r>
        <w:r w:rsidRPr="00144F10">
          <w:rPr>
            <w:b w:val="0"/>
            <w:bCs/>
            <w:noProof/>
            <w:webHidden/>
          </w:rPr>
          <w:tab/>
        </w:r>
        <w:r w:rsidR="00553B43" w:rsidRPr="00144F10">
          <w:rPr>
            <w:b w:val="0"/>
            <w:bCs/>
            <w:noProof/>
            <w:webHidden/>
          </w:rPr>
          <w:t>4</w:t>
        </w:r>
      </w:hyperlink>
    </w:p>
    <w:p w14:paraId="6BC3094B" w14:textId="382A415B" w:rsidR="00DB0F44" w:rsidRPr="00144F10" w:rsidRDefault="00DB0F44" w:rsidP="00903D32">
      <w:pPr>
        <w:pStyle w:val="TOC1"/>
        <w:spacing w:after="0"/>
        <w:rPr>
          <w:b w:val="0"/>
          <w:bCs/>
          <w:noProof/>
        </w:rPr>
      </w:pPr>
      <w:hyperlink w:anchor="_Toc79583475" w:history="1">
        <w:r w:rsidRPr="00144F10">
          <w:rPr>
            <w:rStyle w:val="Hyperlink"/>
            <w:b w:val="0"/>
            <w:bCs/>
            <w:noProof/>
          </w:rPr>
          <w:t>Responsibilities of the receiving school</w:t>
        </w:r>
        <w:r w:rsidRPr="00144F10">
          <w:rPr>
            <w:b w:val="0"/>
            <w:bCs/>
            <w:noProof/>
            <w:webHidden/>
          </w:rPr>
          <w:tab/>
        </w:r>
        <w:r w:rsidR="00553B43" w:rsidRPr="00144F10">
          <w:rPr>
            <w:b w:val="0"/>
            <w:bCs/>
            <w:noProof/>
            <w:webHidden/>
          </w:rPr>
          <w:t>5</w:t>
        </w:r>
      </w:hyperlink>
    </w:p>
    <w:p w14:paraId="34487197" w14:textId="29528168" w:rsidR="00DB0F44" w:rsidRPr="00144F10" w:rsidRDefault="00DB0F44" w:rsidP="00903D32">
      <w:pPr>
        <w:pStyle w:val="TOC1"/>
        <w:spacing w:after="0"/>
        <w:rPr>
          <w:b w:val="0"/>
          <w:bCs/>
          <w:noProof/>
        </w:rPr>
      </w:pPr>
      <w:hyperlink w:anchor="_Toc79583476" w:history="1">
        <w:r w:rsidRPr="00144F10">
          <w:rPr>
            <w:rStyle w:val="Hyperlink"/>
            <w:b w:val="0"/>
            <w:bCs/>
            <w:noProof/>
          </w:rPr>
          <w:t>Responsibilities of the fair access and inclusion and access manager</w:t>
        </w:r>
        <w:r w:rsidRPr="00144F10">
          <w:rPr>
            <w:b w:val="0"/>
            <w:bCs/>
            <w:noProof/>
            <w:webHidden/>
          </w:rPr>
          <w:tab/>
        </w:r>
        <w:r w:rsidR="00553B43" w:rsidRPr="00144F10">
          <w:rPr>
            <w:b w:val="0"/>
            <w:bCs/>
            <w:noProof/>
            <w:webHidden/>
          </w:rPr>
          <w:t>5</w:t>
        </w:r>
      </w:hyperlink>
    </w:p>
    <w:p w14:paraId="2973BE54" w14:textId="49B45F97" w:rsidR="00DB0F44" w:rsidRDefault="00DB0F44" w:rsidP="00903D32">
      <w:pPr>
        <w:spacing w:after="0"/>
        <w:rPr>
          <w:rFonts w:cstheme="minorHAnsi"/>
          <w:b/>
          <w:sz w:val="32"/>
          <w:szCs w:val="24"/>
        </w:rPr>
      </w:pPr>
      <w:r w:rsidRPr="00144F10">
        <w:rPr>
          <w:rFonts w:cstheme="minorHAnsi"/>
          <w:bCs/>
          <w:sz w:val="32"/>
          <w:szCs w:val="24"/>
        </w:rPr>
        <w:fldChar w:fldCharType="end"/>
      </w:r>
    </w:p>
    <w:p w14:paraId="426835F1" w14:textId="77777777" w:rsidR="00553B43" w:rsidRDefault="00553B43" w:rsidP="00536A15">
      <w:pPr>
        <w:rPr>
          <w:rFonts w:cstheme="minorHAnsi"/>
          <w:b/>
          <w:sz w:val="32"/>
          <w:szCs w:val="24"/>
        </w:rPr>
      </w:pPr>
    </w:p>
    <w:p w14:paraId="5C37C062" w14:textId="7FBC62A8" w:rsidR="00553B43" w:rsidRPr="00553B43" w:rsidRDefault="00553B43" w:rsidP="00536A15">
      <w:pPr>
        <w:rPr>
          <w:rFonts w:cstheme="minorHAnsi"/>
          <w:bCs/>
        </w:rPr>
      </w:pPr>
      <w:r>
        <w:rPr>
          <w:rFonts w:cstheme="minorHAnsi"/>
          <w:b/>
          <w:sz w:val="32"/>
          <w:szCs w:val="24"/>
        </w:rPr>
        <w:tab/>
      </w:r>
      <w:r>
        <w:rPr>
          <w:rFonts w:cstheme="minorHAnsi"/>
          <w:b/>
          <w:sz w:val="32"/>
          <w:szCs w:val="24"/>
        </w:rPr>
        <w:tab/>
      </w:r>
      <w:r>
        <w:rPr>
          <w:rFonts w:cstheme="minorHAnsi"/>
          <w:b/>
          <w:sz w:val="32"/>
          <w:szCs w:val="24"/>
        </w:rPr>
        <w:tab/>
      </w:r>
      <w:r>
        <w:rPr>
          <w:rFonts w:cstheme="minorHAnsi"/>
          <w:b/>
          <w:sz w:val="32"/>
          <w:szCs w:val="24"/>
        </w:rPr>
        <w:tab/>
      </w:r>
      <w:r>
        <w:rPr>
          <w:rFonts w:cstheme="minorHAnsi"/>
          <w:b/>
          <w:sz w:val="32"/>
          <w:szCs w:val="24"/>
        </w:rPr>
        <w:tab/>
      </w:r>
      <w:r>
        <w:rPr>
          <w:rFonts w:cstheme="minorHAnsi"/>
          <w:b/>
          <w:sz w:val="32"/>
          <w:szCs w:val="24"/>
        </w:rPr>
        <w:tab/>
      </w:r>
      <w:r>
        <w:rPr>
          <w:rFonts w:cstheme="minorHAnsi"/>
          <w:b/>
          <w:sz w:val="32"/>
          <w:szCs w:val="24"/>
        </w:rPr>
        <w:tab/>
      </w:r>
      <w:r>
        <w:rPr>
          <w:rFonts w:cstheme="minorHAnsi"/>
          <w:b/>
          <w:sz w:val="32"/>
          <w:szCs w:val="24"/>
        </w:rPr>
        <w:tab/>
      </w:r>
      <w:r w:rsidRPr="00553B43">
        <w:rPr>
          <w:rFonts w:cstheme="minorHAnsi"/>
          <w:bCs/>
        </w:rPr>
        <w:t xml:space="preserve"> </w:t>
      </w:r>
    </w:p>
    <w:p w14:paraId="3F9BEFC4" w14:textId="42FF4B2A" w:rsidR="007477CC" w:rsidRDefault="00E9629C" w:rsidP="00536A15">
      <w:pPr>
        <w:rPr>
          <w:rFonts w:cstheme="minorHAnsi"/>
          <w:sz w:val="24"/>
          <w:szCs w:val="24"/>
        </w:rPr>
      </w:pPr>
      <w:r>
        <w:rPr>
          <w:rFonts w:cstheme="minorHAnsi"/>
          <w:noProof/>
          <w:sz w:val="24"/>
          <w:szCs w:val="24"/>
        </w:rPr>
        <mc:AlternateContent>
          <mc:Choice Requires="wps">
            <w:drawing>
              <wp:anchor distT="0" distB="0" distL="114300" distR="114300" simplePos="0" relativeHeight="251662336" behindDoc="0" locked="0" layoutInCell="1" allowOverlap="1" wp14:anchorId="56F372B5" wp14:editId="3CB6D3D4">
                <wp:simplePos x="0" y="0"/>
                <wp:positionH relativeFrom="column">
                  <wp:posOffset>3863340</wp:posOffset>
                </wp:positionH>
                <wp:positionV relativeFrom="paragraph">
                  <wp:posOffset>555625</wp:posOffset>
                </wp:positionV>
                <wp:extent cx="2508250" cy="787400"/>
                <wp:effectExtent l="0" t="0" r="25400" b="12700"/>
                <wp:wrapNone/>
                <wp:docPr id="1773818852" name="Text Box 1"/>
                <wp:cNvGraphicFramePr/>
                <a:graphic xmlns:a="http://schemas.openxmlformats.org/drawingml/2006/main">
                  <a:graphicData uri="http://schemas.microsoft.com/office/word/2010/wordprocessingShape">
                    <wps:wsp>
                      <wps:cNvSpPr txBox="1"/>
                      <wps:spPr>
                        <a:xfrm>
                          <a:off x="0" y="0"/>
                          <a:ext cx="2508250" cy="787400"/>
                        </a:xfrm>
                        <a:prstGeom prst="rect">
                          <a:avLst/>
                        </a:prstGeom>
                        <a:solidFill>
                          <a:schemeClr val="lt1"/>
                        </a:solidFill>
                        <a:ln w="6350">
                          <a:solidFill>
                            <a:schemeClr val="bg1"/>
                          </a:solidFill>
                        </a:ln>
                      </wps:spPr>
                      <wps:txbx>
                        <w:txbxContent>
                          <w:p w14:paraId="7E732322" w14:textId="5C19233A" w:rsidR="00E9629C" w:rsidRDefault="00E9629C">
                            <w:r>
                              <w:t>Updated: September 2025</w:t>
                            </w:r>
                          </w:p>
                          <w:p w14:paraId="207414EC" w14:textId="0E4B1ED2" w:rsidR="00E9629C" w:rsidRDefault="00E9629C">
                            <w:r>
                              <w:t>Review date: August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372B5" id="_x0000_t202" coordsize="21600,21600" o:spt="202" path="m,l,21600r21600,l21600,xe">
                <v:stroke joinstyle="miter"/>
                <v:path gradientshapeok="t" o:connecttype="rect"/>
              </v:shapetype>
              <v:shape id="Text Box 1" o:spid="_x0000_s1026" type="#_x0000_t202" style="position:absolute;margin-left:304.2pt;margin-top:43.75pt;width:197.5pt;height:6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" fillcolor="white [3201]" strokecolor="white [3212]" strokeweight=".5pt">
                <v:textbox>
                  <w:txbxContent>
                    <w:p w14:paraId="7E732322" w14:textId="5C19233A" w:rsidR="00E9629C" w:rsidRDefault="00E9629C">
                      <w:r>
                        <w:t>Updated: September 2025</w:t>
                      </w:r>
                    </w:p>
                    <w:p w14:paraId="207414EC" w14:textId="0E4B1ED2" w:rsidR="00E9629C" w:rsidRDefault="00E9629C">
                      <w:r>
                        <w:t>Review date: August 2026</w:t>
                      </w:r>
                    </w:p>
                  </w:txbxContent>
                </v:textbox>
              </v:shape>
            </w:pict>
          </mc:Fallback>
        </mc:AlternateContent>
      </w:r>
      <w:r w:rsidR="007477CC">
        <w:rPr>
          <w:rFonts w:cstheme="minorHAnsi"/>
          <w:sz w:val="24"/>
          <w:szCs w:val="24"/>
        </w:rPr>
        <w:br w:type="page"/>
      </w:r>
    </w:p>
    <w:p w14:paraId="53ABD93E" w14:textId="1905C792" w:rsidR="00CD2BCC" w:rsidRDefault="00CD2BCC" w:rsidP="00CD2BCC">
      <w:pPr>
        <w:pStyle w:val="Heading1"/>
      </w:pPr>
      <w:r>
        <w:lastRenderedPageBreak/>
        <w:t>Introduction</w:t>
      </w:r>
    </w:p>
    <w:p w14:paraId="5001FF8C" w14:textId="38A36EEB" w:rsidR="00CD2BCC" w:rsidRPr="00372BBF" w:rsidRDefault="00372BBF" w:rsidP="00372BBF">
      <w:pPr>
        <w:pStyle w:val="ListParagraph"/>
        <w:numPr>
          <w:ilvl w:val="0"/>
          <w:numId w:val="21"/>
        </w:numPr>
        <w:autoSpaceDE w:val="0"/>
        <w:autoSpaceDN w:val="0"/>
        <w:adjustRightInd w:val="0"/>
        <w:spacing w:after="0"/>
        <w:contextualSpacing/>
        <w:rPr>
          <w:rFonts w:ascii="Calibri" w:hAnsi="Calibri" w:cs="Calibri"/>
          <w:szCs w:val="24"/>
        </w:rPr>
      </w:pPr>
      <w:r>
        <w:rPr>
          <w:rFonts w:ascii="Calibri" w:hAnsi="Calibri" w:cs="Calibri"/>
          <w:szCs w:val="24"/>
        </w:rPr>
        <w:t>August 2024</w:t>
      </w:r>
      <w:r w:rsidR="00CD2BCC" w:rsidRPr="005975A8">
        <w:rPr>
          <w:rFonts w:ascii="Calibri" w:hAnsi="Calibri" w:cs="Calibri"/>
          <w:szCs w:val="24"/>
        </w:rPr>
        <w:t xml:space="preserve"> Government Guidance (the ‘</w:t>
      </w:r>
      <w:r w:rsidR="00CD2BCC" w:rsidRPr="005975A8">
        <w:rPr>
          <w:rFonts w:ascii="Calibri" w:hAnsi="Calibri" w:cs="Calibri"/>
          <w:b/>
          <w:bCs/>
          <w:szCs w:val="24"/>
        </w:rPr>
        <w:t>Guidance</w:t>
      </w:r>
      <w:r w:rsidR="00CD2BCC" w:rsidRPr="005975A8">
        <w:rPr>
          <w:rFonts w:ascii="Calibri" w:hAnsi="Calibri" w:cs="Calibri"/>
          <w:szCs w:val="24"/>
        </w:rPr>
        <w:t xml:space="preserve">’) titled </w:t>
      </w:r>
      <w:hyperlink r:id="rId10" w:history="1">
        <w:r w:rsidR="00CD2BCC" w:rsidRPr="005975A8">
          <w:rPr>
            <w:rStyle w:val="Hyperlink"/>
            <w:rFonts w:ascii="Calibri" w:hAnsi="Calibri" w:cs="Calibri"/>
            <w:szCs w:val="24"/>
          </w:rPr>
          <w:t>‘Suspension and permanent exclusion from maintained schools, academies and pupil referral units in England, including pupil movement'</w:t>
        </w:r>
      </w:hyperlink>
      <w:r w:rsidR="00CD2BCC" w:rsidRPr="005975A8">
        <w:rPr>
          <w:rFonts w:ascii="Calibri" w:hAnsi="Calibri" w:cs="Calibri"/>
          <w:szCs w:val="24"/>
        </w:rPr>
        <w:t xml:space="preserve"> provides guidance on the use of managed moves at paragraphs 4</w:t>
      </w:r>
      <w:r w:rsidR="005975A8" w:rsidRPr="005975A8">
        <w:rPr>
          <w:rFonts w:ascii="Calibri" w:hAnsi="Calibri" w:cs="Calibri"/>
          <w:szCs w:val="24"/>
        </w:rPr>
        <w:t>8</w:t>
      </w:r>
      <w:r w:rsidR="00CD2BCC" w:rsidRPr="005975A8">
        <w:rPr>
          <w:rFonts w:ascii="Calibri" w:hAnsi="Calibri" w:cs="Calibri"/>
          <w:szCs w:val="24"/>
        </w:rPr>
        <w:t>-5</w:t>
      </w:r>
      <w:r w:rsidR="005975A8" w:rsidRPr="005975A8">
        <w:rPr>
          <w:rFonts w:ascii="Calibri" w:hAnsi="Calibri" w:cs="Calibri"/>
          <w:szCs w:val="24"/>
        </w:rPr>
        <w:t>2</w:t>
      </w:r>
      <w:r w:rsidR="00CD2BCC" w:rsidRPr="005975A8">
        <w:rPr>
          <w:rFonts w:ascii="Calibri" w:hAnsi="Calibri" w:cs="Calibri"/>
          <w:szCs w:val="24"/>
        </w:rPr>
        <w:t xml:space="preserve">. </w:t>
      </w:r>
      <w:r w:rsidR="00CD2BCC" w:rsidRPr="00372BBF">
        <w:rPr>
          <w:rFonts w:ascii="Calibri" w:hAnsi="Calibri" w:cs="Calibri"/>
          <w:szCs w:val="24"/>
        </w:rPr>
        <w:br/>
      </w:r>
    </w:p>
    <w:p w14:paraId="7ADD5F78" w14:textId="20EA0B5D" w:rsidR="00CD2BCC" w:rsidRPr="005975A8" w:rsidRDefault="00CD2BCC" w:rsidP="00CD2BCC">
      <w:pPr>
        <w:pStyle w:val="ListParagraph"/>
        <w:numPr>
          <w:ilvl w:val="0"/>
          <w:numId w:val="21"/>
        </w:numPr>
        <w:autoSpaceDE w:val="0"/>
        <w:autoSpaceDN w:val="0"/>
        <w:adjustRightInd w:val="0"/>
        <w:spacing w:after="0"/>
        <w:contextualSpacing/>
        <w:rPr>
          <w:rFonts w:ascii="Calibri" w:hAnsi="Calibri" w:cs="Calibri"/>
          <w:szCs w:val="24"/>
        </w:rPr>
      </w:pPr>
      <w:r w:rsidRPr="005975A8">
        <w:rPr>
          <w:rFonts w:ascii="Calibri" w:hAnsi="Calibri" w:cs="Calibri"/>
          <w:szCs w:val="24"/>
        </w:rPr>
        <w:t>This document sets out the Local Authority (the ‘</w:t>
      </w:r>
      <w:r w:rsidRPr="005975A8">
        <w:rPr>
          <w:rFonts w:ascii="Calibri" w:hAnsi="Calibri" w:cs="Calibri"/>
          <w:b/>
          <w:bCs/>
          <w:szCs w:val="24"/>
        </w:rPr>
        <w:t>LA</w:t>
      </w:r>
      <w:r w:rsidRPr="005975A8">
        <w:rPr>
          <w:rFonts w:ascii="Calibri" w:hAnsi="Calibri" w:cs="Calibri"/>
          <w:szCs w:val="24"/>
        </w:rPr>
        <w:t>’) recommended practice for the use of managed moves and outlines where schools can access support to implement and monitor them.</w:t>
      </w:r>
    </w:p>
    <w:p w14:paraId="6DF7978F" w14:textId="74FB90F7" w:rsidR="00862DCF" w:rsidRPr="007477CC" w:rsidRDefault="00862DCF" w:rsidP="00536A15">
      <w:pPr>
        <w:rPr>
          <w:rFonts w:cstheme="minorHAnsi"/>
          <w:sz w:val="24"/>
          <w:szCs w:val="24"/>
        </w:rPr>
      </w:pPr>
    </w:p>
    <w:p w14:paraId="4E7E409C" w14:textId="29228812" w:rsidR="00152B0F" w:rsidRPr="007477CC" w:rsidRDefault="00152B0F" w:rsidP="007477CC">
      <w:pPr>
        <w:pStyle w:val="Heading1"/>
        <w:rPr>
          <w:b w:val="0"/>
        </w:rPr>
      </w:pPr>
      <w:bookmarkStart w:id="0" w:name="_Toc79583469"/>
      <w:r w:rsidRPr="007477CC">
        <w:t xml:space="preserve">The </w:t>
      </w:r>
      <w:r w:rsidR="007477CC" w:rsidRPr="007477CC">
        <w:t>key principles</w:t>
      </w:r>
      <w:bookmarkEnd w:id="0"/>
      <w:r w:rsidR="007477CC" w:rsidRPr="007477CC">
        <w:t xml:space="preserve"> </w:t>
      </w:r>
    </w:p>
    <w:p w14:paraId="6EBE7FD4" w14:textId="7155F431" w:rsidR="00D168BC" w:rsidRPr="007477CC" w:rsidRDefault="00D168BC" w:rsidP="007477CC">
      <w:pPr>
        <w:pStyle w:val="ListParagraph"/>
      </w:pPr>
      <w:r w:rsidRPr="007477CC">
        <w:t xml:space="preserve">Schools in </w:t>
      </w:r>
      <w:r w:rsidR="007477CC">
        <w:t>the</w:t>
      </w:r>
      <w:r w:rsidR="007477CC" w:rsidRPr="007477CC">
        <w:rPr>
          <w:rFonts w:cstheme="minorHAnsi"/>
          <w:szCs w:val="24"/>
        </w:rPr>
        <w:t xml:space="preserve"> RBWM</w:t>
      </w:r>
      <w:r w:rsidRPr="007477CC">
        <w:t xml:space="preserve"> share a collective responsibility for all children and young people living in the </w:t>
      </w:r>
      <w:r w:rsidR="007477CC">
        <w:t>b</w:t>
      </w:r>
      <w:r w:rsidRPr="007477CC">
        <w:t>orough.</w:t>
      </w:r>
      <w:r w:rsidR="007477CC">
        <w:t xml:space="preserve"> </w:t>
      </w:r>
      <w:r w:rsidRPr="007477CC">
        <w:t>The use of managed moves is one means by which young people can be supported to remain in an educational setting and thus continue to access learning.</w:t>
      </w:r>
      <w:r w:rsidR="007477CC">
        <w:t xml:space="preserve"> </w:t>
      </w:r>
      <w:r w:rsidRPr="007477CC">
        <w:t>It is a consensual process and one</w:t>
      </w:r>
      <w:r w:rsidR="00574D18" w:rsidRPr="007477CC">
        <w:t xml:space="preserve"> in which all RBWM schools </w:t>
      </w:r>
      <w:r w:rsidRPr="007477CC">
        <w:t xml:space="preserve">take part </w:t>
      </w:r>
      <w:r w:rsidR="009D57D1" w:rsidRPr="007477CC">
        <w:t xml:space="preserve">in </w:t>
      </w:r>
      <w:r w:rsidRPr="007477CC">
        <w:t>as and when appropriate.</w:t>
      </w:r>
    </w:p>
    <w:p w14:paraId="6A674C08" w14:textId="29795261" w:rsidR="00062A91" w:rsidRPr="00062A91" w:rsidRDefault="003467F1" w:rsidP="00062A91">
      <w:pPr>
        <w:pStyle w:val="ListParagraph"/>
        <w:rPr>
          <w:rFonts w:cstheme="minorHAnsi"/>
          <w:szCs w:val="24"/>
        </w:rPr>
      </w:pPr>
      <w:r w:rsidRPr="007477CC">
        <w:rPr>
          <w:rFonts w:cstheme="minorHAnsi"/>
          <w:szCs w:val="24"/>
        </w:rPr>
        <w:t xml:space="preserve">Managed moves </w:t>
      </w:r>
      <w:r w:rsidR="005975A8" w:rsidRPr="005975A8">
        <w:rPr>
          <w:rFonts w:cstheme="minorHAnsi"/>
          <w:b/>
          <w:bCs/>
          <w:szCs w:val="24"/>
        </w:rPr>
        <w:t>must</w:t>
      </w:r>
      <w:r w:rsidRPr="007477CC">
        <w:rPr>
          <w:rFonts w:cstheme="minorHAnsi"/>
          <w:szCs w:val="24"/>
        </w:rPr>
        <w:t xml:space="preserve"> have the agreement of all those involved: the parent, the pupil, the home school and the receiving school</w:t>
      </w:r>
      <w:r w:rsidR="007477CC">
        <w:rPr>
          <w:rFonts w:cstheme="minorHAnsi"/>
          <w:szCs w:val="24"/>
        </w:rPr>
        <w:t>.</w:t>
      </w:r>
    </w:p>
    <w:p w14:paraId="6E49F864" w14:textId="34195AB5" w:rsidR="005E7E90" w:rsidRPr="007477CC" w:rsidRDefault="005E7E90" w:rsidP="007477CC">
      <w:pPr>
        <w:pStyle w:val="ListParagraph"/>
        <w:rPr>
          <w:rFonts w:cstheme="minorHAnsi"/>
          <w:szCs w:val="24"/>
        </w:rPr>
      </w:pPr>
      <w:r w:rsidRPr="007477CC">
        <w:rPr>
          <w:rFonts w:cstheme="minorHAnsi"/>
          <w:szCs w:val="24"/>
        </w:rPr>
        <w:t>The reasons for and the advantages of a managed move should be explained clearly to the parent and the pupil.</w:t>
      </w:r>
      <w:r w:rsidR="007477CC">
        <w:rPr>
          <w:rFonts w:cstheme="minorHAnsi"/>
          <w:szCs w:val="24"/>
        </w:rPr>
        <w:t xml:space="preserve"> </w:t>
      </w:r>
      <w:r w:rsidRPr="007477CC">
        <w:rPr>
          <w:rFonts w:cstheme="minorHAnsi"/>
          <w:szCs w:val="24"/>
        </w:rPr>
        <w:t>However, a parent should not be coerced into such an arrangement</w:t>
      </w:r>
      <w:r w:rsidR="007477CC">
        <w:rPr>
          <w:rFonts w:cstheme="minorHAnsi"/>
          <w:szCs w:val="24"/>
        </w:rPr>
        <w:t>.</w:t>
      </w:r>
    </w:p>
    <w:p w14:paraId="58CBA3D4" w14:textId="1C37504D" w:rsidR="005975A8" w:rsidRDefault="00002B88" w:rsidP="005975A8">
      <w:pPr>
        <w:pStyle w:val="ListParagraph"/>
        <w:rPr>
          <w:rFonts w:cstheme="minorHAnsi"/>
          <w:szCs w:val="24"/>
        </w:rPr>
      </w:pPr>
      <w:r w:rsidRPr="007477CC">
        <w:rPr>
          <w:rFonts w:cstheme="minorHAnsi"/>
          <w:szCs w:val="24"/>
        </w:rPr>
        <w:t xml:space="preserve">The aim of a managed move is for the young person to transfer </w:t>
      </w:r>
      <w:r w:rsidRPr="0044057A">
        <w:rPr>
          <w:rFonts w:cstheme="minorHAnsi"/>
          <w:b/>
          <w:bCs/>
          <w:szCs w:val="24"/>
        </w:rPr>
        <w:t>permanently</w:t>
      </w:r>
      <w:r w:rsidRPr="007477CC">
        <w:rPr>
          <w:rFonts w:cstheme="minorHAnsi"/>
          <w:szCs w:val="24"/>
        </w:rPr>
        <w:t xml:space="preserve"> to the roll of the receiving school</w:t>
      </w:r>
      <w:r w:rsidR="003C7B3F">
        <w:rPr>
          <w:rFonts w:cstheme="minorHAnsi"/>
          <w:szCs w:val="24"/>
        </w:rPr>
        <w:t xml:space="preserve">. The Managed Moves process can include an off-site direction initially during which the child is dual registered. </w:t>
      </w:r>
    </w:p>
    <w:p w14:paraId="51E8BD48" w14:textId="6C503409" w:rsidR="00002B88" w:rsidRPr="007477CC" w:rsidRDefault="00002B88" w:rsidP="007477CC">
      <w:pPr>
        <w:pStyle w:val="ListParagraph"/>
        <w:rPr>
          <w:rFonts w:cstheme="minorHAnsi"/>
          <w:szCs w:val="24"/>
        </w:rPr>
      </w:pPr>
      <w:r w:rsidRPr="007477CC">
        <w:rPr>
          <w:rFonts w:cstheme="minorHAnsi"/>
          <w:szCs w:val="24"/>
        </w:rPr>
        <w:t>Managed moves are a form of early intervention, used when a range of other strategies have been tried</w:t>
      </w:r>
      <w:r w:rsidR="007477CC">
        <w:rPr>
          <w:rFonts w:cstheme="minorHAnsi"/>
          <w:szCs w:val="24"/>
        </w:rPr>
        <w:t>,</w:t>
      </w:r>
      <w:r w:rsidRPr="007477CC">
        <w:rPr>
          <w:rFonts w:cstheme="minorHAnsi"/>
          <w:szCs w:val="24"/>
        </w:rPr>
        <w:t xml:space="preserve"> but before the point of permanent exclusion</w:t>
      </w:r>
      <w:r w:rsidR="007477CC">
        <w:rPr>
          <w:rFonts w:cstheme="minorHAnsi"/>
          <w:szCs w:val="24"/>
        </w:rPr>
        <w:t>.</w:t>
      </w:r>
    </w:p>
    <w:p w14:paraId="1BD8FD75" w14:textId="3C315124" w:rsidR="003467F1" w:rsidRPr="007477CC" w:rsidRDefault="003467F1" w:rsidP="007477CC">
      <w:pPr>
        <w:pStyle w:val="ListParagraph"/>
        <w:rPr>
          <w:rFonts w:cstheme="minorHAnsi"/>
          <w:szCs w:val="24"/>
        </w:rPr>
      </w:pPr>
      <w:r w:rsidRPr="007477CC">
        <w:rPr>
          <w:rFonts w:cstheme="minorHAnsi"/>
          <w:szCs w:val="24"/>
        </w:rPr>
        <w:t xml:space="preserve">Managed moves </w:t>
      </w:r>
      <w:r w:rsidR="00574D18" w:rsidRPr="007477CC">
        <w:rPr>
          <w:rFonts w:cstheme="minorHAnsi"/>
          <w:szCs w:val="24"/>
        </w:rPr>
        <w:t xml:space="preserve">are </w:t>
      </w:r>
      <w:r w:rsidR="00F9434D" w:rsidRPr="007477CC">
        <w:rPr>
          <w:rFonts w:cstheme="minorHAnsi"/>
          <w:szCs w:val="24"/>
        </w:rPr>
        <w:t>monitored and evaluated</w:t>
      </w:r>
      <w:r w:rsidRPr="007477CC">
        <w:rPr>
          <w:rFonts w:cstheme="minorHAnsi"/>
          <w:szCs w:val="24"/>
        </w:rPr>
        <w:t xml:space="preserve"> by the </w:t>
      </w:r>
      <w:r w:rsidR="0055717E" w:rsidRPr="007477CC">
        <w:rPr>
          <w:rFonts w:cstheme="minorHAnsi"/>
          <w:szCs w:val="24"/>
        </w:rPr>
        <w:t>Fair</w:t>
      </w:r>
      <w:r w:rsidRPr="007477CC">
        <w:rPr>
          <w:rFonts w:cstheme="minorHAnsi"/>
          <w:szCs w:val="24"/>
        </w:rPr>
        <w:t xml:space="preserve"> Access Panel</w:t>
      </w:r>
      <w:r w:rsidR="001D0134" w:rsidRPr="007477CC">
        <w:rPr>
          <w:rFonts w:cstheme="minorHAnsi"/>
          <w:szCs w:val="24"/>
        </w:rPr>
        <w:t>s</w:t>
      </w:r>
      <w:r w:rsidR="005E7E90" w:rsidRPr="007477CC">
        <w:rPr>
          <w:rFonts w:cstheme="minorHAnsi"/>
          <w:szCs w:val="24"/>
        </w:rPr>
        <w:t>.</w:t>
      </w:r>
      <w:r w:rsidR="007477CC">
        <w:rPr>
          <w:rFonts w:cstheme="minorHAnsi"/>
          <w:szCs w:val="24"/>
        </w:rPr>
        <w:t xml:space="preserve"> </w:t>
      </w:r>
    </w:p>
    <w:p w14:paraId="71AB695F" w14:textId="14E943DB" w:rsidR="005975A8" w:rsidRDefault="00F9434D" w:rsidP="005975A8">
      <w:pPr>
        <w:pStyle w:val="ListParagraph"/>
        <w:rPr>
          <w:rFonts w:cstheme="minorHAnsi"/>
          <w:szCs w:val="24"/>
        </w:rPr>
      </w:pPr>
      <w:r w:rsidRPr="007477CC">
        <w:rPr>
          <w:rFonts w:cstheme="minorHAnsi"/>
          <w:szCs w:val="24"/>
        </w:rPr>
        <w:t xml:space="preserve">The </w:t>
      </w:r>
      <w:r w:rsidR="003C7B3F">
        <w:rPr>
          <w:rFonts w:cstheme="minorHAnsi"/>
          <w:szCs w:val="24"/>
        </w:rPr>
        <w:t>original</w:t>
      </w:r>
      <w:r w:rsidRPr="007477CC">
        <w:rPr>
          <w:rFonts w:cstheme="minorHAnsi"/>
          <w:szCs w:val="24"/>
        </w:rPr>
        <w:t xml:space="preserve"> school will ensure that i</w:t>
      </w:r>
      <w:r w:rsidR="00002B88" w:rsidRPr="007477CC">
        <w:rPr>
          <w:rFonts w:cstheme="minorHAnsi"/>
          <w:szCs w:val="24"/>
        </w:rPr>
        <w:t>nformation sharing between the</w:t>
      </w:r>
      <w:r w:rsidRPr="007477CC">
        <w:rPr>
          <w:rFonts w:cstheme="minorHAnsi"/>
          <w:szCs w:val="24"/>
        </w:rPr>
        <w:t>m</w:t>
      </w:r>
      <w:r w:rsidR="00002B88" w:rsidRPr="007477CC">
        <w:rPr>
          <w:rFonts w:cstheme="minorHAnsi"/>
          <w:szCs w:val="24"/>
        </w:rPr>
        <w:t xml:space="preserve"> </w:t>
      </w:r>
      <w:r w:rsidRPr="007477CC">
        <w:rPr>
          <w:rFonts w:cstheme="minorHAnsi"/>
          <w:szCs w:val="24"/>
        </w:rPr>
        <w:t>and the receiving school is</w:t>
      </w:r>
      <w:r w:rsidR="00002B88" w:rsidRPr="007477CC">
        <w:rPr>
          <w:rFonts w:cstheme="minorHAnsi"/>
          <w:szCs w:val="24"/>
        </w:rPr>
        <w:t xml:space="preserve"> of the highest quality</w:t>
      </w:r>
      <w:r w:rsidR="00AF5DD1" w:rsidRPr="007477CC">
        <w:rPr>
          <w:rFonts w:cstheme="minorHAnsi"/>
          <w:szCs w:val="24"/>
        </w:rPr>
        <w:t xml:space="preserve"> and </w:t>
      </w:r>
      <w:r w:rsidR="001D0134" w:rsidRPr="007477CC">
        <w:rPr>
          <w:rFonts w:cstheme="minorHAnsi"/>
          <w:szCs w:val="24"/>
        </w:rPr>
        <w:t>to an agreed format</w:t>
      </w:r>
      <w:r w:rsidR="007477CC">
        <w:rPr>
          <w:rFonts w:cstheme="minorHAnsi"/>
          <w:szCs w:val="24"/>
        </w:rPr>
        <w:t>.</w:t>
      </w:r>
    </w:p>
    <w:p w14:paraId="6BFB1C82" w14:textId="4F9EED1F" w:rsidR="00612714" w:rsidRPr="005975A8" w:rsidRDefault="00612714" w:rsidP="005975A8">
      <w:pPr>
        <w:pStyle w:val="ListParagraph"/>
        <w:rPr>
          <w:rFonts w:cstheme="minorHAnsi"/>
          <w:szCs w:val="24"/>
        </w:rPr>
      </w:pPr>
      <w:r w:rsidRPr="005975A8">
        <w:rPr>
          <w:rFonts w:cstheme="minorHAnsi"/>
          <w:szCs w:val="24"/>
        </w:rPr>
        <w:t>The period</w:t>
      </w:r>
      <w:r w:rsidR="003C7B3F">
        <w:rPr>
          <w:rFonts w:cstheme="minorHAnsi"/>
          <w:szCs w:val="24"/>
        </w:rPr>
        <w:t xml:space="preserve"> of off-site direction</w:t>
      </w:r>
      <w:r w:rsidR="005975A8">
        <w:rPr>
          <w:rFonts w:cstheme="minorHAnsi"/>
          <w:szCs w:val="24"/>
        </w:rPr>
        <w:t xml:space="preserve"> </w:t>
      </w:r>
      <w:r w:rsidRPr="005975A8">
        <w:rPr>
          <w:rFonts w:cstheme="minorHAnsi"/>
          <w:szCs w:val="24"/>
        </w:rPr>
        <w:t>will norm</w:t>
      </w:r>
      <w:r w:rsidR="001D0134" w:rsidRPr="005975A8">
        <w:rPr>
          <w:rFonts w:cstheme="minorHAnsi"/>
          <w:szCs w:val="24"/>
        </w:rPr>
        <w:t xml:space="preserve">ally be no longer </w:t>
      </w:r>
      <w:r w:rsidR="005975A8">
        <w:rPr>
          <w:rFonts w:cstheme="minorHAnsi"/>
          <w:szCs w:val="24"/>
        </w:rPr>
        <w:t xml:space="preserve">six weeks. In exceptional circumstances a </w:t>
      </w:r>
      <w:proofErr w:type="gramStart"/>
      <w:r w:rsidR="00553B43">
        <w:rPr>
          <w:rFonts w:cstheme="minorHAnsi"/>
          <w:szCs w:val="24"/>
        </w:rPr>
        <w:t xml:space="preserve">twelve </w:t>
      </w:r>
      <w:r w:rsidR="005975A8">
        <w:rPr>
          <w:rFonts w:cstheme="minorHAnsi"/>
          <w:szCs w:val="24"/>
        </w:rPr>
        <w:t>week</w:t>
      </w:r>
      <w:proofErr w:type="gramEnd"/>
      <w:r w:rsidR="005975A8">
        <w:rPr>
          <w:rFonts w:cstheme="minorHAnsi"/>
          <w:szCs w:val="24"/>
        </w:rPr>
        <w:t xml:space="preserve"> </w:t>
      </w:r>
      <w:r w:rsidR="003C7B3F">
        <w:rPr>
          <w:rFonts w:cstheme="minorHAnsi"/>
          <w:szCs w:val="24"/>
        </w:rPr>
        <w:t>off-site direction</w:t>
      </w:r>
      <w:r w:rsidR="005975A8">
        <w:rPr>
          <w:rFonts w:cstheme="minorHAnsi"/>
          <w:szCs w:val="24"/>
        </w:rPr>
        <w:t xml:space="preserve"> may be agreed. However, such arrangements must not go over </w:t>
      </w:r>
      <w:r w:rsidR="00553B43">
        <w:rPr>
          <w:rFonts w:cstheme="minorHAnsi"/>
          <w:szCs w:val="24"/>
        </w:rPr>
        <w:t>twelve</w:t>
      </w:r>
      <w:r w:rsidR="005975A8">
        <w:rPr>
          <w:rFonts w:cstheme="minorHAnsi"/>
          <w:szCs w:val="24"/>
        </w:rPr>
        <w:t xml:space="preserve"> weeks. </w:t>
      </w:r>
    </w:p>
    <w:p w14:paraId="1B81A003" w14:textId="77777777" w:rsidR="00253D97" w:rsidRPr="007477CC" w:rsidRDefault="00253D97" w:rsidP="00253D97">
      <w:pPr>
        <w:rPr>
          <w:rFonts w:cstheme="minorHAnsi"/>
          <w:sz w:val="24"/>
          <w:szCs w:val="24"/>
        </w:rPr>
      </w:pPr>
    </w:p>
    <w:p w14:paraId="13144512" w14:textId="77777777" w:rsidR="009C6A7A" w:rsidRPr="007477CC" w:rsidRDefault="009C6A7A" w:rsidP="007477CC">
      <w:pPr>
        <w:pStyle w:val="Heading1"/>
      </w:pPr>
      <w:bookmarkStart w:id="1" w:name="_Toc79583470"/>
      <w:r w:rsidRPr="007477CC">
        <w:t>Criteria for instigating a managed move</w:t>
      </w:r>
      <w:bookmarkEnd w:id="1"/>
    </w:p>
    <w:p w14:paraId="2417F7F9" w14:textId="6214B861" w:rsidR="009C6A7A" w:rsidRPr="007477CC" w:rsidRDefault="009C6A7A" w:rsidP="007477CC">
      <w:pPr>
        <w:pStyle w:val="ListParagraph"/>
      </w:pPr>
      <w:r w:rsidRPr="007477CC">
        <w:t>A range of other support strategies and interventions have be</w:t>
      </w:r>
      <w:r w:rsidR="007477CC">
        <w:t>en tried and clearly documented.</w:t>
      </w:r>
    </w:p>
    <w:p w14:paraId="4690DE1A" w14:textId="0EF3EF20" w:rsidR="009C6A7A" w:rsidRPr="007477CC" w:rsidRDefault="009C6A7A" w:rsidP="007477CC">
      <w:pPr>
        <w:pStyle w:val="ListParagraph"/>
      </w:pPr>
      <w:r w:rsidRPr="007477CC">
        <w:t>It is felt by school staff</w:t>
      </w:r>
      <w:r w:rsidR="001D0134" w:rsidRPr="007477CC">
        <w:t>, the family</w:t>
      </w:r>
      <w:r w:rsidRPr="007477CC">
        <w:t xml:space="preserve"> and other professionals that a fresh start in a new school would benefit the young person and improv</w:t>
      </w:r>
      <w:r w:rsidR="007477CC">
        <w:t>e their access to learning.</w:t>
      </w:r>
    </w:p>
    <w:p w14:paraId="3EA572B2" w14:textId="7D512D6C" w:rsidR="009C6A7A" w:rsidRPr="007477CC" w:rsidRDefault="009C6A7A" w:rsidP="007477CC">
      <w:pPr>
        <w:pStyle w:val="ListParagraph"/>
      </w:pPr>
      <w:r w:rsidRPr="007477CC">
        <w:t xml:space="preserve">Where staff feel that </w:t>
      </w:r>
      <w:r w:rsidR="003A4FBD">
        <w:t>further suspensions/</w:t>
      </w:r>
      <w:r w:rsidRPr="007477CC">
        <w:t xml:space="preserve">permanent exclusion may be a </w:t>
      </w:r>
      <w:r w:rsidR="00F9434D" w:rsidRPr="007477CC">
        <w:t>potential</w:t>
      </w:r>
      <w:r w:rsidRPr="007477CC">
        <w:t xml:space="preserve"> outcome in the future</w:t>
      </w:r>
      <w:r w:rsidR="003A4FBD">
        <w:t xml:space="preserve">. </w:t>
      </w:r>
      <w:r w:rsidRPr="007477CC">
        <w:t xml:space="preserve"> </w:t>
      </w:r>
    </w:p>
    <w:p w14:paraId="6C2DFC0A" w14:textId="54DB7191" w:rsidR="00F9434D" w:rsidRPr="007477CC" w:rsidRDefault="00F9434D" w:rsidP="007477CC">
      <w:pPr>
        <w:pStyle w:val="ListParagraph"/>
      </w:pPr>
      <w:r w:rsidRPr="007477CC">
        <w:t xml:space="preserve">It is agreed that if the </w:t>
      </w:r>
      <w:r w:rsidR="003C7B3F">
        <w:t xml:space="preserve">off-site direction </w:t>
      </w:r>
      <w:r w:rsidRPr="007477CC">
        <w:t xml:space="preserve">is not successful the pupil will return to the </w:t>
      </w:r>
      <w:r w:rsidR="003C7B3F">
        <w:t xml:space="preserve">original </w:t>
      </w:r>
      <w:r w:rsidRPr="007477CC">
        <w:t>school</w:t>
      </w:r>
      <w:r w:rsidR="003A4FBD">
        <w:t xml:space="preserve"> without delay. </w:t>
      </w:r>
    </w:p>
    <w:p w14:paraId="3B2B029F" w14:textId="233CF9EA" w:rsidR="009C6A7A" w:rsidRPr="007477CC" w:rsidRDefault="009C6A7A" w:rsidP="007477CC">
      <w:pPr>
        <w:pStyle w:val="ListParagraph"/>
      </w:pPr>
      <w:r w:rsidRPr="007477CC">
        <w:lastRenderedPageBreak/>
        <w:t>The pupil and their parent or carer sup</w:t>
      </w:r>
      <w:r w:rsidR="00213BFE" w:rsidRPr="007477CC">
        <w:t>port the idea of a managed move</w:t>
      </w:r>
      <w:r w:rsidR="007477CC">
        <w:t>.</w:t>
      </w:r>
    </w:p>
    <w:p w14:paraId="689751CF" w14:textId="29A1A871" w:rsidR="00373848" w:rsidRDefault="00213BFE" w:rsidP="007477CC">
      <w:pPr>
        <w:pStyle w:val="ListParagraph"/>
      </w:pPr>
      <w:r w:rsidRPr="007477CC">
        <w:t>Under exceptional circumstances a managed move can be considered where the young person is not at risk of permanent exclusion but where their ability to access learning is severely impaired by emotional and social factors.</w:t>
      </w:r>
      <w:r w:rsidR="00373848" w:rsidRPr="007477CC">
        <w:t xml:space="preserve"> (</w:t>
      </w:r>
      <w:r w:rsidR="00D856C5">
        <w:t>Schools can c</w:t>
      </w:r>
      <w:r w:rsidR="00373848" w:rsidRPr="007477CC">
        <w:t xml:space="preserve">ontact the </w:t>
      </w:r>
      <w:r w:rsidR="00D856C5">
        <w:t>I</w:t>
      </w:r>
      <w:r w:rsidR="007477CC" w:rsidRPr="007477CC">
        <w:t xml:space="preserve">nclusion </w:t>
      </w:r>
      <w:r w:rsidR="007477CC">
        <w:t>and</w:t>
      </w:r>
      <w:r w:rsidR="007477CC" w:rsidRPr="007477CC">
        <w:t xml:space="preserve"> </w:t>
      </w:r>
      <w:r w:rsidR="00D856C5">
        <w:t>A</w:t>
      </w:r>
      <w:r w:rsidR="007477CC" w:rsidRPr="007477CC">
        <w:t xml:space="preserve">ccess </w:t>
      </w:r>
      <w:r w:rsidR="00D856C5">
        <w:t>M</w:t>
      </w:r>
      <w:r w:rsidR="007477CC" w:rsidRPr="007477CC">
        <w:t xml:space="preserve">anager </w:t>
      </w:r>
      <w:r w:rsidR="00373848" w:rsidRPr="007477CC">
        <w:t>to discuss if the circumstances would be appropriate to broker a managed move)</w:t>
      </w:r>
      <w:r w:rsidR="007477CC">
        <w:t>.</w:t>
      </w:r>
      <w:r w:rsidR="00373848" w:rsidRPr="007477CC">
        <w:t xml:space="preserve"> </w:t>
      </w:r>
    </w:p>
    <w:p w14:paraId="0919655F" w14:textId="4BE39451" w:rsidR="003C7B3F" w:rsidRPr="007477CC" w:rsidRDefault="003C7B3F" w:rsidP="007477CC">
      <w:pPr>
        <w:pStyle w:val="ListParagraph"/>
      </w:pPr>
      <w:r>
        <w:t>For</w:t>
      </w:r>
      <w:r w:rsidR="00BA13D7">
        <w:t xml:space="preserve"> a pupil with an Education Health and Care Plan, such queries should be directed to RBWM SEN Service for consideration as part of an annual review before any further actions are taken. </w:t>
      </w:r>
    </w:p>
    <w:p w14:paraId="06BA57C4" w14:textId="77777777" w:rsidR="009C6A7A" w:rsidRPr="007477CC" w:rsidRDefault="009C6A7A" w:rsidP="007477CC">
      <w:pPr>
        <w:pStyle w:val="Heading1"/>
      </w:pPr>
      <w:bookmarkStart w:id="2" w:name="_Toc79583471"/>
      <w:r w:rsidRPr="007477CC">
        <w:t xml:space="preserve">Circumstances when a managed move would not normally be </w:t>
      </w:r>
      <w:r w:rsidR="007E1C05" w:rsidRPr="007477CC">
        <w:t>appropriate</w:t>
      </w:r>
      <w:bookmarkEnd w:id="2"/>
    </w:p>
    <w:p w14:paraId="7E735D8C" w14:textId="49E23326" w:rsidR="009C6A7A" w:rsidRPr="007477CC" w:rsidRDefault="009C6A7A" w:rsidP="007477CC">
      <w:pPr>
        <w:pStyle w:val="ListParagraph"/>
      </w:pPr>
      <w:r w:rsidRPr="007477CC">
        <w:t>The young person is in Year 11</w:t>
      </w:r>
      <w:r w:rsidR="00DB0F44">
        <w:t>:</w:t>
      </w:r>
      <w:r w:rsidR="009D57D1" w:rsidRPr="007477CC">
        <w:t xml:space="preserve"> due to the impact on the child’s exams and option of curriculum, there may be other alternative options available to support the young person</w:t>
      </w:r>
      <w:r w:rsidR="00DB0F44">
        <w:t>.</w:t>
      </w:r>
    </w:p>
    <w:p w14:paraId="2AD8C929" w14:textId="05D1077C" w:rsidR="009C6A7A" w:rsidRPr="007477CC" w:rsidRDefault="006C662F" w:rsidP="007477CC">
      <w:pPr>
        <w:pStyle w:val="ListParagraph"/>
      </w:pPr>
      <w:r w:rsidRPr="007477CC">
        <w:t>The young perso</w:t>
      </w:r>
      <w:r w:rsidR="001D0134" w:rsidRPr="007477CC">
        <w:t>n has a child protection plan, u</w:t>
      </w:r>
      <w:r w:rsidRPr="007477CC">
        <w:t>nless the managed move is part of the plan</w:t>
      </w:r>
      <w:r w:rsidR="00DB0F44">
        <w:t>.</w:t>
      </w:r>
    </w:p>
    <w:p w14:paraId="656D4DDF" w14:textId="001462C7" w:rsidR="006C662F" w:rsidRPr="007477CC" w:rsidRDefault="006C662F" w:rsidP="00DB0F44">
      <w:pPr>
        <w:pStyle w:val="ListParagraph"/>
        <w:spacing w:after="240"/>
      </w:pPr>
      <w:r w:rsidRPr="007477CC">
        <w:t>The young person is a child</w:t>
      </w:r>
      <w:r w:rsidR="001D0134" w:rsidRPr="007477CC">
        <w:t xml:space="preserve"> in care</w:t>
      </w:r>
      <w:r w:rsidRPr="007477CC">
        <w:t>.</w:t>
      </w:r>
      <w:r w:rsidR="007477CC" w:rsidRPr="007477CC">
        <w:t xml:space="preserve"> </w:t>
      </w:r>
      <w:r w:rsidRPr="007477CC">
        <w:t xml:space="preserve">In this case, the move would form part of the child’s </w:t>
      </w:r>
      <w:r w:rsidR="00DB0F44">
        <w:t>personal education plan (PEP)</w:t>
      </w:r>
      <w:r w:rsidRPr="007477CC">
        <w:t xml:space="preserve"> and would have to </w:t>
      </w:r>
      <w:r w:rsidR="009D57D1" w:rsidRPr="007477CC">
        <w:t xml:space="preserve">be </w:t>
      </w:r>
      <w:r w:rsidRPr="007477CC">
        <w:t>support</w:t>
      </w:r>
      <w:r w:rsidR="009D57D1" w:rsidRPr="007477CC">
        <w:t>ed</w:t>
      </w:r>
      <w:r w:rsidRPr="007477CC">
        <w:t xml:space="preserve"> </w:t>
      </w:r>
      <w:r w:rsidR="009D57D1" w:rsidRPr="007477CC">
        <w:t>by the</w:t>
      </w:r>
      <w:r w:rsidRPr="007477CC">
        <w:t xml:space="preserve"> headteacher of the Virtual Schoo</w:t>
      </w:r>
      <w:r w:rsidR="00DB0F44">
        <w:t>l.</w:t>
      </w:r>
      <w:r w:rsidRPr="007477CC">
        <w:t xml:space="preserve"> </w:t>
      </w:r>
    </w:p>
    <w:p w14:paraId="4CAFD4D3" w14:textId="07D1AAB3" w:rsidR="006C662F" w:rsidRPr="007477CC" w:rsidRDefault="006C662F" w:rsidP="00DB0F44">
      <w:pPr>
        <w:pStyle w:val="Heading1"/>
      </w:pPr>
      <w:bookmarkStart w:id="3" w:name="_Toc79583472"/>
      <w:r w:rsidRPr="007477CC">
        <w:t xml:space="preserve">Funding for a </w:t>
      </w:r>
      <w:r w:rsidR="00DB0F44" w:rsidRPr="007477CC">
        <w:t>managed move</w:t>
      </w:r>
      <w:bookmarkEnd w:id="3"/>
    </w:p>
    <w:p w14:paraId="4577E1A5" w14:textId="7EC49F45" w:rsidR="006C662F" w:rsidRPr="00DB0F44" w:rsidRDefault="00BA13D7" w:rsidP="00DB0F44">
      <w:pPr>
        <w:pStyle w:val="ListParagraph"/>
      </w:pPr>
      <w:r>
        <w:t>If the managed move includes a period of off-site direction,</w:t>
      </w:r>
      <w:r w:rsidR="006C662F" w:rsidRPr="00DB0F44">
        <w:t xml:space="preserve"> the</w:t>
      </w:r>
      <w:r>
        <w:t xml:space="preserve"> original </w:t>
      </w:r>
      <w:r w:rsidR="006C662F" w:rsidRPr="00DB0F44">
        <w:t xml:space="preserve">school will be </w:t>
      </w:r>
      <w:r w:rsidR="001D0134" w:rsidRPr="00DB0F44">
        <w:t>required</w:t>
      </w:r>
      <w:r w:rsidR="006C662F" w:rsidRPr="00DB0F44">
        <w:t xml:space="preserve"> to contribute a sum equivalent to the AWPU</w:t>
      </w:r>
      <w:r w:rsidR="009D57D1" w:rsidRPr="00DB0F44">
        <w:t xml:space="preserve"> </w:t>
      </w:r>
      <w:r w:rsidR="001D0134" w:rsidRPr="00DB0F44">
        <w:t>and Pupil Premium if applicable,</w:t>
      </w:r>
      <w:r w:rsidR="006C662F" w:rsidRPr="00DB0F44">
        <w:t xml:space="preserve"> to help cover the costs incurred by the receiving school</w:t>
      </w:r>
      <w:r w:rsidR="001D0134" w:rsidRPr="00DB0F44">
        <w:t>.</w:t>
      </w:r>
      <w:r w:rsidR="007477CC" w:rsidRPr="00DB0F44">
        <w:t xml:space="preserve"> </w:t>
      </w:r>
      <w:r w:rsidR="001D0134" w:rsidRPr="00DB0F44">
        <w:t xml:space="preserve">This will be facilitated </w:t>
      </w:r>
      <w:r w:rsidR="009D57D1" w:rsidRPr="00DB0F44">
        <w:t>between the schools</w:t>
      </w:r>
      <w:r w:rsidR="00DB0F44">
        <w:t>’</w:t>
      </w:r>
      <w:r w:rsidR="009D57D1" w:rsidRPr="00DB0F44">
        <w:t xml:space="preserve"> business managers. </w:t>
      </w:r>
    </w:p>
    <w:p w14:paraId="231849AA" w14:textId="1363A860" w:rsidR="006C662F" w:rsidRPr="00DB0F44" w:rsidRDefault="006C662F" w:rsidP="00DB0F44">
      <w:pPr>
        <w:pStyle w:val="ListParagraph"/>
        <w:spacing w:after="240"/>
      </w:pPr>
      <w:r w:rsidRPr="00DB0F44">
        <w:t xml:space="preserve">A request may also be made to the </w:t>
      </w:r>
      <w:r w:rsidR="0055717E" w:rsidRPr="00DB0F44">
        <w:t>Fair Access</w:t>
      </w:r>
      <w:r w:rsidRPr="00DB0F44">
        <w:t xml:space="preserve"> Panel by the receiving school for additional funding. The </w:t>
      </w:r>
      <w:r w:rsidR="00DB0F44">
        <w:t>p</w:t>
      </w:r>
      <w:r w:rsidRPr="00DB0F44">
        <w:t xml:space="preserve">anel will </w:t>
      </w:r>
      <w:r w:rsidR="001D0134" w:rsidRPr="00DB0F44">
        <w:t>require full</w:t>
      </w:r>
      <w:r w:rsidRPr="00DB0F44">
        <w:t xml:space="preserve"> details of the proposed expenditure</w:t>
      </w:r>
      <w:r w:rsidR="001D0134" w:rsidRPr="00DB0F44">
        <w:t xml:space="preserve"> linked to pupil progress</w:t>
      </w:r>
      <w:r w:rsidR="009D57D1" w:rsidRPr="00DB0F44">
        <w:t xml:space="preserve">. </w:t>
      </w:r>
    </w:p>
    <w:p w14:paraId="40494C65" w14:textId="77777777" w:rsidR="006C662F" w:rsidRPr="007477CC" w:rsidRDefault="006C662F" w:rsidP="00DB0F44">
      <w:pPr>
        <w:pStyle w:val="Heading1"/>
      </w:pPr>
      <w:r w:rsidRPr="007477CC">
        <w:t xml:space="preserve"> </w:t>
      </w:r>
      <w:bookmarkStart w:id="4" w:name="_Toc79583473"/>
      <w:r w:rsidRPr="007477CC">
        <w:t>Transport</w:t>
      </w:r>
      <w:bookmarkEnd w:id="4"/>
    </w:p>
    <w:p w14:paraId="64BB9DD4" w14:textId="2251BC4F" w:rsidR="006C662F" w:rsidRPr="00DB0F44" w:rsidRDefault="007F27C7" w:rsidP="00DB0F44">
      <w:pPr>
        <w:pStyle w:val="ListParagraph"/>
      </w:pPr>
      <w:r w:rsidRPr="007477CC">
        <w:t xml:space="preserve">A </w:t>
      </w:r>
      <w:r w:rsidRPr="00DB0F44">
        <w:t xml:space="preserve">young person subject to a managed move may have to travel further than to their current school. </w:t>
      </w:r>
      <w:r w:rsidR="00DB0F44">
        <w:t>T</w:t>
      </w:r>
      <w:r w:rsidRPr="00DB0F44">
        <w:t>o facilitate the managed move</w:t>
      </w:r>
      <w:r w:rsidR="00DB0F44">
        <w:t>,</w:t>
      </w:r>
      <w:r w:rsidR="00720F74" w:rsidRPr="00DB0F44">
        <w:t xml:space="preserve"> it may be necessary </w:t>
      </w:r>
      <w:r w:rsidR="00D856C5">
        <w:t>to apply to RBWM transport to request an application.</w:t>
      </w:r>
      <w:r w:rsidR="001D0134" w:rsidRPr="00DB0F44">
        <w:t xml:space="preserve"> If this is agreed, transport during the </w:t>
      </w:r>
      <w:r w:rsidR="00062E7D">
        <w:t xml:space="preserve">period of off-site direction </w:t>
      </w:r>
      <w:r w:rsidR="00D856C5">
        <w:t xml:space="preserve">can </w:t>
      </w:r>
      <w:r w:rsidR="001D0134" w:rsidRPr="00DB0F44">
        <w:t>be</w:t>
      </w:r>
      <w:r w:rsidR="00D856C5">
        <w:t xml:space="preserve"> considered via</w:t>
      </w:r>
      <w:r w:rsidR="001D0134" w:rsidRPr="00DB0F44">
        <w:t xml:space="preserve"> the </w:t>
      </w:r>
      <w:r w:rsidR="009D57D1" w:rsidRPr="00DB0F44">
        <w:t xml:space="preserve">Fair Access </w:t>
      </w:r>
      <w:r w:rsidR="001D0134" w:rsidRPr="00DB0F44">
        <w:t>Panel’s budget</w:t>
      </w:r>
      <w:r w:rsidR="00D856C5">
        <w:t xml:space="preserve">. Please note that transport applications can take up to 4 weeks to process. </w:t>
      </w:r>
    </w:p>
    <w:p w14:paraId="6C1D4F0B" w14:textId="77777777" w:rsidR="0044057A" w:rsidRDefault="001D0134" w:rsidP="0044057A">
      <w:pPr>
        <w:pStyle w:val="ListParagraph"/>
      </w:pPr>
      <w:r w:rsidRPr="00DB0F44">
        <w:t>In addition to the funding of transport it must be clear that it is feasible in practical terms for the young person to travel to the receiving school</w:t>
      </w:r>
      <w:r w:rsidR="009D57D1" w:rsidRPr="00DB0F44">
        <w:t xml:space="preserve">. </w:t>
      </w:r>
    </w:p>
    <w:p w14:paraId="771DCA8F" w14:textId="77777777" w:rsidR="0044057A" w:rsidRDefault="0044057A" w:rsidP="0044057A"/>
    <w:p w14:paraId="4F655349" w14:textId="1A7401F3" w:rsidR="0044057A" w:rsidRDefault="0044057A" w:rsidP="0044057A">
      <w:pPr>
        <w:pStyle w:val="Heading1"/>
      </w:pPr>
      <w:r>
        <w:t xml:space="preserve">Recording Managed Moves in the register </w:t>
      </w:r>
    </w:p>
    <w:p w14:paraId="2B22FA3F" w14:textId="30F3F76D" w:rsidR="0044057A" w:rsidRPr="0044057A" w:rsidRDefault="00BA13D7" w:rsidP="0044057A">
      <w:pPr>
        <w:pStyle w:val="ListParagraph"/>
      </w:pPr>
      <w:r>
        <w:rPr>
          <w:rFonts w:cstheme="minorHAnsi"/>
          <w:szCs w:val="24"/>
        </w:rPr>
        <w:t>If the managed move includes a period of off-site direction</w:t>
      </w:r>
      <w:r w:rsidR="0044057A" w:rsidRPr="0044057A">
        <w:rPr>
          <w:rFonts w:cstheme="minorHAnsi"/>
          <w:szCs w:val="24"/>
        </w:rPr>
        <w:t xml:space="preserve"> and has not moved permanently to the receiving school, the ‘D code’ (dual registered) should be used in the register. During the period </w:t>
      </w:r>
      <w:r>
        <w:rPr>
          <w:rFonts w:cstheme="minorHAnsi"/>
          <w:szCs w:val="24"/>
        </w:rPr>
        <w:t xml:space="preserve">an off-site direction the original </w:t>
      </w:r>
      <w:r w:rsidR="0044057A" w:rsidRPr="0044057A">
        <w:rPr>
          <w:rFonts w:cstheme="minorHAnsi"/>
          <w:szCs w:val="24"/>
        </w:rPr>
        <w:t xml:space="preserve">school will maintain the students’ registration but </w:t>
      </w:r>
      <w:r w:rsidR="0044057A" w:rsidRPr="0044057A">
        <w:rPr>
          <w:rFonts w:cstheme="minorHAnsi"/>
          <w:szCs w:val="24"/>
        </w:rPr>
        <w:lastRenderedPageBreak/>
        <w:t xml:space="preserve">will need to amend the enrolment status of the student to ‘Main’ to reflect dual registration.  The receiving school will then record the student as ‘Subsidiary’ for dual registration purposes for this period. This is important as it identifies students in this situation and reflects both funding and safeguarding arrangements. </w:t>
      </w:r>
    </w:p>
    <w:p w14:paraId="528360D4" w14:textId="3E7E1BC8" w:rsidR="00062A91" w:rsidRPr="00062A91" w:rsidRDefault="0044057A" w:rsidP="0044057A">
      <w:pPr>
        <w:pStyle w:val="ListParagraph"/>
      </w:pPr>
      <w:r w:rsidRPr="0044057A">
        <w:rPr>
          <w:rFonts w:cstheme="minorHAnsi"/>
          <w:szCs w:val="24"/>
        </w:rPr>
        <w:t xml:space="preserve">If the managed move is successful, the student should become solely registered at one school. The </w:t>
      </w:r>
      <w:r w:rsidR="00BA13D7">
        <w:rPr>
          <w:rFonts w:cstheme="minorHAnsi"/>
          <w:szCs w:val="24"/>
        </w:rPr>
        <w:t xml:space="preserve">original </w:t>
      </w:r>
      <w:r w:rsidRPr="0044057A">
        <w:rPr>
          <w:rFonts w:cstheme="minorHAnsi"/>
          <w:szCs w:val="24"/>
        </w:rPr>
        <w:t xml:space="preserve">school will take the student off roll from the date mutually agreed and the receiving school will change the enrolment status of the student to ‘Current’ (sole registration) from the same date. </w:t>
      </w:r>
    </w:p>
    <w:p w14:paraId="5298650F" w14:textId="77777777" w:rsidR="00062A91" w:rsidRDefault="00062A91" w:rsidP="00062A91"/>
    <w:p w14:paraId="63E9F168" w14:textId="4BC3F554" w:rsidR="00062A91" w:rsidRDefault="00062A91" w:rsidP="00062A91">
      <w:pPr>
        <w:pStyle w:val="Heading1"/>
      </w:pPr>
      <w:r>
        <w:t xml:space="preserve">Managed moves paperwork </w:t>
      </w:r>
    </w:p>
    <w:p w14:paraId="2F1611D3" w14:textId="6B056267" w:rsidR="00062A91" w:rsidRDefault="00062A91" w:rsidP="00062A91">
      <w:pPr>
        <w:pStyle w:val="ListParagraph"/>
        <w:numPr>
          <w:ilvl w:val="0"/>
          <w:numId w:val="24"/>
        </w:numPr>
      </w:pPr>
      <w:r>
        <w:t xml:space="preserve">The </w:t>
      </w:r>
      <w:r w:rsidR="00BA13D7">
        <w:t xml:space="preserve">original </w:t>
      </w:r>
      <w:r>
        <w:t xml:space="preserve">school must complete a managed move referral form and send it to the potential receiving school. The form template can be found here: </w:t>
      </w:r>
      <w:hyperlink r:id="rId11" w:history="1">
        <w:r>
          <w:rPr>
            <w:rStyle w:val="Hyperlink"/>
          </w:rPr>
          <w:t>Managed Moves Referral Form</w:t>
        </w:r>
      </w:hyperlink>
    </w:p>
    <w:p w14:paraId="0912374D" w14:textId="276BC8AF" w:rsidR="00062A91" w:rsidRDefault="00062A91" w:rsidP="00062A91">
      <w:pPr>
        <w:pStyle w:val="ListParagraph"/>
        <w:numPr>
          <w:ilvl w:val="0"/>
          <w:numId w:val="24"/>
        </w:numPr>
      </w:pPr>
      <w:r>
        <w:t xml:space="preserve">The </w:t>
      </w:r>
      <w:r w:rsidR="00BA13D7">
        <w:t>original</w:t>
      </w:r>
      <w:r>
        <w:t xml:space="preserve"> school and receiving school alongside parents/carers and child must conduct a Memorandum of Understanding meeting, ensuring achievable SMART targets are set for the child to work towards to make the move successful. The Memorandum of Understanding form template can be found here: </w:t>
      </w:r>
      <w:hyperlink r:id="rId12" w:history="1">
        <w:r>
          <w:rPr>
            <w:rStyle w:val="Hyperlink"/>
          </w:rPr>
          <w:t>Managed Moves Memorandum of Understanding Paperwork</w:t>
        </w:r>
      </w:hyperlink>
    </w:p>
    <w:p w14:paraId="0CA2BD83" w14:textId="2D1F64D3" w:rsidR="001D0134" w:rsidRPr="00DB0F44" w:rsidRDefault="00062A91" w:rsidP="00062A91">
      <w:pPr>
        <w:pStyle w:val="ListParagraph"/>
        <w:numPr>
          <w:ilvl w:val="0"/>
          <w:numId w:val="24"/>
        </w:numPr>
      </w:pPr>
      <w:r>
        <w:t xml:space="preserve">A copy of the completed referral form and signed memorandum of understanding must be sent to the Inclusion &amp; Access Manager. The LA cannot record the </w:t>
      </w:r>
      <w:r w:rsidR="00903D32">
        <w:t xml:space="preserve">managed move on the database without a record of the paperwork. </w:t>
      </w:r>
      <w:r w:rsidR="00D856C5">
        <w:br/>
      </w:r>
    </w:p>
    <w:p w14:paraId="4F1B9721" w14:textId="43EA6DD0" w:rsidR="008516B5" w:rsidRPr="007477CC" w:rsidRDefault="008516B5" w:rsidP="00DB0F44">
      <w:pPr>
        <w:pStyle w:val="Heading1"/>
      </w:pPr>
      <w:bookmarkStart w:id="5" w:name="_Toc79583474"/>
      <w:r w:rsidRPr="007477CC">
        <w:t xml:space="preserve">Responsibilities of the </w:t>
      </w:r>
      <w:r w:rsidR="00BA13D7">
        <w:t>original</w:t>
      </w:r>
      <w:r w:rsidRPr="007477CC">
        <w:t xml:space="preserve"> school</w:t>
      </w:r>
      <w:bookmarkEnd w:id="5"/>
    </w:p>
    <w:p w14:paraId="3B4B4945" w14:textId="46D4884E" w:rsidR="008516B5" w:rsidRDefault="00682EE4" w:rsidP="00DB0F44">
      <w:pPr>
        <w:pStyle w:val="ListParagraph"/>
      </w:pPr>
      <w:r w:rsidRPr="00DB0F44">
        <w:t xml:space="preserve">To </w:t>
      </w:r>
      <w:r w:rsidR="00D856C5">
        <w:t xml:space="preserve">complete a </w:t>
      </w:r>
      <w:hyperlink r:id="rId13" w:history="1">
        <w:r w:rsidR="00D856C5" w:rsidRPr="00062A91">
          <w:rPr>
            <w:rStyle w:val="Hyperlink"/>
          </w:rPr>
          <w:t>Managed Move referral form</w:t>
        </w:r>
      </w:hyperlink>
      <w:r w:rsidR="00D856C5">
        <w:t xml:space="preserve"> and send to the proposed receiving school. </w:t>
      </w:r>
    </w:p>
    <w:p w14:paraId="7CF54B24" w14:textId="11081A72" w:rsidR="00F235FC" w:rsidRPr="00DB0F44" w:rsidRDefault="00F235FC" w:rsidP="00DB0F44">
      <w:pPr>
        <w:pStyle w:val="ListParagraph"/>
      </w:pPr>
      <w:r>
        <w:t xml:space="preserve">To arrange the initial meetings and review meetings for the managed move with the receiving school, child and parent/carer.  </w:t>
      </w:r>
    </w:p>
    <w:p w14:paraId="5246BE4C" w14:textId="13501A1A" w:rsidR="00682EE4" w:rsidRPr="00DB0F44" w:rsidRDefault="00682EE4" w:rsidP="00DB0F44">
      <w:pPr>
        <w:pStyle w:val="ListParagraph"/>
      </w:pPr>
      <w:r w:rsidRPr="00DB0F44">
        <w:t xml:space="preserve">To sign and adhere to the </w:t>
      </w:r>
      <w:hyperlink r:id="rId14" w:history="1">
        <w:r w:rsidRPr="00062A91">
          <w:rPr>
            <w:rStyle w:val="Hyperlink"/>
          </w:rPr>
          <w:t xml:space="preserve">memorandum of </w:t>
        </w:r>
        <w:r w:rsidR="009D57D1" w:rsidRPr="00062A91">
          <w:rPr>
            <w:rStyle w:val="Hyperlink"/>
          </w:rPr>
          <w:t>understanding</w:t>
        </w:r>
        <w:r w:rsidR="00544470" w:rsidRPr="00062A91">
          <w:rPr>
            <w:rStyle w:val="Hyperlink"/>
          </w:rPr>
          <w:t xml:space="preserve"> paperwork</w:t>
        </w:r>
      </w:hyperlink>
      <w:r w:rsidRPr="00DB0F44">
        <w:t xml:space="preserve"> with the receiving school</w:t>
      </w:r>
      <w:r w:rsidR="00D856C5">
        <w:t xml:space="preserve">, parent/carer and child. </w:t>
      </w:r>
    </w:p>
    <w:p w14:paraId="7EFF4877" w14:textId="1B5277D4" w:rsidR="001F56B9" w:rsidRDefault="001F56B9" w:rsidP="00DB0F44">
      <w:pPr>
        <w:pStyle w:val="ListParagraph"/>
      </w:pPr>
      <w:r w:rsidRPr="00DB0F44">
        <w:t xml:space="preserve">To transfer to the receiving school a portion of the AWPU equivalent to the length of time </w:t>
      </w:r>
      <w:r w:rsidR="00BA13D7">
        <w:t>if as part of the managed move process a period of off-site direction</w:t>
      </w:r>
      <w:r w:rsidR="009D57D1" w:rsidRPr="00DB0F44">
        <w:t xml:space="preserve"> </w:t>
      </w:r>
      <w:r w:rsidR="00BA13D7">
        <w:t xml:space="preserve">has been agreed </w:t>
      </w:r>
      <w:r w:rsidR="009D57D1" w:rsidRPr="00DB0F44">
        <w:t>(and pupil premium if applicable)</w:t>
      </w:r>
      <w:r w:rsidR="00DB0F44">
        <w:t>.</w:t>
      </w:r>
      <w:r w:rsidR="009D57D1" w:rsidRPr="00DB0F44">
        <w:t xml:space="preserve"> </w:t>
      </w:r>
    </w:p>
    <w:p w14:paraId="20E312A4" w14:textId="635BF0C7" w:rsidR="00F235FC" w:rsidRPr="00DB0F44" w:rsidRDefault="00F235FC" w:rsidP="00DB0F44">
      <w:pPr>
        <w:pStyle w:val="ListParagraph"/>
      </w:pPr>
      <w:r>
        <w:t>To explore if uniform needs to be explored for the family, should the family require support to facilitate this, the home school should provide</w:t>
      </w:r>
      <w:r w:rsidR="00544470">
        <w:t xml:space="preserve">. </w:t>
      </w:r>
      <w:r>
        <w:t xml:space="preserve"> </w:t>
      </w:r>
    </w:p>
    <w:p w14:paraId="228BFBC9" w14:textId="3A2AB56C" w:rsidR="001F56B9" w:rsidRPr="00DB0F44" w:rsidRDefault="001F56B9" w:rsidP="00DB0F44">
      <w:pPr>
        <w:pStyle w:val="ListParagraph"/>
      </w:pPr>
      <w:r w:rsidRPr="00DB0F44">
        <w:t xml:space="preserve">To obtain </w:t>
      </w:r>
      <w:r w:rsidR="009D57D1" w:rsidRPr="00DB0F44">
        <w:t xml:space="preserve">regular attendance, behaviour and achievement data </w:t>
      </w:r>
      <w:r w:rsidRPr="00DB0F44">
        <w:t xml:space="preserve">from the receiving school </w:t>
      </w:r>
      <w:r w:rsidR="009D57D1" w:rsidRPr="00DB0F44">
        <w:t>for the young person</w:t>
      </w:r>
      <w:r w:rsidR="00DB0F44">
        <w:t>.</w:t>
      </w:r>
      <w:r w:rsidR="009D57D1" w:rsidRPr="00DB0F44">
        <w:t xml:space="preserve"> </w:t>
      </w:r>
    </w:p>
    <w:p w14:paraId="6F471FEA" w14:textId="219C09B3" w:rsidR="001D0134" w:rsidRPr="00DB0F44" w:rsidRDefault="001D0134" w:rsidP="00DB0F44">
      <w:pPr>
        <w:pStyle w:val="ListParagraph"/>
      </w:pPr>
      <w:r w:rsidRPr="00DB0F44">
        <w:t xml:space="preserve">To hold regular and scheduled reviews on the success </w:t>
      </w:r>
      <w:r w:rsidR="00BA13D7">
        <w:t xml:space="preserve">during the period of off-site direction </w:t>
      </w:r>
      <w:r w:rsidRPr="00DB0F44">
        <w:t>and its impact on the prog</w:t>
      </w:r>
      <w:r w:rsidR="00AA0C23" w:rsidRPr="00DB0F44">
        <w:t xml:space="preserve">ress of the </w:t>
      </w:r>
      <w:r w:rsidRPr="00DB0F44">
        <w:t xml:space="preserve">young person. This would normally be two reviews within the </w:t>
      </w:r>
      <w:proofErr w:type="gramStart"/>
      <w:r w:rsidRPr="00DB0F44">
        <w:t>6 week</w:t>
      </w:r>
      <w:proofErr w:type="gramEnd"/>
      <w:r w:rsidRPr="00DB0F44">
        <w:t xml:space="preserve"> </w:t>
      </w:r>
      <w:r w:rsidR="00BA13D7">
        <w:t xml:space="preserve">period. </w:t>
      </w:r>
    </w:p>
    <w:p w14:paraId="16A0424E" w14:textId="5E4324AF" w:rsidR="001D0134" w:rsidRPr="00DB0F44" w:rsidRDefault="001D0134" w:rsidP="00DB0F44">
      <w:pPr>
        <w:pStyle w:val="ListParagraph"/>
      </w:pPr>
      <w:r w:rsidRPr="00DB0F44">
        <w:t xml:space="preserve">To report on the success of the managed move and its impact </w:t>
      </w:r>
      <w:r w:rsidR="00AA0C23" w:rsidRPr="00DB0F44">
        <w:t xml:space="preserve">on the progress of the </w:t>
      </w:r>
      <w:r w:rsidRPr="00DB0F44">
        <w:t>young person</w:t>
      </w:r>
      <w:r w:rsidR="00AA0C23" w:rsidRPr="00DB0F44">
        <w:t xml:space="preserve"> to the </w:t>
      </w:r>
      <w:r w:rsidR="000D0F9E">
        <w:t xml:space="preserve">Inclusion &amp; Access Manager. </w:t>
      </w:r>
    </w:p>
    <w:p w14:paraId="1D1C6C33" w14:textId="334E3907" w:rsidR="00302D69" w:rsidRDefault="00302D69" w:rsidP="00DB0F44">
      <w:pPr>
        <w:pStyle w:val="ListParagraph"/>
        <w:spacing w:after="240"/>
      </w:pPr>
      <w:r w:rsidRPr="00DB0F44">
        <w:lastRenderedPageBreak/>
        <w:t xml:space="preserve">If a school census date falls within the </w:t>
      </w:r>
      <w:r w:rsidR="00BA13D7">
        <w:t xml:space="preserve">off-site direction </w:t>
      </w:r>
      <w:r w:rsidR="00062E7D">
        <w:t xml:space="preserve">period </w:t>
      </w:r>
      <w:r w:rsidRPr="00DB0F44">
        <w:t>to record the young person as being on roll</w:t>
      </w:r>
      <w:r w:rsidR="00DB0F44">
        <w:t>.</w:t>
      </w:r>
    </w:p>
    <w:p w14:paraId="1849C5A3" w14:textId="6AAF50EF" w:rsidR="003A4FBD" w:rsidRPr="00DB0F44" w:rsidRDefault="003A4FBD" w:rsidP="00DB0F44">
      <w:pPr>
        <w:pStyle w:val="ListParagraph"/>
        <w:spacing w:after="240"/>
      </w:pPr>
      <w:r>
        <w:t>If a managed move</w:t>
      </w:r>
      <w:r w:rsidR="00062E7D">
        <w:t xml:space="preserve"> includes off-site direction and that is not successful,</w:t>
      </w:r>
      <w:r>
        <w:t xml:space="preserve"> the </w:t>
      </w:r>
      <w:r w:rsidR="00062E7D">
        <w:t>original</w:t>
      </w:r>
      <w:r>
        <w:t xml:space="preserve"> school must admit the child back into the home school </w:t>
      </w:r>
      <w:r w:rsidRPr="003A4FBD">
        <w:rPr>
          <w:b/>
          <w:bCs/>
        </w:rPr>
        <w:t xml:space="preserve">without </w:t>
      </w:r>
      <w:r>
        <w:t xml:space="preserve">delay. </w:t>
      </w:r>
    </w:p>
    <w:p w14:paraId="1CB1B799" w14:textId="77777777" w:rsidR="00070B78" w:rsidRPr="007477CC" w:rsidRDefault="00070B78" w:rsidP="00DB0F44">
      <w:pPr>
        <w:pStyle w:val="Heading1"/>
      </w:pPr>
      <w:bookmarkStart w:id="6" w:name="_Toc79583475"/>
      <w:r w:rsidRPr="007477CC">
        <w:t>Responsibilities of the receiving school</w:t>
      </w:r>
      <w:bookmarkEnd w:id="6"/>
    </w:p>
    <w:p w14:paraId="49A423AF" w14:textId="3201E746" w:rsidR="003A4FBD" w:rsidRDefault="003A4FBD" w:rsidP="00DB0F44">
      <w:pPr>
        <w:pStyle w:val="ListParagraph"/>
      </w:pPr>
      <w:r>
        <w:t>To respond to</w:t>
      </w:r>
      <w:r w:rsidR="00F235FC">
        <w:t xml:space="preserve"> the</w:t>
      </w:r>
      <w:r>
        <w:t xml:space="preserve"> managed move referral</w:t>
      </w:r>
      <w:r w:rsidR="00F235FC">
        <w:t xml:space="preserve"> to confirm if you are </w:t>
      </w:r>
      <w:r w:rsidR="00903D32">
        <w:t xml:space="preserve">or are not </w:t>
      </w:r>
      <w:r w:rsidR="00F235FC">
        <w:t xml:space="preserve">able to support a managed move. </w:t>
      </w:r>
    </w:p>
    <w:p w14:paraId="0595BC9C" w14:textId="05804861" w:rsidR="00070B78" w:rsidRDefault="00682EE4" w:rsidP="00DB0F44">
      <w:pPr>
        <w:pStyle w:val="ListParagraph"/>
      </w:pPr>
      <w:r w:rsidRPr="00DB0F44">
        <w:t>To sign and adhere to the</w:t>
      </w:r>
      <w:r w:rsidR="00903D32">
        <w:t xml:space="preserve"> agreed terms of the</w:t>
      </w:r>
      <w:r w:rsidRPr="00DB0F44">
        <w:t xml:space="preserve"> </w:t>
      </w:r>
      <w:hyperlink r:id="rId15" w:history="1">
        <w:r w:rsidRPr="00062A91">
          <w:rPr>
            <w:rStyle w:val="Hyperlink"/>
          </w:rPr>
          <w:t xml:space="preserve">memorandum of </w:t>
        </w:r>
        <w:r w:rsidR="009D57D1" w:rsidRPr="00062A91">
          <w:rPr>
            <w:rStyle w:val="Hyperlink"/>
          </w:rPr>
          <w:t>understanding</w:t>
        </w:r>
        <w:r w:rsidR="00062A91" w:rsidRPr="00062A91">
          <w:rPr>
            <w:rStyle w:val="Hyperlink"/>
          </w:rPr>
          <w:t xml:space="preserve"> paperwork</w:t>
        </w:r>
      </w:hyperlink>
      <w:r w:rsidRPr="00DB0F44">
        <w:t xml:space="preserve"> </w:t>
      </w:r>
      <w:r w:rsidR="00903D32">
        <w:t>alongside</w:t>
      </w:r>
      <w:r w:rsidRPr="00DB0F44">
        <w:t xml:space="preserve"> the home school</w:t>
      </w:r>
      <w:r w:rsidR="003A4FBD">
        <w:t xml:space="preserve">, parent/carer and child. </w:t>
      </w:r>
    </w:p>
    <w:p w14:paraId="36290593" w14:textId="21F4FC77" w:rsidR="00544470" w:rsidRPr="00DB0F44" w:rsidRDefault="00544470" w:rsidP="00DB0F44">
      <w:pPr>
        <w:pStyle w:val="ListParagraph"/>
      </w:pPr>
      <w:r>
        <w:t xml:space="preserve">To help and support the child to achieve the targets </w:t>
      </w:r>
      <w:r w:rsidR="00903D32">
        <w:t xml:space="preserve">agreed. </w:t>
      </w:r>
    </w:p>
    <w:p w14:paraId="5C714F36" w14:textId="090FC0A8" w:rsidR="00070B78" w:rsidRPr="00DB0F44" w:rsidRDefault="00682EE4" w:rsidP="00DB0F44">
      <w:pPr>
        <w:pStyle w:val="ListParagraph"/>
      </w:pPr>
      <w:r w:rsidRPr="00DB0F44">
        <w:t>To keep a</w:t>
      </w:r>
      <w:r w:rsidR="00903D32">
        <w:t xml:space="preserve"> clear</w:t>
      </w:r>
      <w:r w:rsidR="00070B78" w:rsidRPr="00DB0F44">
        <w:t xml:space="preserve"> record of the young person’s achievements, attendance and behaviour</w:t>
      </w:r>
      <w:r w:rsidR="00DB0F44">
        <w:t>.</w:t>
      </w:r>
    </w:p>
    <w:p w14:paraId="01F8C0B5" w14:textId="33B70D19" w:rsidR="00070B78" w:rsidRPr="00DB0F44" w:rsidRDefault="00682EE4" w:rsidP="00DB0F44">
      <w:pPr>
        <w:pStyle w:val="ListParagraph"/>
      </w:pPr>
      <w:r w:rsidRPr="00DB0F44">
        <w:t>To provide th</w:t>
      </w:r>
      <w:r w:rsidR="009D57D1" w:rsidRPr="00DB0F44">
        <w:t>e above</w:t>
      </w:r>
      <w:r w:rsidRPr="00DB0F44">
        <w:t xml:space="preserve"> data on a regular </w:t>
      </w:r>
      <w:r w:rsidR="00070B78" w:rsidRPr="00DB0F44">
        <w:t>basis to the home school</w:t>
      </w:r>
      <w:r w:rsidR="00AA0C23" w:rsidRPr="00DB0F44">
        <w:t xml:space="preserve"> </w:t>
      </w:r>
      <w:r w:rsidR="003A4FBD">
        <w:t>and at</w:t>
      </w:r>
      <w:r w:rsidR="00AA0C23" w:rsidRPr="00DB0F44">
        <w:t xml:space="preserve"> the scheduled review meetings</w:t>
      </w:r>
      <w:r w:rsidR="00DB0F44">
        <w:t>.</w:t>
      </w:r>
    </w:p>
    <w:p w14:paraId="48B6DBBC" w14:textId="3E8CF99D" w:rsidR="000D0F9E" w:rsidRDefault="009D57D1" w:rsidP="00FE45CF">
      <w:pPr>
        <w:pStyle w:val="ListParagraph"/>
        <w:spacing w:after="240"/>
      </w:pPr>
      <w:r w:rsidRPr="00DB0F44">
        <w:t xml:space="preserve">To send the child’s attendance report on a weekly basis to the </w:t>
      </w:r>
      <w:r w:rsidR="00373848" w:rsidRPr="00DB0F44">
        <w:t>home school</w:t>
      </w:r>
      <w:r w:rsidR="00DB0F44">
        <w:t>.</w:t>
      </w:r>
      <w:r w:rsidR="00373848" w:rsidRPr="00DB0F44">
        <w:t xml:space="preserve"> </w:t>
      </w:r>
    </w:p>
    <w:p w14:paraId="5705D455" w14:textId="19020A9C" w:rsidR="003A4FBD" w:rsidRPr="00DB0F44" w:rsidRDefault="003A4FBD" w:rsidP="00FE45CF">
      <w:pPr>
        <w:pStyle w:val="ListParagraph"/>
        <w:spacing w:after="240"/>
      </w:pPr>
      <w:r>
        <w:t xml:space="preserve">If the Head Teacher of the receiving school decides to end a managed move due to behaviour/attendance, the </w:t>
      </w:r>
      <w:r w:rsidR="00062E7D">
        <w:t>original</w:t>
      </w:r>
      <w:r>
        <w:t xml:space="preserve"> school must be contacted without delay. </w:t>
      </w:r>
    </w:p>
    <w:p w14:paraId="04550D56" w14:textId="714DA5E1" w:rsidR="00070B78" w:rsidRPr="007477CC" w:rsidRDefault="00070B78" w:rsidP="00DB0F44">
      <w:pPr>
        <w:pStyle w:val="Heading1"/>
      </w:pPr>
      <w:bookmarkStart w:id="7" w:name="_Toc79583476"/>
      <w:r w:rsidRPr="007477CC">
        <w:t xml:space="preserve">Responsibilities of </w:t>
      </w:r>
      <w:r w:rsidR="00DB0F44" w:rsidRPr="007477CC">
        <w:t xml:space="preserve">the </w:t>
      </w:r>
      <w:r w:rsidR="00903D32">
        <w:t>Inclusion &amp;</w:t>
      </w:r>
      <w:r w:rsidR="00DB0F44" w:rsidRPr="007477CC">
        <w:t xml:space="preserve"> </w:t>
      </w:r>
      <w:r w:rsidR="00903D32">
        <w:t>A</w:t>
      </w:r>
      <w:r w:rsidR="00DB0F44" w:rsidRPr="007477CC">
        <w:t xml:space="preserve">ccess </w:t>
      </w:r>
      <w:r w:rsidR="00903D32">
        <w:t>M</w:t>
      </w:r>
      <w:r w:rsidR="00DB0F44" w:rsidRPr="007477CC">
        <w:t>anager</w:t>
      </w:r>
      <w:bookmarkEnd w:id="7"/>
      <w:r w:rsidR="00DB0F44" w:rsidRPr="007477CC">
        <w:t xml:space="preserve"> </w:t>
      </w:r>
    </w:p>
    <w:p w14:paraId="2485A874" w14:textId="3B9D48A2" w:rsidR="009A287D" w:rsidRPr="00DB0F44" w:rsidRDefault="00373848" w:rsidP="00DB0F44">
      <w:pPr>
        <w:pStyle w:val="ListParagraph"/>
      </w:pPr>
      <w:r w:rsidRPr="00DB0F44">
        <w:t xml:space="preserve">The </w:t>
      </w:r>
      <w:r w:rsidR="00FE45CF">
        <w:t>I</w:t>
      </w:r>
      <w:r w:rsidR="00DB0F44" w:rsidRPr="00DB0F44">
        <w:t xml:space="preserve">nclusion </w:t>
      </w:r>
      <w:r w:rsidR="00DB0F44">
        <w:t>and</w:t>
      </w:r>
      <w:r w:rsidR="00DB0F44" w:rsidRPr="00DB0F44">
        <w:t xml:space="preserve"> </w:t>
      </w:r>
      <w:r w:rsidR="00FE45CF">
        <w:t>A</w:t>
      </w:r>
      <w:r w:rsidR="00DB0F44" w:rsidRPr="00DB0F44">
        <w:t>ccess manager</w:t>
      </w:r>
      <w:r w:rsidR="00FE45CF">
        <w:t xml:space="preserve"> will present the managed move database to the fair access panel. </w:t>
      </w:r>
      <w:r w:rsidR="00DB0F44" w:rsidRPr="00DB0F44">
        <w:t xml:space="preserve"> </w:t>
      </w:r>
    </w:p>
    <w:p w14:paraId="4649545A" w14:textId="03CDA389" w:rsidR="00373848" w:rsidRPr="00DB0F44" w:rsidRDefault="00373848" w:rsidP="00DB0F44">
      <w:pPr>
        <w:pStyle w:val="ListParagraph"/>
      </w:pPr>
      <w:r w:rsidRPr="00DB0F44">
        <w:t xml:space="preserve">Inclusion </w:t>
      </w:r>
      <w:r w:rsidR="00DB0F44">
        <w:t>and</w:t>
      </w:r>
      <w:r w:rsidR="00DB0F44" w:rsidRPr="00DB0F44">
        <w:t xml:space="preserve"> </w:t>
      </w:r>
      <w:r w:rsidR="00FE45CF">
        <w:t>A</w:t>
      </w:r>
      <w:r w:rsidR="00DB0F44" w:rsidRPr="00DB0F44">
        <w:t xml:space="preserve">ccess </w:t>
      </w:r>
      <w:r w:rsidR="00FE45CF">
        <w:t>M</w:t>
      </w:r>
      <w:r w:rsidR="00DB0F44" w:rsidRPr="00DB0F44">
        <w:t xml:space="preserve">anager </w:t>
      </w:r>
      <w:r w:rsidR="00FE45CF">
        <w:t xml:space="preserve">will attend scheduled </w:t>
      </w:r>
      <w:r w:rsidR="00DB0F44" w:rsidRPr="00DB0F44">
        <w:t xml:space="preserve">managed move </w:t>
      </w:r>
      <w:r w:rsidRPr="00DB0F44">
        <w:t>meetings</w:t>
      </w:r>
      <w:r w:rsidR="00FE45CF">
        <w:t xml:space="preserve"> as and when required by the home/receiving school. </w:t>
      </w:r>
    </w:p>
    <w:p w14:paraId="6A7EB632" w14:textId="77777777" w:rsidR="00903D32" w:rsidRDefault="00373848" w:rsidP="00903D32">
      <w:pPr>
        <w:pStyle w:val="ListParagraph"/>
      </w:pPr>
      <w:r w:rsidRPr="00DB0F44">
        <w:t xml:space="preserve">Where a </w:t>
      </w:r>
      <w:r w:rsidR="00FE45CF">
        <w:t xml:space="preserve">home school requires additional support to explore a managed move, e.g. sharing contact details, supporting a conversation with another school, the Inclusion &amp; Access Manager can </w:t>
      </w:r>
      <w:r w:rsidR="003A4FBD">
        <w:t xml:space="preserve">be contacted. </w:t>
      </w:r>
    </w:p>
    <w:p w14:paraId="4754B625" w14:textId="33F8CA89" w:rsidR="00213BFE" w:rsidRPr="007477CC" w:rsidRDefault="00373848" w:rsidP="00903D32">
      <w:pPr>
        <w:pStyle w:val="ListParagraph"/>
      </w:pPr>
      <w:r w:rsidRPr="00DB0F44">
        <w:t>Fair Access Panel</w:t>
      </w:r>
      <w:r w:rsidRPr="007477CC">
        <w:t xml:space="preserve"> will keep a record of all </w:t>
      </w:r>
      <w:r w:rsidR="00DB0F44" w:rsidRPr="007477CC">
        <w:t>managed moves</w:t>
      </w:r>
      <w:r w:rsidR="00DB0F44">
        <w:t>.</w:t>
      </w:r>
      <w:r w:rsidR="00DB0F44" w:rsidRPr="007477CC">
        <w:t xml:space="preserve"> </w:t>
      </w:r>
    </w:p>
    <w:sectPr w:rsidR="00213BFE" w:rsidRPr="007477CC" w:rsidSect="00253D97">
      <w:footerReference w:type="default" r:id="rId16"/>
      <w:pgSz w:w="11906" w:h="16838"/>
      <w:pgMar w:top="1135" w:right="1274" w:bottom="1276" w:left="1276"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8221B" w14:textId="77777777" w:rsidR="00C00FD0" w:rsidRDefault="00C00FD0" w:rsidP="007E1C05">
      <w:pPr>
        <w:spacing w:after="0"/>
      </w:pPr>
      <w:r>
        <w:separator/>
      </w:r>
    </w:p>
  </w:endnote>
  <w:endnote w:type="continuationSeparator" w:id="0">
    <w:p w14:paraId="0394D888" w14:textId="77777777" w:rsidR="00C00FD0" w:rsidRDefault="00C00FD0" w:rsidP="007E1C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887267"/>
      <w:docPartObj>
        <w:docPartGallery w:val="Page Numbers (Bottom of Page)"/>
        <w:docPartUnique/>
      </w:docPartObj>
    </w:sdtPr>
    <w:sdtEndPr>
      <w:rPr>
        <w:noProof/>
      </w:rPr>
    </w:sdtEndPr>
    <w:sdtContent>
      <w:p w14:paraId="41F972DC" w14:textId="180921E9" w:rsidR="00DB0F44" w:rsidRDefault="00DB0F44">
        <w:pPr>
          <w:pStyle w:val="Footer"/>
          <w:jc w:val="right"/>
        </w:pPr>
        <w:r w:rsidRPr="00DB0F44">
          <w:rPr>
            <w:rFonts w:cstheme="minorHAnsi"/>
            <w:noProof/>
            <w:sz w:val="24"/>
            <w:szCs w:val="24"/>
            <w:lang w:eastAsia="en-GB"/>
          </w:rPr>
          <mc:AlternateContent>
            <mc:Choice Requires="wps">
              <w:drawing>
                <wp:anchor distT="45720" distB="45720" distL="114300" distR="114300" simplePos="0" relativeHeight="251659264" behindDoc="0" locked="0" layoutInCell="1" allowOverlap="1" wp14:anchorId="4D98AFCC" wp14:editId="58B07A5E">
                  <wp:simplePos x="0" y="0"/>
                  <wp:positionH relativeFrom="column">
                    <wp:posOffset>-267335</wp:posOffset>
                  </wp:positionH>
                  <wp:positionV relativeFrom="paragraph">
                    <wp:posOffset>-57150</wp:posOffset>
                  </wp:positionV>
                  <wp:extent cx="2360930" cy="304800"/>
                  <wp:effectExtent l="0" t="0" r="508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solidFill>
                            <a:srgbClr val="FFFFFF"/>
                          </a:solidFill>
                          <a:ln w="9525">
                            <a:noFill/>
                            <a:miter lim="800000"/>
                            <a:headEnd/>
                            <a:tailEnd/>
                          </a:ln>
                        </wps:spPr>
                        <wps:txbx>
                          <w:txbxContent>
                            <w:p w14:paraId="293AE8EF" w14:textId="65DE4EDB" w:rsidR="00DB0F44" w:rsidRDefault="00DB0F44" w:rsidP="00DB0F44">
                              <w:pPr>
                                <w:pStyle w:val="Header"/>
                                <w:tabs>
                                  <w:tab w:val="clear" w:pos="4513"/>
                                  <w:tab w:val="clear" w:pos="9026"/>
                                </w:tabs>
                                <w:jc w:val="both"/>
                              </w:pPr>
                              <w:r>
                                <w:t xml:space="preserve">Annex 3 to Fair Access Protocol </w:t>
                              </w:r>
                            </w:p>
                            <w:p w14:paraId="5406EF4A" w14:textId="77777777" w:rsidR="00DB0F44" w:rsidRDefault="00DB0F44" w:rsidP="00DB0F4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D98AFCC" id="_x0000_t202" coordsize="21600,21600" o:spt="202" path="m,l,21600r21600,l21600,xe">
                  <v:stroke joinstyle="miter"/>
                  <v:path gradientshapeok="t" o:connecttype="rect"/>
                </v:shapetype>
                <v:shape id="Text Box 2" o:spid="_x0000_s1027" type="#_x0000_t202" style="position:absolute;left:0;text-align:left;margin-left:-21.05pt;margin-top:-4.5pt;width:185.9pt;height:24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" stroked="f">
                  <v:textbox>
                    <w:txbxContent>
                      <w:p w14:paraId="293AE8EF" w14:textId="65DE4EDB" w:rsidR="00DB0F44" w:rsidRDefault="00DB0F44" w:rsidP="00DB0F44">
                        <w:pPr>
                          <w:pStyle w:val="Header"/>
                          <w:tabs>
                            <w:tab w:val="clear" w:pos="4513"/>
                            <w:tab w:val="clear" w:pos="9026"/>
                          </w:tabs>
                          <w:jc w:val="both"/>
                        </w:pPr>
                        <w:r>
                          <w:t xml:space="preserve">Annex 3 to Fair Access Protocol </w:t>
                        </w:r>
                      </w:p>
                      <w:p w14:paraId="5406EF4A" w14:textId="77777777" w:rsidR="00DB0F44" w:rsidRDefault="00DB0F44" w:rsidP="00DB0F44"/>
                    </w:txbxContent>
                  </v:textbox>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18258DDA" w14:textId="5641AE6C" w:rsidR="000F1608" w:rsidRPr="00253D97" w:rsidRDefault="000F1608" w:rsidP="00253D97">
    <w:pPr>
      <w:pStyle w:val="Header"/>
      <w:jc w:val="righ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219F5" w14:textId="77777777" w:rsidR="00C00FD0" w:rsidRDefault="00C00FD0" w:rsidP="007E1C05">
      <w:pPr>
        <w:spacing w:after="0"/>
      </w:pPr>
      <w:r>
        <w:separator/>
      </w:r>
    </w:p>
  </w:footnote>
  <w:footnote w:type="continuationSeparator" w:id="0">
    <w:p w14:paraId="50C72FA0" w14:textId="77777777" w:rsidR="00C00FD0" w:rsidRDefault="00C00FD0" w:rsidP="007E1C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0EA1"/>
    <w:multiLevelType w:val="hybridMultilevel"/>
    <w:tmpl w:val="77C41AB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307A92"/>
    <w:multiLevelType w:val="multilevel"/>
    <w:tmpl w:val="E0080C74"/>
    <w:lvl w:ilvl="0">
      <w:start w:val="1"/>
      <w:numFmt w:val="decimal"/>
      <w:lvlText w:val="%1."/>
      <w:lvlJc w:val="left"/>
      <w:pPr>
        <w:ind w:left="720" w:hanging="360"/>
      </w:pPr>
      <w:rPr>
        <w:rFonts w:hint="default"/>
      </w:rPr>
    </w:lvl>
    <w:lvl w:ilvl="1">
      <w:start w:val="1"/>
      <w:numFmt w:val="decimal"/>
      <w:isLgl/>
      <w:lvlText w:val="%1.%2"/>
      <w:lvlJc w:val="left"/>
      <w:pPr>
        <w:ind w:left="830" w:hanging="40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8758B3"/>
    <w:multiLevelType w:val="hybridMultilevel"/>
    <w:tmpl w:val="33F0C8BA"/>
    <w:lvl w:ilvl="0" w:tplc="EB78DD4A">
      <w:start w:val="1"/>
      <w:numFmt w:val="bullet"/>
      <w:pStyle w:val="ListParagraph"/>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5A7431"/>
    <w:multiLevelType w:val="hybridMultilevel"/>
    <w:tmpl w:val="BAE20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AE4071"/>
    <w:multiLevelType w:val="hybridMultilevel"/>
    <w:tmpl w:val="CDA4C53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5E1159"/>
    <w:multiLevelType w:val="hybridMultilevel"/>
    <w:tmpl w:val="66D0A11E"/>
    <w:lvl w:ilvl="0" w:tplc="608EC618">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0F13A8"/>
    <w:multiLevelType w:val="hybridMultilevel"/>
    <w:tmpl w:val="6F988A0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8A10D74"/>
    <w:multiLevelType w:val="hybridMultilevel"/>
    <w:tmpl w:val="9DB0F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2F59E2"/>
    <w:multiLevelType w:val="hybridMultilevel"/>
    <w:tmpl w:val="1AA0CF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492CA1"/>
    <w:multiLevelType w:val="hybridMultilevel"/>
    <w:tmpl w:val="3FB448D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6A37DBB"/>
    <w:multiLevelType w:val="hybridMultilevel"/>
    <w:tmpl w:val="8CAC454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71E5F97"/>
    <w:multiLevelType w:val="hybridMultilevel"/>
    <w:tmpl w:val="5E24F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B84370"/>
    <w:multiLevelType w:val="hybridMultilevel"/>
    <w:tmpl w:val="C24A4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D5DC8"/>
    <w:multiLevelType w:val="hybridMultilevel"/>
    <w:tmpl w:val="2E5491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3A37CA"/>
    <w:multiLevelType w:val="hybridMultilevel"/>
    <w:tmpl w:val="FBE2C0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075384"/>
    <w:multiLevelType w:val="hybridMultilevel"/>
    <w:tmpl w:val="71485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B964F6"/>
    <w:multiLevelType w:val="hybridMultilevel"/>
    <w:tmpl w:val="24DC991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70713F"/>
    <w:multiLevelType w:val="hybridMultilevel"/>
    <w:tmpl w:val="BBE82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3553D6D"/>
    <w:multiLevelType w:val="hybridMultilevel"/>
    <w:tmpl w:val="959AA0E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587532"/>
    <w:multiLevelType w:val="hybridMultilevel"/>
    <w:tmpl w:val="54B87576"/>
    <w:lvl w:ilvl="0" w:tplc="47FCE74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60D0A77"/>
    <w:multiLevelType w:val="hybridMultilevel"/>
    <w:tmpl w:val="D77689C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CBB46C3"/>
    <w:multiLevelType w:val="hybridMultilevel"/>
    <w:tmpl w:val="F25EB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EA26A9"/>
    <w:multiLevelType w:val="hybridMultilevel"/>
    <w:tmpl w:val="3B408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F3BC6"/>
    <w:multiLevelType w:val="hybridMultilevel"/>
    <w:tmpl w:val="9F64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252514">
    <w:abstractNumId w:val="3"/>
  </w:num>
  <w:num w:numId="2" w16cid:durableId="2121802412">
    <w:abstractNumId w:val="11"/>
  </w:num>
  <w:num w:numId="3" w16cid:durableId="1739934194">
    <w:abstractNumId w:val="16"/>
  </w:num>
  <w:num w:numId="4" w16cid:durableId="1406949919">
    <w:abstractNumId w:val="4"/>
  </w:num>
  <w:num w:numId="5" w16cid:durableId="685979964">
    <w:abstractNumId w:val="6"/>
  </w:num>
  <w:num w:numId="6" w16cid:durableId="673841228">
    <w:abstractNumId w:val="9"/>
  </w:num>
  <w:num w:numId="7" w16cid:durableId="1912305527">
    <w:abstractNumId w:val="0"/>
  </w:num>
  <w:num w:numId="8" w16cid:durableId="944726577">
    <w:abstractNumId w:val="10"/>
  </w:num>
  <w:num w:numId="9" w16cid:durableId="1069040711">
    <w:abstractNumId w:val="19"/>
  </w:num>
  <w:num w:numId="10" w16cid:durableId="1119690288">
    <w:abstractNumId w:val="5"/>
  </w:num>
  <w:num w:numId="11" w16cid:durableId="1797672538">
    <w:abstractNumId w:val="20"/>
  </w:num>
  <w:num w:numId="12" w16cid:durableId="60370486">
    <w:abstractNumId w:val="22"/>
  </w:num>
  <w:num w:numId="13" w16cid:durableId="1853060742">
    <w:abstractNumId w:val="14"/>
  </w:num>
  <w:num w:numId="14" w16cid:durableId="1074160623">
    <w:abstractNumId w:val="7"/>
  </w:num>
  <w:num w:numId="15" w16cid:durableId="1718774739">
    <w:abstractNumId w:val="12"/>
  </w:num>
  <w:num w:numId="16" w16cid:durableId="2062512576">
    <w:abstractNumId w:val="2"/>
  </w:num>
  <w:num w:numId="17" w16cid:durableId="1403797738">
    <w:abstractNumId w:val="21"/>
  </w:num>
  <w:num w:numId="18" w16cid:durableId="1102451533">
    <w:abstractNumId w:val="18"/>
  </w:num>
  <w:num w:numId="19" w16cid:durableId="719012681">
    <w:abstractNumId w:val="23"/>
  </w:num>
  <w:num w:numId="20" w16cid:durableId="1744597702">
    <w:abstractNumId w:val="1"/>
  </w:num>
  <w:num w:numId="21" w16cid:durableId="245462357">
    <w:abstractNumId w:val="8"/>
  </w:num>
  <w:num w:numId="22" w16cid:durableId="197814043">
    <w:abstractNumId w:val="13"/>
  </w:num>
  <w:num w:numId="23" w16cid:durableId="1465927229">
    <w:abstractNumId w:val="17"/>
  </w:num>
  <w:num w:numId="24" w16cid:durableId="10141859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A15"/>
    <w:rsid w:val="00002B88"/>
    <w:rsid w:val="0000756E"/>
    <w:rsid w:val="00022D1B"/>
    <w:rsid w:val="00062A91"/>
    <w:rsid w:val="00062E7D"/>
    <w:rsid w:val="00070B78"/>
    <w:rsid w:val="000D0F9E"/>
    <w:rsid w:val="000F1608"/>
    <w:rsid w:val="000F5440"/>
    <w:rsid w:val="001152E8"/>
    <w:rsid w:val="001258CA"/>
    <w:rsid w:val="00144F10"/>
    <w:rsid w:val="00152B0F"/>
    <w:rsid w:val="001D0134"/>
    <w:rsid w:val="001F56B9"/>
    <w:rsid w:val="0020338A"/>
    <w:rsid w:val="002126A0"/>
    <w:rsid w:val="00213BFE"/>
    <w:rsid w:val="00253D97"/>
    <w:rsid w:val="002E28E5"/>
    <w:rsid w:val="00302D69"/>
    <w:rsid w:val="0031277C"/>
    <w:rsid w:val="003467F1"/>
    <w:rsid w:val="00372BBF"/>
    <w:rsid w:val="00373848"/>
    <w:rsid w:val="00377F2D"/>
    <w:rsid w:val="003934DC"/>
    <w:rsid w:val="003A4FBD"/>
    <w:rsid w:val="003A745F"/>
    <w:rsid w:val="003B4C72"/>
    <w:rsid w:val="003C3821"/>
    <w:rsid w:val="003C7B3F"/>
    <w:rsid w:val="00414B92"/>
    <w:rsid w:val="0044057A"/>
    <w:rsid w:val="00453DA7"/>
    <w:rsid w:val="00510427"/>
    <w:rsid w:val="00513065"/>
    <w:rsid w:val="00536A15"/>
    <w:rsid w:val="00544470"/>
    <w:rsid w:val="00553B43"/>
    <w:rsid w:val="0055717E"/>
    <w:rsid w:val="00574D18"/>
    <w:rsid w:val="005975A8"/>
    <w:rsid w:val="005E7E90"/>
    <w:rsid w:val="00612714"/>
    <w:rsid w:val="00614784"/>
    <w:rsid w:val="00664BD6"/>
    <w:rsid w:val="00675769"/>
    <w:rsid w:val="00675C69"/>
    <w:rsid w:val="00682EE4"/>
    <w:rsid w:val="00692EA9"/>
    <w:rsid w:val="006C573F"/>
    <w:rsid w:val="006C662F"/>
    <w:rsid w:val="006C7B09"/>
    <w:rsid w:val="006E2011"/>
    <w:rsid w:val="007053E2"/>
    <w:rsid w:val="00706106"/>
    <w:rsid w:val="007072E0"/>
    <w:rsid w:val="00720F74"/>
    <w:rsid w:val="00734188"/>
    <w:rsid w:val="007477CC"/>
    <w:rsid w:val="007824A9"/>
    <w:rsid w:val="007E1C05"/>
    <w:rsid w:val="007F27C7"/>
    <w:rsid w:val="008516B5"/>
    <w:rsid w:val="00862DCF"/>
    <w:rsid w:val="008B77D4"/>
    <w:rsid w:val="00903D32"/>
    <w:rsid w:val="009407BB"/>
    <w:rsid w:val="00941B2C"/>
    <w:rsid w:val="009A287D"/>
    <w:rsid w:val="009A7A1E"/>
    <w:rsid w:val="009B3FE3"/>
    <w:rsid w:val="009C5876"/>
    <w:rsid w:val="009C6A7A"/>
    <w:rsid w:val="009D57D1"/>
    <w:rsid w:val="00A207BF"/>
    <w:rsid w:val="00A27162"/>
    <w:rsid w:val="00AA0C23"/>
    <w:rsid w:val="00AF5DD1"/>
    <w:rsid w:val="00B3186A"/>
    <w:rsid w:val="00BA13D7"/>
    <w:rsid w:val="00BA6D03"/>
    <w:rsid w:val="00BE3136"/>
    <w:rsid w:val="00BE5F94"/>
    <w:rsid w:val="00BF0C40"/>
    <w:rsid w:val="00BF64DC"/>
    <w:rsid w:val="00C00FD0"/>
    <w:rsid w:val="00C1781E"/>
    <w:rsid w:val="00C62845"/>
    <w:rsid w:val="00C7026E"/>
    <w:rsid w:val="00CD2BCC"/>
    <w:rsid w:val="00CE2546"/>
    <w:rsid w:val="00D168BC"/>
    <w:rsid w:val="00D856C5"/>
    <w:rsid w:val="00DB0F44"/>
    <w:rsid w:val="00DE5D94"/>
    <w:rsid w:val="00E60F6D"/>
    <w:rsid w:val="00E64084"/>
    <w:rsid w:val="00E701B9"/>
    <w:rsid w:val="00E83923"/>
    <w:rsid w:val="00E866F3"/>
    <w:rsid w:val="00E9629C"/>
    <w:rsid w:val="00F235FC"/>
    <w:rsid w:val="00F9434D"/>
    <w:rsid w:val="00FA5C97"/>
    <w:rsid w:val="00FE1805"/>
    <w:rsid w:val="00FE45CF"/>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9C41F"/>
  <w15:docId w15:val="{6A608499-3F25-4588-8AC0-B878C66E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F44"/>
    <w:pPr>
      <w:keepNext/>
      <w:keepLines/>
      <w:spacing w:after="240"/>
      <w:outlineLvl w:val="0"/>
    </w:pPr>
    <w:rPr>
      <w:rFonts w:eastAsiaTheme="majorEastAsia" w:cstheme="majorBidi"/>
      <w:b/>
      <w:color w:val="41414E"/>
      <w:sz w:val="34"/>
      <w:szCs w:val="32"/>
    </w:rPr>
  </w:style>
  <w:style w:type="paragraph" w:styleId="Heading2">
    <w:name w:val="heading 2"/>
    <w:basedOn w:val="Normal"/>
    <w:next w:val="Normal"/>
    <w:link w:val="Heading2Char"/>
    <w:uiPriority w:val="9"/>
    <w:semiHidden/>
    <w:unhideWhenUsed/>
    <w:qFormat/>
    <w:rsid w:val="00DB0F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B0F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CC"/>
    <w:pPr>
      <w:numPr>
        <w:numId w:val="16"/>
      </w:numPr>
      <w:spacing w:after="120"/>
      <w:ind w:left="284" w:hanging="284"/>
    </w:pPr>
    <w:rPr>
      <w:sz w:val="24"/>
    </w:rPr>
  </w:style>
  <w:style w:type="paragraph" w:styleId="Header">
    <w:name w:val="header"/>
    <w:basedOn w:val="Normal"/>
    <w:link w:val="HeaderChar"/>
    <w:uiPriority w:val="99"/>
    <w:unhideWhenUsed/>
    <w:rsid w:val="007E1C05"/>
    <w:pPr>
      <w:tabs>
        <w:tab w:val="center" w:pos="4513"/>
        <w:tab w:val="right" w:pos="9026"/>
      </w:tabs>
      <w:spacing w:after="0"/>
    </w:pPr>
  </w:style>
  <w:style w:type="character" w:customStyle="1" w:styleId="HeaderChar">
    <w:name w:val="Header Char"/>
    <w:basedOn w:val="DefaultParagraphFont"/>
    <w:link w:val="Header"/>
    <w:uiPriority w:val="99"/>
    <w:rsid w:val="007E1C05"/>
  </w:style>
  <w:style w:type="paragraph" w:styleId="Footer">
    <w:name w:val="footer"/>
    <w:basedOn w:val="Normal"/>
    <w:link w:val="FooterChar"/>
    <w:uiPriority w:val="99"/>
    <w:unhideWhenUsed/>
    <w:rsid w:val="007E1C05"/>
    <w:pPr>
      <w:tabs>
        <w:tab w:val="center" w:pos="4513"/>
        <w:tab w:val="right" w:pos="9026"/>
      </w:tabs>
      <w:spacing w:after="0"/>
    </w:pPr>
  </w:style>
  <w:style w:type="character" w:customStyle="1" w:styleId="FooterChar">
    <w:name w:val="Footer Char"/>
    <w:basedOn w:val="DefaultParagraphFont"/>
    <w:link w:val="Footer"/>
    <w:uiPriority w:val="99"/>
    <w:rsid w:val="007E1C05"/>
  </w:style>
  <w:style w:type="paragraph" w:styleId="BalloonText">
    <w:name w:val="Balloon Text"/>
    <w:basedOn w:val="Normal"/>
    <w:link w:val="BalloonTextChar"/>
    <w:uiPriority w:val="99"/>
    <w:semiHidden/>
    <w:unhideWhenUsed/>
    <w:rsid w:val="007E1C0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C05"/>
    <w:rPr>
      <w:rFonts w:ascii="Tahoma" w:hAnsi="Tahoma" w:cs="Tahoma"/>
      <w:sz w:val="16"/>
      <w:szCs w:val="16"/>
    </w:rPr>
  </w:style>
  <w:style w:type="character" w:customStyle="1" w:styleId="Heading1Char">
    <w:name w:val="Heading 1 Char"/>
    <w:basedOn w:val="DefaultParagraphFont"/>
    <w:link w:val="Heading1"/>
    <w:uiPriority w:val="9"/>
    <w:rsid w:val="00DB0F44"/>
    <w:rPr>
      <w:rFonts w:eastAsiaTheme="majorEastAsia" w:cstheme="majorBidi"/>
      <w:b/>
      <w:color w:val="41414E"/>
      <w:sz w:val="34"/>
      <w:szCs w:val="32"/>
    </w:rPr>
  </w:style>
  <w:style w:type="character" w:customStyle="1" w:styleId="Heading2Char">
    <w:name w:val="Heading 2 Char"/>
    <w:basedOn w:val="DefaultParagraphFont"/>
    <w:link w:val="Heading2"/>
    <w:uiPriority w:val="9"/>
    <w:semiHidden/>
    <w:rsid w:val="00DB0F4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B0F44"/>
    <w:rPr>
      <w:rFonts w:asciiTheme="majorHAnsi" w:eastAsiaTheme="majorEastAsia" w:hAnsiTheme="majorHAnsi" w:cstheme="majorBidi"/>
      <w:color w:val="243F60" w:themeColor="accent1" w:themeShade="7F"/>
      <w:sz w:val="24"/>
      <w:szCs w:val="24"/>
    </w:rPr>
  </w:style>
  <w:style w:type="paragraph" w:styleId="TOC1">
    <w:name w:val="toc 1"/>
    <w:basedOn w:val="Normal"/>
    <w:next w:val="Normal"/>
    <w:autoRedefine/>
    <w:uiPriority w:val="39"/>
    <w:unhideWhenUsed/>
    <w:rsid w:val="00544470"/>
    <w:pPr>
      <w:tabs>
        <w:tab w:val="right" w:leader="dot" w:pos="9346"/>
      </w:tabs>
      <w:spacing w:after="100"/>
    </w:pPr>
    <w:rPr>
      <w:rFonts w:cstheme="minorHAnsi"/>
      <w:b/>
      <w:sz w:val="24"/>
      <w:szCs w:val="24"/>
    </w:rPr>
  </w:style>
  <w:style w:type="character" w:styleId="Hyperlink">
    <w:name w:val="Hyperlink"/>
    <w:basedOn w:val="DefaultParagraphFont"/>
    <w:uiPriority w:val="99"/>
    <w:unhideWhenUsed/>
    <w:rsid w:val="00DB0F44"/>
    <w:rPr>
      <w:color w:val="0000FF" w:themeColor="hyperlink"/>
      <w:u w:val="single"/>
    </w:rPr>
  </w:style>
  <w:style w:type="character" w:styleId="FollowedHyperlink">
    <w:name w:val="FollowedHyperlink"/>
    <w:basedOn w:val="DefaultParagraphFont"/>
    <w:uiPriority w:val="99"/>
    <w:semiHidden/>
    <w:unhideWhenUsed/>
    <w:rsid w:val="00CD2BCC"/>
    <w:rPr>
      <w:color w:val="800080" w:themeColor="followedHyperlink"/>
      <w:u w:val="single"/>
    </w:rPr>
  </w:style>
  <w:style w:type="paragraph" w:styleId="FootnoteText">
    <w:name w:val="footnote text"/>
    <w:basedOn w:val="Normal"/>
    <w:link w:val="FootnoteTextChar"/>
    <w:uiPriority w:val="99"/>
    <w:unhideWhenUsed/>
    <w:rsid w:val="005975A8"/>
    <w:pPr>
      <w:spacing w:after="0"/>
    </w:pPr>
    <w:rPr>
      <w:sz w:val="20"/>
      <w:szCs w:val="20"/>
    </w:rPr>
  </w:style>
  <w:style w:type="character" w:customStyle="1" w:styleId="FootnoteTextChar">
    <w:name w:val="Footnote Text Char"/>
    <w:basedOn w:val="DefaultParagraphFont"/>
    <w:link w:val="FootnoteText"/>
    <w:uiPriority w:val="99"/>
    <w:rsid w:val="005975A8"/>
    <w:rPr>
      <w:sz w:val="20"/>
      <w:szCs w:val="20"/>
    </w:rPr>
  </w:style>
  <w:style w:type="character" w:styleId="FootnoteReference">
    <w:name w:val="footnote reference"/>
    <w:basedOn w:val="DefaultParagraphFont"/>
    <w:uiPriority w:val="99"/>
    <w:semiHidden/>
    <w:unhideWhenUsed/>
    <w:rsid w:val="005975A8"/>
    <w:rPr>
      <w:vertAlign w:val="superscript"/>
    </w:rPr>
  </w:style>
  <w:style w:type="character" w:styleId="UnresolvedMention">
    <w:name w:val="Unresolved Mention"/>
    <w:basedOn w:val="DefaultParagraphFont"/>
    <w:uiPriority w:val="99"/>
    <w:semiHidden/>
    <w:unhideWhenUsed/>
    <w:rsid w:val="00062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adershipupdate-rbwm.co.uk/managed-mov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adershipupdate-rbwm.co.uk/managed-mov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dershipupdate-rbwm.co.uk/managed-moves/" TargetMode="External"/><Relationship Id="rId5" Type="http://schemas.openxmlformats.org/officeDocument/2006/relationships/webSettings" Target="webSettings.xml"/><Relationship Id="rId15" Type="http://schemas.openxmlformats.org/officeDocument/2006/relationships/hyperlink" Target="https://www.leadershipupdate-rbwm.co.uk/managed-moves/" TargetMode="External"/><Relationship Id="rId10" Type="http://schemas.openxmlformats.org/officeDocument/2006/relationships/hyperlink" Target="https://www.gov.uk/government/publications/school-exclu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adershipupdate-rbwm.co.uk/managed-mo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704AE-314A-44A5-BCB0-259D1BD6A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dc:creator>
  <cp:lastModifiedBy>Alasdair Whitelaw (AfC)</cp:lastModifiedBy>
  <cp:revision>2</cp:revision>
  <cp:lastPrinted>2024-08-09T08:56:00Z</cp:lastPrinted>
  <dcterms:created xsi:type="dcterms:W3CDTF">2026-02-03T15:40:00Z</dcterms:created>
  <dcterms:modified xsi:type="dcterms:W3CDTF">2026-02-03T15:40:00Z</dcterms:modified>
</cp:coreProperties>
</file>