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3A1D6" w14:textId="177F5775" w:rsidR="00596E4E" w:rsidRDefault="00596E4E" w:rsidP="00596E4E">
      <w:pPr>
        <w:spacing w:after="0" w:line="240" w:lineRule="auto"/>
        <w:rPr>
          <w:sz w:val="36"/>
          <w:szCs w:val="36"/>
        </w:rPr>
      </w:pPr>
      <w:r>
        <w:rPr>
          <w:sz w:val="36"/>
          <w:szCs w:val="36"/>
        </w:rPr>
        <w:t xml:space="preserve">Leadership Update – </w:t>
      </w:r>
      <w:r w:rsidR="0001251D">
        <w:rPr>
          <w:sz w:val="36"/>
          <w:szCs w:val="36"/>
        </w:rPr>
        <w:t>September</w:t>
      </w:r>
      <w:r w:rsidR="00582A35">
        <w:rPr>
          <w:sz w:val="36"/>
          <w:szCs w:val="36"/>
        </w:rPr>
        <w:t xml:space="preserve"> </w:t>
      </w:r>
      <w:r w:rsidR="003D546C">
        <w:rPr>
          <w:sz w:val="36"/>
          <w:szCs w:val="36"/>
        </w:rPr>
        <w:t>2025</w:t>
      </w:r>
    </w:p>
    <w:p w14:paraId="6933A3C6" w14:textId="6436A3F3" w:rsidR="00D21C9D" w:rsidRDefault="00D21C9D" w:rsidP="00596E4E">
      <w:pPr>
        <w:spacing w:after="120"/>
      </w:pPr>
      <w:r w:rsidRPr="00D21C9D">
        <w:rPr>
          <w:bCs/>
          <w:sz w:val="28"/>
          <w:szCs w:val="28"/>
        </w:rPr>
        <w:t xml:space="preserve">Leadership Update and Schools Bulletin: </w:t>
      </w:r>
      <w:hyperlink r:id="rId7" w:history="1">
        <w:r w:rsidRPr="008B413E">
          <w:rPr>
            <w:rStyle w:val="Hyperlink"/>
            <w:bCs/>
            <w:sz w:val="28"/>
            <w:szCs w:val="28"/>
          </w:rPr>
          <w:t>https://www.leadershipupdate-rbwm.co.uk/</w:t>
        </w:r>
      </w:hyperlink>
    </w:p>
    <w:p w14:paraId="722471FC" w14:textId="77777777" w:rsidR="00E24DAE" w:rsidRPr="00184712" w:rsidRDefault="00E24DAE" w:rsidP="00E24DAE">
      <w:pPr>
        <w:spacing w:before="120"/>
        <w:jc w:val="center"/>
      </w:pPr>
      <w:r w:rsidRPr="00184712">
        <w:rPr>
          <w:b/>
        </w:rPr>
        <w:t xml:space="preserve">Governance Training Link: </w:t>
      </w:r>
      <w:r w:rsidRPr="00184712">
        <w:rPr>
          <w:bCs/>
        </w:rPr>
        <w:t>https://www.leadershipupdate-rbwm.co.uk/core-training-programme-for-governors-and-clerks/</w:t>
      </w:r>
    </w:p>
    <w:p w14:paraId="20B42EFC" w14:textId="51F5D222" w:rsidR="00596E4E" w:rsidRDefault="00C96A25" w:rsidP="00531863">
      <w:pPr>
        <w:spacing w:before="360" w:after="120"/>
        <w:rPr>
          <w:sz w:val="36"/>
          <w:szCs w:val="36"/>
        </w:rPr>
      </w:pPr>
      <w:r>
        <w:rPr>
          <w:b/>
          <w:sz w:val="28"/>
          <w:szCs w:val="28"/>
        </w:rPr>
        <w:t xml:space="preserve">Quality of </w:t>
      </w:r>
      <w:r w:rsidR="00596E4E">
        <w:rPr>
          <w:b/>
          <w:sz w:val="28"/>
          <w:szCs w:val="28"/>
        </w:rPr>
        <w:t>Education</w:t>
      </w:r>
    </w:p>
    <w:tbl>
      <w:tblPr>
        <w:tblStyle w:val="TableGrid"/>
        <w:tblW w:w="15055" w:type="dxa"/>
        <w:tblInd w:w="-176" w:type="dxa"/>
        <w:tblLayout w:type="fixed"/>
        <w:tblLook w:val="0420" w:firstRow="1" w:lastRow="0" w:firstColumn="0" w:lastColumn="0" w:noHBand="0" w:noVBand="1"/>
      </w:tblPr>
      <w:tblGrid>
        <w:gridCol w:w="13921"/>
        <w:gridCol w:w="1134"/>
      </w:tblGrid>
      <w:tr w:rsidR="00596E4E" w14:paraId="1D69A15F" w14:textId="77777777" w:rsidTr="00F22A43">
        <w:trPr>
          <w:trHeight w:val="241"/>
        </w:trPr>
        <w:tc>
          <w:tcPr>
            <w:tcW w:w="13921" w:type="dxa"/>
            <w:tcBorders>
              <w:top w:val="single" w:sz="4" w:space="0" w:color="auto"/>
              <w:left w:val="single" w:sz="4" w:space="0" w:color="auto"/>
              <w:bottom w:val="single" w:sz="4" w:space="0" w:color="auto"/>
              <w:right w:val="single" w:sz="4" w:space="0" w:color="auto"/>
            </w:tcBorders>
            <w:hideMark/>
          </w:tcPr>
          <w:p w14:paraId="3B7B31F8" w14:textId="7636FFA7" w:rsidR="006B37F3" w:rsidRDefault="00596E4E" w:rsidP="00B259AD">
            <w:pPr>
              <w:spacing w:after="0"/>
              <w:rPr>
                <w:rFonts w:cstheme="minorHAnsi"/>
                <w:b/>
                <w:sz w:val="24"/>
                <w:szCs w:val="24"/>
              </w:rPr>
            </w:pPr>
            <w:r>
              <w:rPr>
                <w:rFonts w:cstheme="minorHAnsi"/>
                <w:b/>
                <w:sz w:val="24"/>
                <w:szCs w:val="24"/>
              </w:rPr>
              <w:t>Item</w:t>
            </w:r>
          </w:p>
        </w:tc>
        <w:tc>
          <w:tcPr>
            <w:tcW w:w="1134" w:type="dxa"/>
            <w:tcBorders>
              <w:top w:val="single" w:sz="4" w:space="0" w:color="auto"/>
              <w:left w:val="single" w:sz="4" w:space="0" w:color="auto"/>
              <w:bottom w:val="single" w:sz="4" w:space="0" w:color="auto"/>
              <w:right w:val="single" w:sz="4" w:space="0" w:color="auto"/>
            </w:tcBorders>
            <w:hideMark/>
          </w:tcPr>
          <w:p w14:paraId="0038C852" w14:textId="7C2710C8" w:rsidR="00596E4E" w:rsidRPr="00985655" w:rsidRDefault="00D75E43" w:rsidP="00B259AD">
            <w:pPr>
              <w:spacing w:after="0"/>
              <w:rPr>
                <w:rFonts w:cstheme="minorHAnsi"/>
                <w:b/>
                <w:sz w:val="18"/>
                <w:szCs w:val="18"/>
              </w:rPr>
            </w:pPr>
            <w:r w:rsidRPr="00985655">
              <w:rPr>
                <w:rFonts w:cstheme="minorHAnsi"/>
                <w:b/>
                <w:sz w:val="18"/>
                <w:szCs w:val="18"/>
              </w:rPr>
              <w:t xml:space="preserve">Committee/individual </w:t>
            </w:r>
          </w:p>
        </w:tc>
      </w:tr>
      <w:tr w:rsidR="00EA2799" w:rsidRPr="004A1E48" w14:paraId="72E77006" w14:textId="77777777" w:rsidTr="00F22A43">
        <w:trPr>
          <w:trHeight w:val="1150"/>
        </w:trPr>
        <w:tc>
          <w:tcPr>
            <w:tcW w:w="13921" w:type="dxa"/>
            <w:tcBorders>
              <w:top w:val="single" w:sz="4" w:space="0" w:color="auto"/>
              <w:left w:val="single" w:sz="4" w:space="0" w:color="auto"/>
              <w:bottom w:val="single" w:sz="4" w:space="0" w:color="auto"/>
              <w:right w:val="single" w:sz="4" w:space="0" w:color="auto"/>
            </w:tcBorders>
          </w:tcPr>
          <w:p w14:paraId="4189CFA2" w14:textId="60FB1BA7" w:rsidR="00783AEC" w:rsidRPr="002642AD" w:rsidRDefault="00783AEC" w:rsidP="004D10D2">
            <w:pPr>
              <w:tabs>
                <w:tab w:val="left" w:pos="4500"/>
              </w:tabs>
              <w:spacing w:after="120" w:line="240" w:lineRule="auto"/>
              <w:rPr>
                <w:b/>
                <w:bCs/>
                <w:color w:val="990099"/>
              </w:rPr>
            </w:pPr>
            <w:r w:rsidRPr="002642AD">
              <w:rPr>
                <w:color w:val="990099"/>
              </w:rPr>
              <w:t xml:space="preserve"> </w:t>
            </w:r>
            <w:hyperlink r:id="rId8" w:history="1">
              <w:r w:rsidR="00883030" w:rsidRPr="002642AD">
                <w:rPr>
                  <w:rStyle w:val="Hyperlink"/>
                  <w:b/>
                  <w:bCs/>
                  <w:color w:val="990099"/>
                </w:rPr>
                <w:t>Updates National curriculum test development handbook</w:t>
              </w:r>
            </w:hyperlink>
          </w:p>
          <w:p w14:paraId="2271B928" w14:textId="66896BB0" w:rsidR="004D10D2" w:rsidRPr="004D10D2" w:rsidRDefault="00883030" w:rsidP="004D10D2">
            <w:pPr>
              <w:tabs>
                <w:tab w:val="left" w:pos="4500"/>
              </w:tabs>
              <w:spacing w:after="120" w:line="240" w:lineRule="auto"/>
            </w:pPr>
            <w:r w:rsidRPr="00883030">
              <w:rPr>
                <w:rFonts w:ascii="Open Sans" w:hAnsi="Open Sans" w:cs="Open Sans"/>
                <w:color w:val="444444"/>
                <w:shd w:val="clear" w:color="auto" w:fill="FFFFFF"/>
              </w:rPr>
              <w:t xml:space="preserve"> </w:t>
            </w:r>
            <w:r>
              <w:t>I</w:t>
            </w:r>
            <w:r w:rsidRPr="00883030">
              <w:t>nformation on the design, development and delivery of the optional key stage 1 (KS1) and statutory key stage 2 (KS2) national curriculum tests</w:t>
            </w:r>
            <w:r>
              <w:t>.</w:t>
            </w:r>
          </w:p>
          <w:p w14:paraId="3B126C5B" w14:textId="0D2CFCE6" w:rsidR="005C291F" w:rsidRPr="004A1E48" w:rsidRDefault="009260DC" w:rsidP="00851973">
            <w:pPr>
              <w:tabs>
                <w:tab w:val="left" w:pos="4500"/>
              </w:tabs>
              <w:spacing w:after="120" w:line="240" w:lineRule="auto"/>
            </w:pPr>
            <w:r>
              <w:t xml:space="preserve">This web page contains more information and links to the </w:t>
            </w:r>
            <w:r w:rsidR="004D10D2">
              <w:t>guidance</w:t>
            </w:r>
            <w:r w:rsidR="00883030">
              <w:t>.</w:t>
            </w:r>
          </w:p>
        </w:tc>
        <w:tc>
          <w:tcPr>
            <w:tcW w:w="1134" w:type="dxa"/>
            <w:tcBorders>
              <w:top w:val="single" w:sz="4" w:space="0" w:color="auto"/>
              <w:left w:val="single" w:sz="4" w:space="0" w:color="auto"/>
              <w:bottom w:val="single" w:sz="4" w:space="0" w:color="auto"/>
              <w:right w:val="single" w:sz="4" w:space="0" w:color="auto"/>
            </w:tcBorders>
          </w:tcPr>
          <w:p w14:paraId="4CD3C2DD" w14:textId="77777777" w:rsidR="00EA2799" w:rsidRPr="004A1E48" w:rsidRDefault="00EA2799" w:rsidP="00C11B12">
            <w:pPr>
              <w:spacing w:after="0" w:line="240" w:lineRule="auto"/>
              <w:rPr>
                <w:rFonts w:cstheme="minorHAnsi"/>
                <w:sz w:val="24"/>
                <w:szCs w:val="24"/>
              </w:rPr>
            </w:pPr>
          </w:p>
        </w:tc>
      </w:tr>
      <w:tr w:rsidR="000A44A8" w:rsidRPr="00BD3144" w14:paraId="2125E5E7" w14:textId="77777777" w:rsidTr="00F22A43">
        <w:tc>
          <w:tcPr>
            <w:tcW w:w="13921" w:type="dxa"/>
            <w:tcBorders>
              <w:top w:val="single" w:sz="4" w:space="0" w:color="auto"/>
              <w:left w:val="single" w:sz="4" w:space="0" w:color="auto"/>
              <w:bottom w:val="single" w:sz="4" w:space="0" w:color="auto"/>
              <w:right w:val="single" w:sz="4" w:space="0" w:color="auto"/>
            </w:tcBorders>
          </w:tcPr>
          <w:p w14:paraId="2E0A04A3" w14:textId="3B76D12E" w:rsidR="009260DC" w:rsidRPr="00C01BD0" w:rsidRDefault="00883030" w:rsidP="007E427D">
            <w:pPr>
              <w:tabs>
                <w:tab w:val="left" w:pos="4500"/>
              </w:tabs>
              <w:spacing w:after="120" w:line="240" w:lineRule="auto"/>
              <w:rPr>
                <w:rStyle w:val="Hyperlink"/>
                <w:b/>
                <w:bCs/>
                <w:color w:val="800080"/>
              </w:rPr>
            </w:pPr>
            <w:r>
              <w:rPr>
                <w:b/>
                <w:bCs/>
              </w:rPr>
              <w:fldChar w:fldCharType="begin"/>
            </w:r>
            <w:r w:rsidR="006E3163">
              <w:rPr>
                <w:b/>
                <w:bCs/>
              </w:rPr>
              <w:instrText>HYPERLINK "https://leadershipupdaterbwm.ovw9.juniperwebsites.co.uk/new-revisions-to-the-eyfs-from-september-2025"</w:instrText>
            </w:r>
            <w:r>
              <w:rPr>
                <w:b/>
                <w:bCs/>
              </w:rPr>
            </w:r>
            <w:r>
              <w:rPr>
                <w:b/>
                <w:bCs/>
              </w:rPr>
              <w:fldChar w:fldCharType="separate"/>
            </w:r>
            <w:r w:rsidRPr="00883030">
              <w:t xml:space="preserve"> </w:t>
            </w:r>
            <w:hyperlink r:id="rId9" w:history="1">
              <w:r w:rsidRPr="00346A1F">
                <w:rPr>
                  <w:rStyle w:val="Hyperlink"/>
                  <w:b/>
                  <w:bCs/>
                  <w:color w:val="800080"/>
                </w:rPr>
                <w:t>Leadership Update and Schools Bulletin - Revisions to the EYFS from September 2025</w:t>
              </w:r>
            </w:hyperlink>
          </w:p>
          <w:p w14:paraId="47E704D6" w14:textId="11EEAFD7" w:rsidR="002642AD" w:rsidRDefault="00883030" w:rsidP="00851973">
            <w:pPr>
              <w:tabs>
                <w:tab w:val="left" w:pos="4500"/>
              </w:tabs>
              <w:spacing w:after="120" w:line="240" w:lineRule="auto"/>
            </w:pPr>
            <w:r>
              <w:rPr>
                <w:b/>
                <w:bCs/>
              </w:rPr>
              <w:fldChar w:fldCharType="end"/>
            </w:r>
            <w:r>
              <w:t>A reminder of t</w:t>
            </w:r>
            <w:r w:rsidRPr="00883030">
              <w:t xml:space="preserve">he main changes to the EYFS which </w:t>
            </w:r>
            <w:r>
              <w:t>must be implemented</w:t>
            </w:r>
            <w:r w:rsidRPr="00883030">
              <w:t xml:space="preserve"> from 1st September 2025</w:t>
            </w:r>
            <w:r w:rsidR="004D10D2">
              <w:t>.</w:t>
            </w:r>
          </w:p>
        </w:tc>
        <w:tc>
          <w:tcPr>
            <w:tcW w:w="1134" w:type="dxa"/>
            <w:tcBorders>
              <w:top w:val="single" w:sz="4" w:space="0" w:color="auto"/>
              <w:left w:val="single" w:sz="4" w:space="0" w:color="auto"/>
              <w:bottom w:val="single" w:sz="4" w:space="0" w:color="auto"/>
              <w:right w:val="single" w:sz="4" w:space="0" w:color="auto"/>
            </w:tcBorders>
          </w:tcPr>
          <w:p w14:paraId="04B14EBA" w14:textId="77777777" w:rsidR="000A44A8" w:rsidRPr="00BD3144" w:rsidRDefault="000A44A8" w:rsidP="00C11B12">
            <w:pPr>
              <w:spacing w:after="0" w:line="240" w:lineRule="auto"/>
              <w:rPr>
                <w:rFonts w:cstheme="minorHAnsi"/>
                <w:sz w:val="24"/>
                <w:szCs w:val="24"/>
              </w:rPr>
            </w:pPr>
          </w:p>
        </w:tc>
      </w:tr>
      <w:tr w:rsidR="007E427D" w:rsidRPr="00BD3144" w14:paraId="6D4BDE8F" w14:textId="77777777" w:rsidTr="00F22A43">
        <w:tc>
          <w:tcPr>
            <w:tcW w:w="13921" w:type="dxa"/>
            <w:tcBorders>
              <w:top w:val="single" w:sz="4" w:space="0" w:color="auto"/>
              <w:left w:val="single" w:sz="4" w:space="0" w:color="auto"/>
              <w:bottom w:val="single" w:sz="4" w:space="0" w:color="auto"/>
              <w:right w:val="single" w:sz="4" w:space="0" w:color="auto"/>
            </w:tcBorders>
          </w:tcPr>
          <w:p w14:paraId="413EC998" w14:textId="77777777" w:rsidR="005C291F" w:rsidRDefault="00C41834" w:rsidP="006E3163">
            <w:pPr>
              <w:tabs>
                <w:tab w:val="left" w:pos="4500"/>
              </w:tabs>
              <w:spacing w:after="120" w:line="240" w:lineRule="auto"/>
              <w:rPr>
                <w:b/>
                <w:bCs/>
              </w:rPr>
            </w:pPr>
            <w:r>
              <w:rPr>
                <w:b/>
                <w:bCs/>
              </w:rPr>
              <w:t xml:space="preserve"> </w:t>
            </w:r>
            <w:hyperlink r:id="rId10" w:history="1">
              <w:r w:rsidR="006E3163" w:rsidRPr="006E3163">
                <w:rPr>
                  <w:rStyle w:val="Hyperlink"/>
                  <w:b/>
                  <w:bCs/>
                </w:rPr>
                <w:t>Leadership Update and Schools Bulletin - Access Evidence-Based Writing Guidance</w:t>
              </w:r>
            </w:hyperlink>
          </w:p>
          <w:p w14:paraId="01F8559F" w14:textId="77777777" w:rsidR="00F22A43" w:rsidRDefault="006E3163" w:rsidP="006E3163">
            <w:pPr>
              <w:tabs>
                <w:tab w:val="left" w:pos="4500"/>
              </w:tabs>
              <w:spacing w:after="120" w:line="240" w:lineRule="auto"/>
            </w:pPr>
            <w:r w:rsidRPr="006E3163">
              <w:t>Schools should read the writing framework for KS 1 &amp; 2</w:t>
            </w:r>
            <w:r w:rsidR="00F22A43">
              <w:t>.</w:t>
            </w:r>
          </w:p>
          <w:p w14:paraId="52AFB154" w14:textId="0CDC8BFF" w:rsidR="002642AD" w:rsidRPr="006E3163" w:rsidRDefault="00F22A43" w:rsidP="00851973">
            <w:pPr>
              <w:tabs>
                <w:tab w:val="left" w:pos="4500"/>
              </w:tabs>
              <w:spacing w:after="120" w:line="240" w:lineRule="auto"/>
              <w:rPr>
                <w:b/>
                <w:bCs/>
              </w:rPr>
            </w:pPr>
            <w:r>
              <w:t>T</w:t>
            </w:r>
            <w:r w:rsidR="006E3163" w:rsidRPr="006E3163">
              <w:t>his link will give you access to further information, including Ofsted expectations.</w:t>
            </w:r>
          </w:p>
        </w:tc>
        <w:tc>
          <w:tcPr>
            <w:tcW w:w="1134" w:type="dxa"/>
            <w:tcBorders>
              <w:top w:val="single" w:sz="4" w:space="0" w:color="auto"/>
              <w:left w:val="single" w:sz="4" w:space="0" w:color="auto"/>
              <w:bottom w:val="single" w:sz="4" w:space="0" w:color="auto"/>
              <w:right w:val="single" w:sz="4" w:space="0" w:color="auto"/>
            </w:tcBorders>
          </w:tcPr>
          <w:p w14:paraId="3932CF6A" w14:textId="77777777" w:rsidR="007E427D" w:rsidRPr="00BD3144" w:rsidRDefault="007E427D" w:rsidP="00C11B12">
            <w:pPr>
              <w:spacing w:after="0" w:line="240" w:lineRule="auto"/>
              <w:rPr>
                <w:rFonts w:cstheme="minorHAnsi"/>
                <w:sz w:val="24"/>
                <w:szCs w:val="24"/>
              </w:rPr>
            </w:pPr>
          </w:p>
        </w:tc>
      </w:tr>
      <w:tr w:rsidR="00866C61" w:rsidRPr="00BD3144" w14:paraId="280A836D" w14:textId="77777777" w:rsidTr="00F22A43">
        <w:tc>
          <w:tcPr>
            <w:tcW w:w="13921" w:type="dxa"/>
            <w:tcBorders>
              <w:top w:val="single" w:sz="4" w:space="0" w:color="auto"/>
              <w:left w:val="single" w:sz="4" w:space="0" w:color="auto"/>
              <w:bottom w:val="single" w:sz="4" w:space="0" w:color="auto"/>
              <w:right w:val="single" w:sz="4" w:space="0" w:color="auto"/>
            </w:tcBorders>
          </w:tcPr>
          <w:p w14:paraId="2298E651" w14:textId="3396697B" w:rsidR="005C291F" w:rsidRDefault="006E3163" w:rsidP="006B37F3">
            <w:pPr>
              <w:tabs>
                <w:tab w:val="left" w:pos="4500"/>
              </w:tabs>
              <w:spacing w:after="0" w:line="240" w:lineRule="auto"/>
              <w:rPr>
                <w:b/>
                <w:bCs/>
              </w:rPr>
            </w:pPr>
            <w:hyperlink r:id="rId11" w:history="1">
              <w:r w:rsidRPr="006E3163">
                <w:rPr>
                  <w:rStyle w:val="Hyperlink"/>
                  <w:b/>
                  <w:bCs/>
                </w:rPr>
                <w:t>Leadership Update and Schools Bulletin - DfE Launches Early Years Strategy</w:t>
              </w:r>
            </w:hyperlink>
          </w:p>
          <w:p w14:paraId="1384C13F" w14:textId="77777777" w:rsidR="006E3163" w:rsidRDefault="006E3163" w:rsidP="006B37F3">
            <w:pPr>
              <w:tabs>
                <w:tab w:val="left" w:pos="4500"/>
              </w:tabs>
              <w:spacing w:after="0" w:line="240" w:lineRule="auto"/>
              <w:rPr>
                <w:b/>
                <w:bCs/>
              </w:rPr>
            </w:pPr>
          </w:p>
          <w:p w14:paraId="3C029987" w14:textId="2BDE665A" w:rsidR="006E3163" w:rsidRDefault="006E3163" w:rsidP="006B37F3">
            <w:pPr>
              <w:tabs>
                <w:tab w:val="left" w:pos="4500"/>
              </w:tabs>
              <w:spacing w:after="0" w:line="240" w:lineRule="auto"/>
            </w:pPr>
            <w:r>
              <w:t>The DfE is a</w:t>
            </w:r>
            <w:r w:rsidRPr="006E3163">
              <w:t>iming to improve the quality and accessibility of early years education, the government has launched its </w:t>
            </w:r>
            <w:hyperlink r:id="rId12" w:tgtFrame="_blank" w:history="1">
              <w:r w:rsidRPr="006E3163">
                <w:rPr>
                  <w:rStyle w:val="Hyperlink"/>
                  <w:color w:val="auto"/>
                  <w:u w:val="none"/>
                </w:rPr>
                <w:t>Best Start in Life Strategy</w:t>
              </w:r>
            </w:hyperlink>
            <w:r w:rsidRPr="006E3163">
              <w:t xml:space="preserve">. The strategy also aims for Ofsted to inspect all new early </w:t>
            </w:r>
            <w:proofErr w:type="gramStart"/>
            <w:r w:rsidRPr="006E3163">
              <w:t>years</w:t>
            </w:r>
            <w:proofErr w:type="gramEnd"/>
            <w:r w:rsidRPr="006E3163">
              <w:t xml:space="preserve"> providers within 18 months of opening, and that all providers be inspected at least once every four years, as opposed to every six years as is currently the case.</w:t>
            </w:r>
          </w:p>
          <w:p w14:paraId="4A655856" w14:textId="23259030" w:rsidR="00851973" w:rsidRPr="00311FAB" w:rsidRDefault="006E3163" w:rsidP="00851973">
            <w:pPr>
              <w:tabs>
                <w:tab w:val="left" w:pos="4500"/>
              </w:tabs>
              <w:spacing w:after="0" w:line="240" w:lineRule="auto"/>
              <w:rPr>
                <w:b/>
                <w:bCs/>
              </w:rPr>
            </w:pPr>
            <w:r>
              <w:t xml:space="preserve">This link will provide more information and </w:t>
            </w:r>
            <w:r w:rsidR="00C01BD0">
              <w:t>a direct link to the strategy.</w:t>
            </w:r>
          </w:p>
        </w:tc>
        <w:tc>
          <w:tcPr>
            <w:tcW w:w="1134" w:type="dxa"/>
            <w:tcBorders>
              <w:top w:val="single" w:sz="4" w:space="0" w:color="auto"/>
              <w:left w:val="single" w:sz="4" w:space="0" w:color="auto"/>
              <w:bottom w:val="single" w:sz="4" w:space="0" w:color="auto"/>
              <w:right w:val="single" w:sz="4" w:space="0" w:color="auto"/>
            </w:tcBorders>
          </w:tcPr>
          <w:p w14:paraId="2CFAAEA4" w14:textId="77777777" w:rsidR="00866C61" w:rsidRPr="00BD3144" w:rsidRDefault="00866C61" w:rsidP="00C11B12">
            <w:pPr>
              <w:spacing w:after="0" w:line="240" w:lineRule="auto"/>
              <w:rPr>
                <w:rFonts w:cstheme="minorHAnsi"/>
                <w:sz w:val="24"/>
                <w:szCs w:val="24"/>
              </w:rPr>
            </w:pPr>
          </w:p>
        </w:tc>
      </w:tr>
      <w:tr w:rsidR="00866C61" w:rsidRPr="00BD3144" w14:paraId="3A603A04" w14:textId="77777777" w:rsidTr="00F22A43">
        <w:trPr>
          <w:trHeight w:val="58"/>
        </w:trPr>
        <w:tc>
          <w:tcPr>
            <w:tcW w:w="13921" w:type="dxa"/>
            <w:tcBorders>
              <w:top w:val="single" w:sz="4" w:space="0" w:color="auto"/>
              <w:left w:val="single" w:sz="4" w:space="0" w:color="auto"/>
              <w:bottom w:val="single" w:sz="4" w:space="0" w:color="auto"/>
              <w:right w:val="single" w:sz="4" w:space="0" w:color="auto"/>
            </w:tcBorders>
          </w:tcPr>
          <w:p w14:paraId="602519E8" w14:textId="731947A4" w:rsidR="00C01BD0" w:rsidRDefault="00C01BD0" w:rsidP="00F7071E">
            <w:pPr>
              <w:tabs>
                <w:tab w:val="left" w:pos="4500"/>
              </w:tabs>
              <w:spacing w:after="0" w:line="240" w:lineRule="auto"/>
            </w:pPr>
            <w:hyperlink r:id="rId13" w:history="1">
              <w:r w:rsidRPr="00C01BD0">
                <w:rPr>
                  <w:rStyle w:val="Hyperlink"/>
                  <w:b/>
                  <w:bCs/>
                  <w:color w:val="800080"/>
                </w:rPr>
                <w:t>Leadership Update and Schools Bulletin - Ofsted sets out measures to ensure a steady and assured start</w:t>
              </w:r>
            </w:hyperlink>
          </w:p>
          <w:p w14:paraId="6B6A472D" w14:textId="77777777" w:rsidR="00C01BD0" w:rsidRDefault="00C01BD0" w:rsidP="00F7071E">
            <w:pPr>
              <w:tabs>
                <w:tab w:val="left" w:pos="4500"/>
              </w:tabs>
              <w:spacing w:after="0" w:line="240" w:lineRule="auto"/>
            </w:pPr>
            <w:r w:rsidRPr="00C01BD0">
              <w:t>Ofsted sets out measures to ensure a steady and assured start to inspections under the renewed framework.</w:t>
            </w:r>
          </w:p>
          <w:p w14:paraId="2789BB71" w14:textId="157CC4A6" w:rsidR="00C01BD0" w:rsidRPr="00C01BD0" w:rsidRDefault="00C01BD0" w:rsidP="00C01BD0">
            <w:pPr>
              <w:tabs>
                <w:tab w:val="left" w:pos="4500"/>
              </w:tabs>
              <w:spacing w:after="0" w:line="240" w:lineRule="auto"/>
              <w:ind w:left="360"/>
            </w:pPr>
            <w:r>
              <w:t>The key points include:</w:t>
            </w:r>
            <w:r w:rsidRPr="00C01BD0">
              <w:rPr>
                <w:rFonts w:ascii="Open Sans" w:eastAsia="Times New Roman" w:hAnsi="Open Sans" w:cs="Open Sans"/>
                <w:color w:val="444444"/>
                <w:sz w:val="24"/>
                <w:szCs w:val="24"/>
                <w:lang w:eastAsia="en-GB"/>
              </w:rPr>
              <w:t xml:space="preserve"> </w:t>
            </w:r>
          </w:p>
          <w:p w14:paraId="105E46D1" w14:textId="7E3A8EEB" w:rsidR="00C01BD0" w:rsidRPr="00C01BD0" w:rsidRDefault="00C01BD0" w:rsidP="00C01BD0">
            <w:pPr>
              <w:numPr>
                <w:ilvl w:val="0"/>
                <w:numId w:val="32"/>
              </w:numPr>
              <w:tabs>
                <w:tab w:val="left" w:pos="4500"/>
              </w:tabs>
              <w:spacing w:after="0" w:line="240" w:lineRule="auto"/>
            </w:pPr>
            <w:r w:rsidRPr="00C01BD0">
              <w:t>Enhanced quality assurance processes will see fewer inspections to begin with, led only by the most experienced inspectors.</w:t>
            </w:r>
          </w:p>
          <w:p w14:paraId="0BCF7A00" w14:textId="77777777" w:rsidR="00C01BD0" w:rsidRPr="00C01BD0" w:rsidRDefault="00C01BD0" w:rsidP="00C01BD0">
            <w:pPr>
              <w:numPr>
                <w:ilvl w:val="0"/>
                <w:numId w:val="32"/>
              </w:numPr>
              <w:tabs>
                <w:tab w:val="left" w:pos="4500"/>
              </w:tabs>
              <w:spacing w:after="0" w:line="240" w:lineRule="auto"/>
            </w:pPr>
            <w:r w:rsidRPr="00C01BD0">
              <w:t>No inspections in the week before Christmas to allow for further training.</w:t>
            </w:r>
          </w:p>
          <w:p w14:paraId="3187FCB6" w14:textId="77777777" w:rsidR="00C01BD0" w:rsidRDefault="00C01BD0" w:rsidP="00C01BD0">
            <w:pPr>
              <w:numPr>
                <w:ilvl w:val="0"/>
                <w:numId w:val="32"/>
              </w:numPr>
              <w:tabs>
                <w:tab w:val="left" w:pos="4500"/>
              </w:tabs>
              <w:spacing w:after="0" w:line="240" w:lineRule="auto"/>
            </w:pPr>
            <w:r w:rsidRPr="00C01BD0">
              <w:t>Further measures to reassure providers about the November roll-out.</w:t>
            </w:r>
          </w:p>
          <w:p w14:paraId="130A8F5A" w14:textId="77777777" w:rsidR="00C01BD0" w:rsidRDefault="00C01BD0" w:rsidP="00C01BD0">
            <w:pPr>
              <w:tabs>
                <w:tab w:val="left" w:pos="4500"/>
              </w:tabs>
              <w:spacing w:after="0" w:line="240" w:lineRule="auto"/>
            </w:pPr>
          </w:p>
          <w:p w14:paraId="22F53E1C" w14:textId="4045C58A" w:rsidR="00C01BD0" w:rsidRPr="00C01BD0" w:rsidRDefault="00C01BD0" w:rsidP="00031BAF">
            <w:pPr>
              <w:tabs>
                <w:tab w:val="left" w:pos="4500"/>
              </w:tabs>
              <w:spacing w:after="0" w:line="240" w:lineRule="auto"/>
              <w:rPr>
                <w:color w:val="650055"/>
              </w:rPr>
            </w:pPr>
            <w:r>
              <w:t>Follow the link for more details.</w:t>
            </w:r>
          </w:p>
        </w:tc>
        <w:tc>
          <w:tcPr>
            <w:tcW w:w="1134" w:type="dxa"/>
            <w:tcBorders>
              <w:top w:val="single" w:sz="4" w:space="0" w:color="auto"/>
              <w:left w:val="single" w:sz="4" w:space="0" w:color="auto"/>
              <w:bottom w:val="single" w:sz="4" w:space="0" w:color="auto"/>
              <w:right w:val="single" w:sz="4" w:space="0" w:color="auto"/>
            </w:tcBorders>
          </w:tcPr>
          <w:p w14:paraId="355C8B7E" w14:textId="77777777" w:rsidR="00866C61" w:rsidRPr="00BD3144" w:rsidRDefault="00866C61" w:rsidP="00C11B12">
            <w:pPr>
              <w:spacing w:after="0" w:line="240" w:lineRule="auto"/>
              <w:rPr>
                <w:rFonts w:cstheme="minorHAnsi"/>
                <w:sz w:val="24"/>
                <w:szCs w:val="24"/>
              </w:rPr>
            </w:pPr>
          </w:p>
        </w:tc>
      </w:tr>
      <w:tr w:rsidR="00816C59" w:rsidRPr="00BD3144" w14:paraId="1B597053"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122BBEEE" w14:textId="7EA0A8CE" w:rsidR="009E6C05" w:rsidRDefault="00776385" w:rsidP="00C01BD0">
            <w:pPr>
              <w:tabs>
                <w:tab w:val="left" w:pos="4500"/>
              </w:tabs>
              <w:spacing w:after="120" w:line="240" w:lineRule="auto"/>
              <w:rPr>
                <w:b/>
                <w:bCs/>
              </w:rPr>
            </w:pPr>
            <w:r>
              <w:rPr>
                <w:b/>
                <w:bCs/>
              </w:rPr>
              <w:lastRenderedPageBreak/>
              <w:t xml:space="preserve"> </w:t>
            </w:r>
            <w:hyperlink r:id="rId14" w:history="1">
              <w:r w:rsidR="009E6C05" w:rsidRPr="009E6C05">
                <w:rPr>
                  <w:rStyle w:val="Hyperlink"/>
                  <w:b/>
                  <w:bCs/>
                </w:rPr>
                <w:t>Leadership Update and Schools Bulletin - Updated Relationship and Sex Education Guidance</w:t>
              </w:r>
            </w:hyperlink>
          </w:p>
          <w:p w14:paraId="27BEF423" w14:textId="77777777" w:rsidR="009E6C05" w:rsidRPr="009E6C05" w:rsidRDefault="009E6C05" w:rsidP="00C01BD0">
            <w:pPr>
              <w:tabs>
                <w:tab w:val="left" w:pos="4500"/>
              </w:tabs>
              <w:spacing w:after="120" w:line="240" w:lineRule="auto"/>
            </w:pPr>
            <w:r w:rsidRPr="009E6C05">
              <w:t>The DfE has released updated Relationship and Sex Education (RSE) and Health Education Guidance which becomes statutory in September 2026.  Schools will need to think about the changes and consult with parents (there is information in the guidance about how schools might do this) as well as revise their policy and curriculum accordingly. We are looking at putting on training for governors. </w:t>
            </w:r>
          </w:p>
          <w:p w14:paraId="068F2E31" w14:textId="00956718" w:rsidR="009E6C05" w:rsidRDefault="009E6C05" w:rsidP="00C01BD0">
            <w:pPr>
              <w:tabs>
                <w:tab w:val="left" w:pos="4500"/>
              </w:tabs>
              <w:spacing w:after="120" w:line="240" w:lineRule="auto"/>
            </w:pPr>
            <w:r w:rsidRPr="009E6C05">
              <w:t>For further details re the changes please follow the link.</w:t>
            </w:r>
          </w:p>
        </w:tc>
        <w:tc>
          <w:tcPr>
            <w:tcW w:w="1134" w:type="dxa"/>
            <w:tcBorders>
              <w:top w:val="single" w:sz="4" w:space="0" w:color="auto"/>
              <w:left w:val="single" w:sz="4" w:space="0" w:color="auto"/>
              <w:bottom w:val="single" w:sz="4" w:space="0" w:color="auto"/>
              <w:right w:val="single" w:sz="4" w:space="0" w:color="auto"/>
            </w:tcBorders>
          </w:tcPr>
          <w:p w14:paraId="3DEBD50F" w14:textId="77777777" w:rsidR="00816C59" w:rsidRPr="00BD3144" w:rsidRDefault="00816C59" w:rsidP="00C11B12">
            <w:pPr>
              <w:spacing w:after="0" w:line="240" w:lineRule="auto"/>
              <w:rPr>
                <w:rFonts w:cstheme="minorHAnsi"/>
                <w:sz w:val="24"/>
                <w:szCs w:val="24"/>
              </w:rPr>
            </w:pPr>
          </w:p>
        </w:tc>
      </w:tr>
    </w:tbl>
    <w:p w14:paraId="27AD1513" w14:textId="39A2E62D" w:rsidR="00087B0D" w:rsidRDefault="00C96A25" w:rsidP="00467A0D">
      <w:pPr>
        <w:spacing w:before="600" w:after="120"/>
        <w:rPr>
          <w:b/>
          <w:sz w:val="28"/>
          <w:szCs w:val="28"/>
        </w:rPr>
      </w:pPr>
      <w:r>
        <w:rPr>
          <w:b/>
          <w:sz w:val="28"/>
          <w:szCs w:val="28"/>
        </w:rPr>
        <w:t xml:space="preserve">Personal </w:t>
      </w:r>
      <w:r w:rsidR="00087B0D" w:rsidRPr="003E6226">
        <w:rPr>
          <w:b/>
          <w:sz w:val="28"/>
          <w:szCs w:val="28"/>
          <w:u w:val="single"/>
        </w:rPr>
        <w:t>Development</w:t>
      </w:r>
    </w:p>
    <w:tbl>
      <w:tblPr>
        <w:tblStyle w:val="TableGrid"/>
        <w:tblW w:w="14913" w:type="dxa"/>
        <w:tblInd w:w="-176" w:type="dxa"/>
        <w:tblLayout w:type="fixed"/>
        <w:tblLook w:val="0420" w:firstRow="1" w:lastRow="0" w:firstColumn="0" w:lastColumn="0" w:noHBand="0" w:noVBand="1"/>
      </w:tblPr>
      <w:tblGrid>
        <w:gridCol w:w="13921"/>
        <w:gridCol w:w="992"/>
      </w:tblGrid>
      <w:tr w:rsidR="0066415A" w14:paraId="278FBDA9" w14:textId="7DE18DFF" w:rsidTr="0066415A">
        <w:tc>
          <w:tcPr>
            <w:tcW w:w="13921" w:type="dxa"/>
            <w:tcBorders>
              <w:top w:val="single" w:sz="4" w:space="0" w:color="auto"/>
              <w:left w:val="single" w:sz="4" w:space="0" w:color="auto"/>
              <w:bottom w:val="single" w:sz="4" w:space="0" w:color="auto"/>
              <w:right w:val="single" w:sz="4" w:space="0" w:color="auto"/>
            </w:tcBorders>
          </w:tcPr>
          <w:tbl>
            <w:tblPr>
              <w:tblW w:w="31680" w:type="dxa"/>
              <w:tblCellMar>
                <w:left w:w="0" w:type="dxa"/>
                <w:right w:w="0" w:type="dxa"/>
              </w:tblCellMar>
              <w:tblLook w:val="04A0" w:firstRow="1" w:lastRow="0" w:firstColumn="1" w:lastColumn="0" w:noHBand="0" w:noVBand="1"/>
            </w:tblPr>
            <w:tblGrid>
              <w:gridCol w:w="12768"/>
              <w:gridCol w:w="6144"/>
              <w:gridCol w:w="12768"/>
            </w:tblGrid>
            <w:tr w:rsidR="0066415A" w:rsidRPr="009E6C05" w14:paraId="4E4ED309" w14:textId="0B2B1ACC" w:rsidTr="0066415A">
              <w:tc>
                <w:tcPr>
                  <w:tcW w:w="12768" w:type="dxa"/>
                  <w:vAlign w:val="center"/>
                </w:tcPr>
                <w:p w14:paraId="7FC5D165" w14:textId="23F88B22" w:rsidR="0066415A" w:rsidRPr="00B448AD" w:rsidRDefault="0066415A" w:rsidP="00B448AD">
                  <w:pPr>
                    <w:shd w:val="clear" w:color="auto" w:fill="FFFFFF"/>
                    <w:spacing w:after="120" w:line="273" w:lineRule="atLeast"/>
                    <w:rPr>
                      <w:b/>
                      <w:bCs/>
                    </w:rPr>
                  </w:pPr>
                  <w:hyperlink r:id="rId15" w:history="1">
                    <w:r w:rsidRPr="00B448AD">
                      <w:rPr>
                        <w:rStyle w:val="Hyperlink"/>
                        <w:b/>
                        <w:bCs/>
                      </w:rPr>
                      <w:t>Ensure accurate recording of attendance</w:t>
                    </w:r>
                  </w:hyperlink>
                </w:p>
                <w:p w14:paraId="65B43B2B" w14:textId="043CC249" w:rsidR="0066415A" w:rsidRPr="009E6C05" w:rsidRDefault="0066415A" w:rsidP="00287433">
                  <w:pPr>
                    <w:spacing w:after="160" w:line="259" w:lineRule="auto"/>
                  </w:pPr>
                  <w:r>
                    <w:t>This article will be of interest to senior leaders and attendance leads and reminds schools of the law on accurately coding absences due to study leave and religious observance in the school register. This web page will link you to further information and Working Together to Improve School Attendance guidance 2025.</w:t>
                  </w:r>
                </w:p>
              </w:tc>
              <w:tc>
                <w:tcPr>
                  <w:tcW w:w="6144" w:type="dxa"/>
                </w:tcPr>
                <w:p w14:paraId="5DDA2C22" w14:textId="77777777" w:rsidR="0066415A" w:rsidRDefault="0066415A" w:rsidP="00B448AD">
                  <w:pPr>
                    <w:shd w:val="clear" w:color="auto" w:fill="FFFFFF"/>
                    <w:spacing w:after="120" w:line="273" w:lineRule="atLeast"/>
                  </w:pPr>
                </w:p>
              </w:tc>
              <w:tc>
                <w:tcPr>
                  <w:tcW w:w="12768" w:type="dxa"/>
                </w:tcPr>
                <w:p w14:paraId="0FAFCB85" w14:textId="3B3AE7C4" w:rsidR="0066415A" w:rsidRDefault="0066415A" w:rsidP="00B448AD">
                  <w:pPr>
                    <w:shd w:val="clear" w:color="auto" w:fill="FFFFFF"/>
                    <w:spacing w:after="120" w:line="273" w:lineRule="atLeast"/>
                  </w:pPr>
                </w:p>
              </w:tc>
            </w:tr>
          </w:tbl>
          <w:p w14:paraId="4102E81F" w14:textId="77777777" w:rsidR="0066415A" w:rsidRDefault="0066415A" w:rsidP="00287433">
            <w:pPr>
              <w:shd w:val="clear" w:color="auto" w:fill="FFFFFF"/>
              <w:spacing w:after="120" w:line="273" w:lineRule="atLeast"/>
            </w:pPr>
          </w:p>
        </w:tc>
        <w:tc>
          <w:tcPr>
            <w:tcW w:w="992" w:type="dxa"/>
            <w:tcBorders>
              <w:top w:val="single" w:sz="4" w:space="0" w:color="auto"/>
              <w:left w:val="single" w:sz="4" w:space="0" w:color="auto"/>
              <w:bottom w:val="single" w:sz="4" w:space="0" w:color="auto"/>
              <w:right w:val="single" w:sz="4" w:space="0" w:color="auto"/>
            </w:tcBorders>
          </w:tcPr>
          <w:p w14:paraId="51117B01" w14:textId="77777777" w:rsidR="0066415A" w:rsidRDefault="0066415A" w:rsidP="00B448AD">
            <w:pPr>
              <w:shd w:val="clear" w:color="auto" w:fill="FFFFFF"/>
              <w:spacing w:after="120" w:line="273" w:lineRule="atLeast"/>
            </w:pPr>
          </w:p>
        </w:tc>
      </w:tr>
      <w:tr w:rsidR="0066415A" w:rsidRPr="00EA17FF" w14:paraId="5373F410" w14:textId="26A8A982" w:rsidTr="0066415A">
        <w:tc>
          <w:tcPr>
            <w:tcW w:w="13921" w:type="dxa"/>
            <w:tcBorders>
              <w:top w:val="single" w:sz="4" w:space="0" w:color="auto"/>
              <w:left w:val="single" w:sz="4" w:space="0" w:color="auto"/>
              <w:bottom w:val="single" w:sz="4" w:space="0" w:color="auto"/>
              <w:right w:val="single" w:sz="4" w:space="0" w:color="auto"/>
            </w:tcBorders>
          </w:tcPr>
          <w:p w14:paraId="3B97DE11" w14:textId="77777777" w:rsidR="0066415A" w:rsidRDefault="0066415A" w:rsidP="00287433">
            <w:pPr>
              <w:shd w:val="clear" w:color="auto" w:fill="FFFFFF"/>
              <w:spacing w:after="120" w:line="273" w:lineRule="atLeast"/>
              <w:rPr>
                <w:b/>
                <w:bCs/>
              </w:rPr>
            </w:pPr>
            <w:hyperlink r:id="rId16" w:history="1">
              <w:r w:rsidRPr="0051386C">
                <w:rPr>
                  <w:rStyle w:val="Hyperlink"/>
                  <w:b/>
                  <w:bCs/>
                </w:rPr>
                <w:t xml:space="preserve">New </w:t>
              </w:r>
              <w:proofErr w:type="spellStart"/>
              <w:r w:rsidRPr="0051386C">
                <w:rPr>
                  <w:rStyle w:val="Hyperlink"/>
                  <w:b/>
                  <w:bCs/>
                </w:rPr>
                <w:t>dfe</w:t>
              </w:r>
              <w:proofErr w:type="spellEnd"/>
              <w:r w:rsidRPr="0051386C">
                <w:rPr>
                  <w:rStyle w:val="Hyperlink"/>
                  <w:b/>
                  <w:bCs/>
                </w:rPr>
                <w:t xml:space="preserve"> launch of pe and </w:t>
              </w:r>
              <w:proofErr w:type="gramStart"/>
              <w:r w:rsidRPr="0051386C">
                <w:rPr>
                  <w:rStyle w:val="Hyperlink"/>
                  <w:b/>
                  <w:bCs/>
                </w:rPr>
                <w:t>schools</w:t>
              </w:r>
              <w:proofErr w:type="gramEnd"/>
              <w:r w:rsidRPr="0051386C">
                <w:rPr>
                  <w:rStyle w:val="Hyperlink"/>
                  <w:b/>
                  <w:bCs/>
                </w:rPr>
                <w:t xml:space="preserve"> sports inclusion programme</w:t>
              </w:r>
            </w:hyperlink>
          </w:p>
          <w:p w14:paraId="5141172B" w14:textId="77777777" w:rsidR="0066415A" w:rsidRPr="0051386C" w:rsidRDefault="0066415A" w:rsidP="00287433">
            <w:pPr>
              <w:shd w:val="clear" w:color="auto" w:fill="FFFFFF"/>
              <w:spacing w:after="120" w:line="273" w:lineRule="atLeast"/>
            </w:pPr>
            <w:r w:rsidRPr="0051386C">
              <w:t>Government launches Inclusion 2028 programme which will improve access to PE and school sports for pupils with SEND.</w:t>
            </w:r>
          </w:p>
          <w:p w14:paraId="506BD269" w14:textId="68C0E6B7" w:rsidR="0066415A" w:rsidRPr="0051386C" w:rsidRDefault="0066415A" w:rsidP="00287433">
            <w:pPr>
              <w:shd w:val="clear" w:color="auto" w:fill="FFFFFF"/>
              <w:spacing w:after="120" w:line="273" w:lineRule="atLeast"/>
              <w:rPr>
                <w:b/>
                <w:bCs/>
              </w:rPr>
            </w:pPr>
            <w:r w:rsidRPr="0051386C">
              <w:t>The press release with details can be found via this link.</w:t>
            </w:r>
          </w:p>
        </w:tc>
        <w:tc>
          <w:tcPr>
            <w:tcW w:w="992" w:type="dxa"/>
            <w:tcBorders>
              <w:top w:val="single" w:sz="4" w:space="0" w:color="auto"/>
              <w:left w:val="single" w:sz="4" w:space="0" w:color="auto"/>
              <w:bottom w:val="single" w:sz="4" w:space="0" w:color="auto"/>
              <w:right w:val="single" w:sz="4" w:space="0" w:color="auto"/>
            </w:tcBorders>
          </w:tcPr>
          <w:p w14:paraId="2F7BB964" w14:textId="77777777" w:rsidR="0066415A" w:rsidRDefault="0066415A" w:rsidP="00287433">
            <w:pPr>
              <w:shd w:val="clear" w:color="auto" w:fill="FFFFFF"/>
              <w:spacing w:after="120" w:line="273" w:lineRule="atLeast"/>
            </w:pPr>
          </w:p>
        </w:tc>
      </w:tr>
      <w:tr w:rsidR="0066415A" w:rsidRPr="00EA17FF" w14:paraId="62E7506E" w14:textId="38841103" w:rsidTr="0066415A">
        <w:tc>
          <w:tcPr>
            <w:tcW w:w="13921" w:type="dxa"/>
            <w:tcBorders>
              <w:top w:val="single" w:sz="4" w:space="0" w:color="auto"/>
              <w:left w:val="single" w:sz="4" w:space="0" w:color="auto"/>
              <w:bottom w:val="single" w:sz="4" w:space="0" w:color="auto"/>
              <w:right w:val="single" w:sz="4" w:space="0" w:color="auto"/>
            </w:tcBorders>
          </w:tcPr>
          <w:p w14:paraId="399A1A58" w14:textId="77777777" w:rsidR="0066415A" w:rsidRPr="004609FD" w:rsidRDefault="0066415A" w:rsidP="00287433">
            <w:pPr>
              <w:shd w:val="clear" w:color="auto" w:fill="FFFFFF"/>
              <w:spacing w:after="120" w:line="273" w:lineRule="atLeast"/>
              <w:rPr>
                <w:b/>
                <w:bCs/>
              </w:rPr>
            </w:pPr>
            <w:hyperlink r:id="rId17" w:history="1">
              <w:r w:rsidRPr="0051386C">
                <w:rPr>
                  <w:rStyle w:val="Hyperlink"/>
                  <w:b/>
                  <w:bCs/>
                </w:rPr>
                <w:t>Supporting reading in secondary schools</w:t>
              </w:r>
            </w:hyperlink>
          </w:p>
          <w:p w14:paraId="1C5762EA" w14:textId="58A1691F" w:rsidR="0066415A" w:rsidRPr="00863AA2" w:rsidRDefault="0066415A" w:rsidP="00287433">
            <w:pPr>
              <w:shd w:val="clear" w:color="auto" w:fill="FFFFFF"/>
              <w:spacing w:after="120" w:line="273" w:lineRule="atLeast"/>
            </w:pPr>
            <w:r w:rsidRPr="004609FD">
              <w:t>The DfE have launched a short online continual professional development package for all secondary school staff to </w:t>
            </w:r>
            <w:hyperlink r:id="rId18" w:tgtFrame="_blank" w:history="1">
              <w:r w:rsidRPr="004609FD">
                <w:rPr>
                  <w:rStyle w:val="Hyperlink"/>
                  <w:color w:val="auto"/>
                  <w:u w:val="none"/>
                </w:rPr>
                <w:t>support reading for all secondary students</w:t>
              </w:r>
            </w:hyperlink>
            <w:r w:rsidRPr="00863AA2">
              <w:t>. It outlines theory and research findings, and practical strategies that can be implemented in any secondary classroom.</w:t>
            </w:r>
          </w:p>
          <w:p w14:paraId="2266F590" w14:textId="2D67D94D" w:rsidR="0066415A" w:rsidRPr="0051386C" w:rsidRDefault="0066415A" w:rsidP="00287433">
            <w:pPr>
              <w:shd w:val="clear" w:color="auto" w:fill="FFFFFF"/>
              <w:spacing w:after="120" w:line="273" w:lineRule="atLeast"/>
              <w:rPr>
                <w:b/>
                <w:bCs/>
              </w:rPr>
            </w:pPr>
            <w:r w:rsidRPr="00863AA2">
              <w:t>Details via this link.</w:t>
            </w:r>
          </w:p>
        </w:tc>
        <w:tc>
          <w:tcPr>
            <w:tcW w:w="992" w:type="dxa"/>
            <w:tcBorders>
              <w:top w:val="single" w:sz="4" w:space="0" w:color="auto"/>
              <w:left w:val="single" w:sz="4" w:space="0" w:color="auto"/>
              <w:bottom w:val="single" w:sz="4" w:space="0" w:color="auto"/>
              <w:right w:val="single" w:sz="4" w:space="0" w:color="auto"/>
            </w:tcBorders>
          </w:tcPr>
          <w:p w14:paraId="3D8D7835" w14:textId="77777777" w:rsidR="0066415A" w:rsidRDefault="0066415A" w:rsidP="00287433">
            <w:pPr>
              <w:shd w:val="clear" w:color="auto" w:fill="FFFFFF"/>
              <w:spacing w:after="120" w:line="273" w:lineRule="atLeast"/>
            </w:pPr>
          </w:p>
        </w:tc>
      </w:tr>
      <w:tr w:rsidR="0066415A" w:rsidRPr="00CD198A" w14:paraId="6EEE0652" w14:textId="7749541B" w:rsidTr="0066415A">
        <w:tc>
          <w:tcPr>
            <w:tcW w:w="13921" w:type="dxa"/>
            <w:tcBorders>
              <w:top w:val="single" w:sz="4" w:space="0" w:color="auto"/>
              <w:left w:val="single" w:sz="4" w:space="0" w:color="auto"/>
              <w:bottom w:val="single" w:sz="4" w:space="0" w:color="auto"/>
              <w:right w:val="single" w:sz="4" w:space="0" w:color="auto"/>
            </w:tcBorders>
          </w:tcPr>
          <w:p w14:paraId="11BF2352" w14:textId="77777777" w:rsidR="0066415A" w:rsidRDefault="0066415A" w:rsidP="00287433">
            <w:pPr>
              <w:shd w:val="clear" w:color="auto" w:fill="FFFFFF"/>
              <w:spacing w:after="120" w:line="273" w:lineRule="atLeast"/>
              <w:rPr>
                <w:b/>
                <w:bCs/>
              </w:rPr>
            </w:pPr>
            <w:hyperlink r:id="rId19" w:history="1">
              <w:r w:rsidRPr="00863AA2">
                <w:rPr>
                  <w:rStyle w:val="Hyperlink"/>
                  <w:b/>
                  <w:bCs/>
                </w:rPr>
                <w:t>Early Years Funding</w:t>
              </w:r>
            </w:hyperlink>
          </w:p>
          <w:p w14:paraId="5F0571DD" w14:textId="72F1DE72" w:rsidR="0066415A" w:rsidRPr="00863AA2" w:rsidRDefault="0066415A" w:rsidP="00287433">
            <w:pPr>
              <w:shd w:val="clear" w:color="auto" w:fill="FFFFFF"/>
              <w:spacing w:after="120" w:line="273" w:lineRule="atLeast"/>
            </w:pPr>
            <w:r w:rsidRPr="00863AA2">
              <w:t>Follow this link to see the key changes to the local funding rules for 2026 to 2027, ahead of the annual funding rates publication.</w:t>
            </w:r>
          </w:p>
        </w:tc>
        <w:tc>
          <w:tcPr>
            <w:tcW w:w="992" w:type="dxa"/>
            <w:tcBorders>
              <w:top w:val="single" w:sz="4" w:space="0" w:color="auto"/>
              <w:left w:val="single" w:sz="4" w:space="0" w:color="auto"/>
              <w:bottom w:val="single" w:sz="4" w:space="0" w:color="auto"/>
              <w:right w:val="single" w:sz="4" w:space="0" w:color="auto"/>
            </w:tcBorders>
          </w:tcPr>
          <w:p w14:paraId="532C7B41" w14:textId="77777777" w:rsidR="0066415A" w:rsidRDefault="0066415A" w:rsidP="00287433">
            <w:pPr>
              <w:shd w:val="clear" w:color="auto" w:fill="FFFFFF"/>
              <w:spacing w:after="120" w:line="273" w:lineRule="atLeast"/>
            </w:pPr>
          </w:p>
        </w:tc>
      </w:tr>
      <w:tr w:rsidR="0066415A" w:rsidRPr="00CD198A" w14:paraId="33FDCE86" w14:textId="6C8158BB" w:rsidTr="0066415A">
        <w:tc>
          <w:tcPr>
            <w:tcW w:w="13921" w:type="dxa"/>
            <w:tcBorders>
              <w:top w:val="single" w:sz="4" w:space="0" w:color="auto"/>
              <w:left w:val="single" w:sz="4" w:space="0" w:color="auto"/>
              <w:bottom w:val="single" w:sz="4" w:space="0" w:color="auto"/>
              <w:right w:val="single" w:sz="4" w:space="0" w:color="auto"/>
            </w:tcBorders>
          </w:tcPr>
          <w:p w14:paraId="5DCB38CB" w14:textId="77777777" w:rsidR="0066415A" w:rsidRDefault="0066415A" w:rsidP="00287433">
            <w:pPr>
              <w:shd w:val="clear" w:color="auto" w:fill="FFFFFF"/>
              <w:spacing w:after="120" w:line="273" w:lineRule="atLeast"/>
              <w:rPr>
                <w:b/>
                <w:bCs/>
              </w:rPr>
            </w:pPr>
            <w:hyperlink r:id="rId20" w:history="1">
              <w:r w:rsidRPr="003E6226">
                <w:rPr>
                  <w:rStyle w:val="Hyperlink"/>
                  <w:b/>
                  <w:bCs/>
                </w:rPr>
                <w:t>Grant Funding for the Early Career Teacher</w:t>
              </w:r>
            </w:hyperlink>
          </w:p>
          <w:p w14:paraId="5CA4A93F" w14:textId="4312F60F" w:rsidR="0066415A" w:rsidRPr="003E6226" w:rsidRDefault="0066415A" w:rsidP="00287433">
            <w:pPr>
              <w:shd w:val="clear" w:color="auto" w:fill="FFFFFF"/>
              <w:spacing w:after="120" w:line="273" w:lineRule="atLeast"/>
            </w:pPr>
            <w:r w:rsidRPr="003E6226">
              <w:t>This link will take you to the published the </w:t>
            </w:r>
            <w:hyperlink r:id="rId21" w:tgtFrame="_blank" w:history="1">
              <w:r w:rsidRPr="003E6226">
                <w:rPr>
                  <w:rStyle w:val="Hyperlink"/>
                  <w:color w:val="auto"/>
                  <w:u w:val="none"/>
                </w:rPr>
                <w:t>grant funding for early career teacher entitlement (ECTE) year 2 time off timetable and mentor support:</w:t>
              </w:r>
            </w:hyperlink>
            <w:r w:rsidRPr="003E6226">
              <w:t> conditions of grant for the 2025 to 2026 and 2026 to 2027 academic year (cohort 2025).</w:t>
            </w:r>
          </w:p>
        </w:tc>
        <w:tc>
          <w:tcPr>
            <w:tcW w:w="992" w:type="dxa"/>
            <w:tcBorders>
              <w:top w:val="single" w:sz="4" w:space="0" w:color="auto"/>
              <w:left w:val="single" w:sz="4" w:space="0" w:color="auto"/>
              <w:bottom w:val="single" w:sz="4" w:space="0" w:color="auto"/>
              <w:right w:val="single" w:sz="4" w:space="0" w:color="auto"/>
            </w:tcBorders>
          </w:tcPr>
          <w:p w14:paraId="39360242" w14:textId="77777777" w:rsidR="0066415A" w:rsidRDefault="0066415A" w:rsidP="00287433">
            <w:pPr>
              <w:shd w:val="clear" w:color="auto" w:fill="FFFFFF"/>
              <w:spacing w:after="120" w:line="273" w:lineRule="atLeast"/>
            </w:pPr>
          </w:p>
        </w:tc>
      </w:tr>
    </w:tbl>
    <w:p w14:paraId="63190BD8" w14:textId="77777777" w:rsidR="00031BAF" w:rsidRDefault="00031BAF" w:rsidP="00BF0380">
      <w:pPr>
        <w:spacing w:before="600" w:after="120"/>
        <w:rPr>
          <w:b/>
          <w:sz w:val="28"/>
          <w:szCs w:val="28"/>
        </w:rPr>
      </w:pPr>
    </w:p>
    <w:p w14:paraId="36F8AA41" w14:textId="4FB80EB5" w:rsidR="00351F4D" w:rsidRDefault="00AA4A53" w:rsidP="00BF0380">
      <w:pPr>
        <w:spacing w:before="600" w:after="120"/>
        <w:rPr>
          <w:sz w:val="36"/>
          <w:szCs w:val="36"/>
        </w:rPr>
      </w:pPr>
      <w:r>
        <w:rPr>
          <w:b/>
          <w:sz w:val="28"/>
          <w:szCs w:val="28"/>
        </w:rPr>
        <w:lastRenderedPageBreak/>
        <w:t>Leadership and Management</w:t>
      </w:r>
    </w:p>
    <w:tbl>
      <w:tblPr>
        <w:tblStyle w:val="TableGrid"/>
        <w:tblW w:w="15055" w:type="dxa"/>
        <w:tblInd w:w="-176" w:type="dxa"/>
        <w:tblLayout w:type="fixed"/>
        <w:tblLook w:val="0420" w:firstRow="1" w:lastRow="0" w:firstColumn="0" w:lastColumn="0" w:noHBand="0" w:noVBand="1"/>
      </w:tblPr>
      <w:tblGrid>
        <w:gridCol w:w="13921"/>
        <w:gridCol w:w="1134"/>
      </w:tblGrid>
      <w:tr w:rsidR="009826DC" w:rsidRPr="00DE4FED" w14:paraId="615251AB" w14:textId="77777777" w:rsidTr="004D5343">
        <w:tc>
          <w:tcPr>
            <w:tcW w:w="13921" w:type="dxa"/>
            <w:tcBorders>
              <w:top w:val="single" w:sz="4" w:space="0" w:color="auto"/>
              <w:left w:val="single" w:sz="4" w:space="0" w:color="auto"/>
              <w:bottom w:val="single" w:sz="4" w:space="0" w:color="auto"/>
              <w:right w:val="single" w:sz="4" w:space="0" w:color="auto"/>
            </w:tcBorders>
          </w:tcPr>
          <w:tbl>
            <w:tblPr>
              <w:tblW w:w="12768" w:type="dxa"/>
              <w:tblCellMar>
                <w:left w:w="0" w:type="dxa"/>
                <w:right w:w="0" w:type="dxa"/>
              </w:tblCellMar>
              <w:tblLook w:val="04A0" w:firstRow="1" w:lastRow="0" w:firstColumn="1" w:lastColumn="0" w:noHBand="0" w:noVBand="1"/>
            </w:tblPr>
            <w:tblGrid>
              <w:gridCol w:w="12768"/>
            </w:tblGrid>
            <w:tr w:rsidR="00346A1F" w:rsidRPr="009E6C05" w14:paraId="6D8D1B48" w14:textId="77777777" w:rsidTr="00287433">
              <w:tc>
                <w:tcPr>
                  <w:tcW w:w="12768" w:type="dxa"/>
                  <w:vAlign w:val="center"/>
                </w:tcPr>
                <w:p w14:paraId="65DB865D" w14:textId="77777777" w:rsidR="00031BAF" w:rsidRDefault="00346A1F" w:rsidP="00031BAF">
                  <w:pPr>
                    <w:spacing w:after="160" w:line="259" w:lineRule="auto"/>
                    <w:rPr>
                      <w:b/>
                      <w:bCs/>
                    </w:rPr>
                  </w:pPr>
                  <w:r>
                    <w:rPr>
                      <w:b/>
                      <w:bCs/>
                    </w:rPr>
                    <w:t xml:space="preserve">  </w:t>
                  </w:r>
                  <w:hyperlink r:id="rId22" w:history="1">
                    <w:r w:rsidR="003E6226" w:rsidRPr="003E6226">
                      <w:rPr>
                        <w:rStyle w:val="Hyperlink"/>
                        <w:b/>
                        <w:bCs/>
                      </w:rPr>
                      <w:t>New free school meals</w:t>
                    </w:r>
                  </w:hyperlink>
                </w:p>
                <w:p w14:paraId="2F399F6F" w14:textId="1059F368" w:rsidR="00031BAF" w:rsidRDefault="003E6226" w:rsidP="00031BAF">
                  <w:pPr>
                    <w:spacing w:after="0" w:line="259" w:lineRule="auto"/>
                  </w:pPr>
                  <w:r>
                    <w:t>There are ne</w:t>
                  </w:r>
                  <w:r w:rsidRPr="003E6226">
                    <w:t>w entitlement</w:t>
                  </w:r>
                  <w:r>
                    <w:t>s</w:t>
                  </w:r>
                  <w:r w:rsidRPr="003E6226">
                    <w:t xml:space="preserve"> to free school meals for all children in household</w:t>
                  </w:r>
                  <w:r>
                    <w:t>s</w:t>
                  </w:r>
                  <w:r w:rsidRPr="003E6226">
                    <w:t xml:space="preserve"> on Universal Credit.</w:t>
                  </w:r>
                </w:p>
                <w:p w14:paraId="6940947B" w14:textId="1A58FFCD" w:rsidR="003E6226" w:rsidRPr="009E6C05" w:rsidRDefault="003E6226" w:rsidP="00031BAF">
                  <w:pPr>
                    <w:spacing w:after="0" w:line="259" w:lineRule="auto"/>
                  </w:pPr>
                  <w:r>
                    <w:t>Th</w:t>
                  </w:r>
                  <w:r w:rsidR="00031BAF">
                    <w:t>is</w:t>
                  </w:r>
                  <w:r>
                    <w:t xml:space="preserve"> link will provide further details</w:t>
                  </w:r>
                  <w:r w:rsidR="00031BAF">
                    <w:t>.</w:t>
                  </w:r>
                </w:p>
              </w:tc>
            </w:tr>
          </w:tbl>
          <w:p w14:paraId="07FA01B1" w14:textId="50A377A7" w:rsidR="006B37F3" w:rsidRDefault="006B37F3" w:rsidP="006B37F3">
            <w:pPr>
              <w:shd w:val="clear" w:color="auto" w:fill="FFFFFF"/>
              <w:spacing w:after="120" w:line="273" w:lineRule="atLeast"/>
            </w:pPr>
          </w:p>
        </w:tc>
        <w:tc>
          <w:tcPr>
            <w:tcW w:w="1134" w:type="dxa"/>
            <w:tcBorders>
              <w:top w:val="single" w:sz="4" w:space="0" w:color="auto"/>
              <w:left w:val="single" w:sz="4" w:space="0" w:color="auto"/>
              <w:bottom w:val="single" w:sz="4" w:space="0" w:color="auto"/>
              <w:right w:val="single" w:sz="4" w:space="0" w:color="auto"/>
            </w:tcBorders>
          </w:tcPr>
          <w:p w14:paraId="1D1FA038" w14:textId="77777777" w:rsidR="009826DC" w:rsidRPr="00DE4FED" w:rsidRDefault="009826DC" w:rsidP="00454B5C">
            <w:pPr>
              <w:spacing w:after="0" w:line="240" w:lineRule="auto"/>
              <w:rPr>
                <w:rFonts w:cstheme="minorHAnsi"/>
                <w:sz w:val="24"/>
                <w:szCs w:val="24"/>
              </w:rPr>
            </w:pPr>
          </w:p>
        </w:tc>
      </w:tr>
      <w:tr w:rsidR="00454B5C" w:rsidRPr="00DE4FED" w14:paraId="4DEC0194" w14:textId="77777777" w:rsidTr="004D5343">
        <w:tc>
          <w:tcPr>
            <w:tcW w:w="13921" w:type="dxa"/>
            <w:tcBorders>
              <w:top w:val="single" w:sz="4" w:space="0" w:color="auto"/>
              <w:left w:val="single" w:sz="4" w:space="0" w:color="auto"/>
              <w:bottom w:val="single" w:sz="4" w:space="0" w:color="auto"/>
              <w:right w:val="single" w:sz="4" w:space="0" w:color="auto"/>
            </w:tcBorders>
          </w:tcPr>
          <w:p w14:paraId="722E6402" w14:textId="77777777" w:rsidR="00796577" w:rsidRDefault="003E6226" w:rsidP="00040FEB">
            <w:pPr>
              <w:shd w:val="clear" w:color="auto" w:fill="FFFFFF"/>
              <w:spacing w:after="120" w:line="273" w:lineRule="atLeast"/>
              <w:rPr>
                <w:b/>
                <w:bCs/>
              </w:rPr>
            </w:pPr>
            <w:hyperlink r:id="rId23" w:history="1">
              <w:r w:rsidRPr="003E6226">
                <w:rPr>
                  <w:rStyle w:val="Hyperlink"/>
                  <w:b/>
                  <w:bCs/>
                </w:rPr>
                <w:t>Update on new digital standards</w:t>
              </w:r>
            </w:hyperlink>
          </w:p>
          <w:p w14:paraId="721B8D1A" w14:textId="77777777" w:rsidR="003E6226" w:rsidRDefault="003E6226" w:rsidP="00040FEB">
            <w:pPr>
              <w:shd w:val="clear" w:color="auto" w:fill="FFFFFF"/>
              <w:spacing w:after="120" w:line="273" w:lineRule="atLeast"/>
            </w:pPr>
            <w:r w:rsidRPr="003E6226">
              <w:t>The government has published new digital standards for every school to have reliable, safe tech in classrooms. The six standards cover broadband internet, wireless networks, network switches, digital leadership, plus two safety requirements: cybersecurity and filtering and monitoring to keep pupils safe online. </w:t>
            </w:r>
          </w:p>
          <w:p w14:paraId="13BA06E7" w14:textId="2BD9BFB3" w:rsidR="003E6226" w:rsidRPr="003E6226" w:rsidRDefault="003E6226" w:rsidP="00040FEB">
            <w:pPr>
              <w:shd w:val="clear" w:color="auto" w:fill="FFFFFF"/>
              <w:spacing w:after="120" w:line="273" w:lineRule="atLeast"/>
            </w:pPr>
            <w:r>
              <w:t>The link will take you to a press release from Gov.uk</w:t>
            </w:r>
          </w:p>
        </w:tc>
        <w:tc>
          <w:tcPr>
            <w:tcW w:w="1134" w:type="dxa"/>
            <w:tcBorders>
              <w:top w:val="single" w:sz="4" w:space="0" w:color="auto"/>
              <w:left w:val="single" w:sz="4" w:space="0" w:color="auto"/>
              <w:bottom w:val="single" w:sz="4" w:space="0" w:color="auto"/>
              <w:right w:val="single" w:sz="4" w:space="0" w:color="auto"/>
            </w:tcBorders>
          </w:tcPr>
          <w:p w14:paraId="62A77979" w14:textId="77777777" w:rsidR="00454B5C" w:rsidRPr="00DE4FED" w:rsidRDefault="00454B5C" w:rsidP="00454B5C">
            <w:pPr>
              <w:spacing w:after="0" w:line="240" w:lineRule="auto"/>
              <w:rPr>
                <w:rFonts w:cstheme="minorHAnsi"/>
                <w:sz w:val="24"/>
                <w:szCs w:val="24"/>
              </w:rPr>
            </w:pPr>
          </w:p>
        </w:tc>
      </w:tr>
      <w:tr w:rsidR="007D7957" w:rsidRPr="00DE4FED" w14:paraId="17D3CE6F" w14:textId="77777777" w:rsidTr="004D5343">
        <w:tc>
          <w:tcPr>
            <w:tcW w:w="13921" w:type="dxa"/>
            <w:tcBorders>
              <w:top w:val="single" w:sz="4" w:space="0" w:color="auto"/>
              <w:left w:val="single" w:sz="4" w:space="0" w:color="auto"/>
              <w:bottom w:val="single" w:sz="4" w:space="0" w:color="auto"/>
              <w:right w:val="single" w:sz="4" w:space="0" w:color="auto"/>
            </w:tcBorders>
          </w:tcPr>
          <w:p w14:paraId="15246D4E" w14:textId="77777777" w:rsidR="00796577" w:rsidRDefault="00C22815" w:rsidP="00117B94">
            <w:pPr>
              <w:shd w:val="clear" w:color="auto" w:fill="FFFFFF"/>
              <w:spacing w:after="120" w:line="273" w:lineRule="atLeast"/>
              <w:rPr>
                <w:b/>
                <w:bCs/>
              </w:rPr>
            </w:pPr>
            <w:hyperlink r:id="rId24" w:history="1">
              <w:proofErr w:type="spellStart"/>
              <w:r w:rsidRPr="00C22815">
                <w:rPr>
                  <w:rStyle w:val="Hyperlink"/>
                  <w:b/>
                  <w:bCs/>
                </w:rPr>
                <w:t>Dfe</w:t>
              </w:r>
              <w:proofErr w:type="spellEnd"/>
              <w:r w:rsidRPr="00C22815">
                <w:rPr>
                  <w:rStyle w:val="Hyperlink"/>
                  <w:b/>
                  <w:bCs/>
                </w:rPr>
                <w:t xml:space="preserve"> expands school mental health support</w:t>
              </w:r>
            </w:hyperlink>
          </w:p>
          <w:p w14:paraId="3B384321" w14:textId="41D50B5D" w:rsidR="00C22815" w:rsidRPr="00C22815" w:rsidRDefault="00C22815" w:rsidP="00117B94">
            <w:pPr>
              <w:shd w:val="clear" w:color="auto" w:fill="FFFFFF"/>
              <w:spacing w:after="120" w:line="273" w:lineRule="atLeast"/>
            </w:pPr>
            <w:r w:rsidRPr="00C22815">
              <w:t>This link will take you to the article.</w:t>
            </w:r>
          </w:p>
        </w:tc>
        <w:tc>
          <w:tcPr>
            <w:tcW w:w="1134" w:type="dxa"/>
            <w:tcBorders>
              <w:top w:val="single" w:sz="4" w:space="0" w:color="auto"/>
              <w:left w:val="single" w:sz="4" w:space="0" w:color="auto"/>
              <w:bottom w:val="single" w:sz="4" w:space="0" w:color="auto"/>
              <w:right w:val="single" w:sz="4" w:space="0" w:color="auto"/>
            </w:tcBorders>
          </w:tcPr>
          <w:p w14:paraId="78741197" w14:textId="77777777" w:rsidR="007D7957" w:rsidRPr="00DE4FED" w:rsidRDefault="007D7957" w:rsidP="00454B5C">
            <w:pPr>
              <w:spacing w:after="0" w:line="240" w:lineRule="auto"/>
              <w:rPr>
                <w:rFonts w:cstheme="minorHAnsi"/>
                <w:sz w:val="24"/>
                <w:szCs w:val="24"/>
              </w:rPr>
            </w:pPr>
          </w:p>
        </w:tc>
      </w:tr>
      <w:tr w:rsidR="00D52206" w:rsidRPr="00DE4FED" w14:paraId="6DB1ED82" w14:textId="77777777" w:rsidTr="004D5343">
        <w:tc>
          <w:tcPr>
            <w:tcW w:w="13921" w:type="dxa"/>
            <w:tcBorders>
              <w:top w:val="single" w:sz="4" w:space="0" w:color="auto"/>
              <w:left w:val="single" w:sz="4" w:space="0" w:color="auto"/>
              <w:bottom w:val="single" w:sz="4" w:space="0" w:color="auto"/>
              <w:right w:val="single" w:sz="4" w:space="0" w:color="auto"/>
            </w:tcBorders>
          </w:tcPr>
          <w:p w14:paraId="6E32BFEE" w14:textId="77777777" w:rsidR="00CD198A" w:rsidRDefault="00C22815" w:rsidP="00995984">
            <w:pPr>
              <w:shd w:val="clear" w:color="auto" w:fill="FFFFFF"/>
              <w:spacing w:after="120" w:line="273" w:lineRule="atLeast"/>
              <w:rPr>
                <w:b/>
                <w:bCs/>
              </w:rPr>
            </w:pPr>
            <w:hyperlink r:id="rId25" w:history="1">
              <w:proofErr w:type="spellStart"/>
              <w:r w:rsidRPr="00C22815">
                <w:rPr>
                  <w:rStyle w:val="Hyperlink"/>
                  <w:b/>
                  <w:bCs/>
                </w:rPr>
                <w:t>Dfe</w:t>
              </w:r>
              <w:proofErr w:type="spellEnd"/>
              <w:r w:rsidRPr="00C22815">
                <w:rPr>
                  <w:rStyle w:val="Hyperlink"/>
                  <w:b/>
                  <w:bCs/>
                </w:rPr>
                <w:t xml:space="preserve"> to cut school uniform costs</w:t>
              </w:r>
            </w:hyperlink>
          </w:p>
          <w:p w14:paraId="3FB46B94" w14:textId="77777777" w:rsidR="00C22815" w:rsidRPr="00C22815" w:rsidRDefault="00C22815" w:rsidP="00995984">
            <w:pPr>
              <w:shd w:val="clear" w:color="auto" w:fill="FFFFFF"/>
              <w:spacing w:after="120" w:line="273" w:lineRule="atLeast"/>
            </w:pPr>
            <w:r w:rsidRPr="00C22815">
              <w:t>Schools will only be able to have three branded items (excluding ties) under proposed laws currently passing through the House of Lords.</w:t>
            </w:r>
          </w:p>
          <w:p w14:paraId="1EFFEAA7" w14:textId="44BBADF9" w:rsidR="00C22815" w:rsidRPr="00C22815" w:rsidRDefault="00C22815" w:rsidP="00995984">
            <w:pPr>
              <w:shd w:val="clear" w:color="auto" w:fill="FFFFFF"/>
              <w:spacing w:after="120" w:line="273" w:lineRule="atLeast"/>
              <w:rPr>
                <w:b/>
                <w:bCs/>
              </w:rPr>
            </w:pPr>
            <w:r w:rsidRPr="00C22815">
              <w:t>The link has further details.</w:t>
            </w:r>
          </w:p>
        </w:tc>
        <w:tc>
          <w:tcPr>
            <w:tcW w:w="1134" w:type="dxa"/>
            <w:tcBorders>
              <w:top w:val="single" w:sz="4" w:space="0" w:color="auto"/>
              <w:left w:val="single" w:sz="4" w:space="0" w:color="auto"/>
              <w:bottom w:val="single" w:sz="4" w:space="0" w:color="auto"/>
              <w:right w:val="single" w:sz="4" w:space="0" w:color="auto"/>
            </w:tcBorders>
          </w:tcPr>
          <w:p w14:paraId="5AD9B998" w14:textId="77777777" w:rsidR="00D52206" w:rsidRPr="00DE4FED" w:rsidRDefault="00D52206" w:rsidP="00454B5C">
            <w:pPr>
              <w:spacing w:after="0" w:line="240" w:lineRule="auto"/>
              <w:rPr>
                <w:rFonts w:cstheme="minorHAnsi"/>
                <w:sz w:val="24"/>
                <w:szCs w:val="24"/>
              </w:rPr>
            </w:pPr>
          </w:p>
        </w:tc>
      </w:tr>
      <w:tr w:rsidR="004D5343" w:rsidRPr="00DE4FED" w14:paraId="1976D2C7" w14:textId="77777777" w:rsidTr="004D5343">
        <w:tblPrEx>
          <w:tblLook w:val="04A0" w:firstRow="1" w:lastRow="0" w:firstColumn="1" w:lastColumn="0" w:noHBand="0" w:noVBand="1"/>
        </w:tblPrEx>
        <w:tc>
          <w:tcPr>
            <w:tcW w:w="13921" w:type="dxa"/>
          </w:tcPr>
          <w:p w14:paraId="3EBB2EB3" w14:textId="469601C9" w:rsidR="005C291F" w:rsidRPr="00C22815" w:rsidRDefault="00C22815" w:rsidP="005C291F">
            <w:pPr>
              <w:shd w:val="clear" w:color="auto" w:fill="FFFFFF"/>
              <w:spacing w:after="120" w:line="273" w:lineRule="atLeast"/>
              <w:rPr>
                <w:rStyle w:val="Hyperlink"/>
                <w:b/>
                <w:bCs/>
              </w:rPr>
            </w:pPr>
            <w:r w:rsidRPr="00C22815">
              <w:rPr>
                <w:b/>
                <w:bCs/>
              </w:rPr>
              <w:fldChar w:fldCharType="begin"/>
            </w:r>
            <w:r w:rsidRPr="00C22815">
              <w:rPr>
                <w:b/>
                <w:bCs/>
              </w:rPr>
              <w:instrText>HYPERLINK "https://www.leadershipupdate-rbwm.co.uk/new-dfe-issues-mat-investments-guidance-as-reserve"</w:instrText>
            </w:r>
            <w:r w:rsidRPr="00C22815">
              <w:rPr>
                <w:b/>
                <w:bCs/>
              </w:rPr>
            </w:r>
            <w:r w:rsidRPr="00C22815">
              <w:rPr>
                <w:b/>
                <w:bCs/>
              </w:rPr>
              <w:fldChar w:fldCharType="separate"/>
            </w:r>
            <w:r w:rsidRPr="00C22815">
              <w:rPr>
                <w:rStyle w:val="Hyperlink"/>
                <w:b/>
                <w:bCs/>
              </w:rPr>
              <w:t>DfE issues mat investments guidance</w:t>
            </w:r>
          </w:p>
          <w:p w14:paraId="5D3D683A" w14:textId="0F449A79" w:rsidR="00C22815" w:rsidRPr="00C22815" w:rsidRDefault="00C22815" w:rsidP="00C22815">
            <w:pPr>
              <w:shd w:val="clear" w:color="auto" w:fill="FFFFFF"/>
              <w:spacing w:after="120" w:line="273" w:lineRule="atLeast"/>
            </w:pPr>
            <w:r w:rsidRPr="00C22815">
              <w:rPr>
                <w:b/>
                <w:bCs/>
              </w:rPr>
              <w:fldChar w:fldCharType="end"/>
            </w:r>
            <w:r w:rsidR="005B1DBC">
              <w:t>G</w:t>
            </w:r>
            <w:r w:rsidRPr="00C22815">
              <w:t>uidance on how to invest surplus funds comes as more trusts dip below DfE’s 5% reserves threshold. The Department for Education has provided extra guidance to academy trusts on how to invest surplus funds - while acknowledging that financial reserves have fallen.</w:t>
            </w:r>
          </w:p>
          <w:p w14:paraId="438CFC48" w14:textId="48627191" w:rsidR="005B1DBC" w:rsidRPr="00EA17FF" w:rsidRDefault="00C22815" w:rsidP="002642AD">
            <w:pPr>
              <w:shd w:val="clear" w:color="auto" w:fill="FFFFFF"/>
              <w:spacing w:after="120" w:line="273" w:lineRule="atLeast"/>
            </w:pPr>
            <w:r w:rsidRPr="00C22815">
              <w:t xml:space="preserve">The changes come in an </w:t>
            </w:r>
            <w:r w:rsidRPr="005B1DBC">
              <w:t>update to </w:t>
            </w:r>
            <w:hyperlink r:id="rId26" w:history="1">
              <w:r w:rsidRPr="005B1DBC">
                <w:rPr>
                  <w:rStyle w:val="Hyperlink"/>
                  <w:color w:val="auto"/>
                  <w:u w:val="none"/>
                </w:rPr>
                <w:t>non-statutory guidance</w:t>
              </w:r>
            </w:hyperlink>
            <w:r w:rsidRPr="005B1DBC">
              <w:t xml:space="preserve"> which </w:t>
            </w:r>
            <w:r w:rsidRPr="00C22815">
              <w:t>can be accessed by following this link.</w:t>
            </w:r>
          </w:p>
        </w:tc>
        <w:tc>
          <w:tcPr>
            <w:tcW w:w="1134" w:type="dxa"/>
          </w:tcPr>
          <w:p w14:paraId="12B734F2" w14:textId="77777777" w:rsidR="004D5343" w:rsidRPr="00DE4FED" w:rsidRDefault="004D5343" w:rsidP="00AC31BB">
            <w:pPr>
              <w:spacing w:after="0" w:line="240" w:lineRule="auto"/>
              <w:rPr>
                <w:rFonts w:cstheme="minorHAnsi"/>
                <w:sz w:val="24"/>
                <w:szCs w:val="24"/>
              </w:rPr>
            </w:pPr>
          </w:p>
        </w:tc>
      </w:tr>
      <w:tr w:rsidR="005B1DBC" w:rsidRPr="00DE4FED" w14:paraId="642CB53C" w14:textId="77777777" w:rsidTr="004D5343">
        <w:tblPrEx>
          <w:tblLook w:val="04A0" w:firstRow="1" w:lastRow="0" w:firstColumn="1" w:lastColumn="0" w:noHBand="0" w:noVBand="1"/>
        </w:tblPrEx>
        <w:tc>
          <w:tcPr>
            <w:tcW w:w="13921" w:type="dxa"/>
          </w:tcPr>
          <w:p w14:paraId="190FAC79" w14:textId="77777777" w:rsidR="005B1DBC" w:rsidRDefault="005B1DBC" w:rsidP="005C291F">
            <w:pPr>
              <w:shd w:val="clear" w:color="auto" w:fill="FFFFFF"/>
              <w:spacing w:after="120" w:line="273" w:lineRule="atLeast"/>
              <w:rPr>
                <w:b/>
                <w:bCs/>
              </w:rPr>
            </w:pPr>
            <w:hyperlink r:id="rId27" w:history="1">
              <w:r w:rsidRPr="005B1DBC">
                <w:rPr>
                  <w:rStyle w:val="Hyperlink"/>
                  <w:b/>
                  <w:bCs/>
                </w:rPr>
                <w:t xml:space="preserve">New </w:t>
              </w:r>
              <w:proofErr w:type="spellStart"/>
              <w:r w:rsidRPr="005B1DBC">
                <w:rPr>
                  <w:rStyle w:val="Hyperlink"/>
                  <w:b/>
                  <w:bCs/>
                </w:rPr>
                <w:t>dfe</w:t>
              </w:r>
              <w:proofErr w:type="spellEnd"/>
              <w:r w:rsidRPr="005B1DBC">
                <w:rPr>
                  <w:rStyle w:val="Hyperlink"/>
                  <w:b/>
                  <w:bCs/>
                </w:rPr>
                <w:t xml:space="preserve"> guidance on send for governing boards</w:t>
              </w:r>
            </w:hyperlink>
          </w:p>
          <w:p w14:paraId="17DE3837" w14:textId="09121A8E" w:rsidR="005B1DBC" w:rsidRDefault="005B1DBC" w:rsidP="005B1DBC">
            <w:pPr>
              <w:shd w:val="clear" w:color="auto" w:fill="FFFFFF"/>
              <w:spacing w:after="120" w:line="273" w:lineRule="atLeast"/>
            </w:pPr>
            <w:r w:rsidRPr="005B1DBC">
              <w:t>The guidance aims to help boards with their role and responsibilities in relation to pupils with special educational needs (SEN) and disabilities and to empower governors and trustees to hold their schools to</w:t>
            </w:r>
            <w:r w:rsidR="004609FD">
              <w:t xml:space="preserve"> </w:t>
            </w:r>
            <w:r w:rsidRPr="005B1DBC">
              <w:t>account.</w:t>
            </w:r>
            <w:r w:rsidR="004609FD">
              <w:t xml:space="preserve"> </w:t>
            </w:r>
            <w:r w:rsidRPr="005B1DBC">
              <w:t>The guidance sets out that, while overall responsibility rests with the board, there should be a lead member of the governing board or a sub-committee with specific oversight of the school’s arrangements</w:t>
            </w:r>
            <w:r w:rsidR="004609FD">
              <w:t xml:space="preserve"> </w:t>
            </w:r>
            <w:r w:rsidRPr="005B1DBC">
              <w:t>for SEN and disability.</w:t>
            </w:r>
          </w:p>
          <w:p w14:paraId="5E7DAF16" w14:textId="635A1192" w:rsidR="005B1DBC" w:rsidRPr="00C22815" w:rsidRDefault="005B1DBC" w:rsidP="00031BAF">
            <w:pPr>
              <w:shd w:val="clear" w:color="auto" w:fill="FFFFFF"/>
              <w:spacing w:after="120" w:line="273" w:lineRule="atLeast"/>
              <w:rPr>
                <w:b/>
                <w:bCs/>
              </w:rPr>
            </w:pPr>
            <w:r>
              <w:t>More details are available via this link.</w:t>
            </w:r>
          </w:p>
        </w:tc>
        <w:tc>
          <w:tcPr>
            <w:tcW w:w="1134" w:type="dxa"/>
          </w:tcPr>
          <w:p w14:paraId="16B2CB44" w14:textId="77777777" w:rsidR="005B1DBC" w:rsidRPr="00DE4FED" w:rsidRDefault="005B1DBC" w:rsidP="00AC31BB">
            <w:pPr>
              <w:spacing w:after="0" w:line="240" w:lineRule="auto"/>
              <w:rPr>
                <w:rFonts w:cstheme="minorHAnsi"/>
                <w:sz w:val="24"/>
                <w:szCs w:val="24"/>
              </w:rPr>
            </w:pPr>
          </w:p>
        </w:tc>
      </w:tr>
      <w:tr w:rsidR="005B1DBC" w:rsidRPr="00DE4FED" w14:paraId="220DCB0C" w14:textId="77777777" w:rsidTr="004D5343">
        <w:tblPrEx>
          <w:tblLook w:val="04A0" w:firstRow="1" w:lastRow="0" w:firstColumn="1" w:lastColumn="0" w:noHBand="0" w:noVBand="1"/>
        </w:tblPrEx>
        <w:tc>
          <w:tcPr>
            <w:tcW w:w="13921" w:type="dxa"/>
          </w:tcPr>
          <w:p w14:paraId="2A3EE881" w14:textId="77777777" w:rsidR="005B1DBC" w:rsidRDefault="005B1DBC" w:rsidP="005C291F">
            <w:pPr>
              <w:shd w:val="clear" w:color="auto" w:fill="FFFFFF"/>
              <w:spacing w:after="120" w:line="273" w:lineRule="atLeast"/>
              <w:rPr>
                <w:b/>
                <w:bCs/>
              </w:rPr>
            </w:pPr>
            <w:hyperlink r:id="rId28" w:history="1">
              <w:r w:rsidRPr="005B1DBC">
                <w:rPr>
                  <w:rStyle w:val="Hyperlink"/>
                  <w:b/>
                  <w:bCs/>
                </w:rPr>
                <w:t>A message from Lee Owston, National Director for Education</w:t>
              </w:r>
            </w:hyperlink>
          </w:p>
          <w:p w14:paraId="4C555571" w14:textId="77777777" w:rsidR="00031BAF" w:rsidRDefault="005B1DBC" w:rsidP="00031BAF">
            <w:pPr>
              <w:shd w:val="clear" w:color="auto" w:fill="FFFFFF"/>
              <w:spacing w:after="0" w:line="273" w:lineRule="atLeast"/>
            </w:pPr>
            <w:r w:rsidRPr="005B1DBC">
              <w:t>The latest edition of Ofsted’s newsletter for headteachers and school leaders.</w:t>
            </w:r>
          </w:p>
          <w:p w14:paraId="6C49DC5D" w14:textId="4E812AD7" w:rsidR="005B1DBC" w:rsidRPr="00C22815" w:rsidRDefault="005B1DBC" w:rsidP="00031BAF">
            <w:pPr>
              <w:shd w:val="clear" w:color="auto" w:fill="FFFFFF"/>
              <w:spacing w:after="0" w:line="273" w:lineRule="atLeast"/>
              <w:rPr>
                <w:b/>
                <w:bCs/>
              </w:rPr>
            </w:pPr>
            <w:r w:rsidRPr="005B1DBC">
              <w:t>The link will take you to the complete newsletter</w:t>
            </w:r>
            <w:r w:rsidR="00B16A02">
              <w:t>.</w:t>
            </w:r>
          </w:p>
        </w:tc>
        <w:tc>
          <w:tcPr>
            <w:tcW w:w="1134" w:type="dxa"/>
          </w:tcPr>
          <w:p w14:paraId="6897C92E" w14:textId="77777777" w:rsidR="005B1DBC" w:rsidRPr="00DE4FED" w:rsidRDefault="005B1DBC" w:rsidP="00AC31BB">
            <w:pPr>
              <w:spacing w:after="0" w:line="240" w:lineRule="auto"/>
              <w:rPr>
                <w:rFonts w:cstheme="minorHAnsi"/>
                <w:sz w:val="24"/>
                <w:szCs w:val="24"/>
              </w:rPr>
            </w:pPr>
          </w:p>
        </w:tc>
      </w:tr>
      <w:tr w:rsidR="00B16A02" w:rsidRPr="00DE4FED" w14:paraId="6D240C2C" w14:textId="77777777" w:rsidTr="004D5343">
        <w:tblPrEx>
          <w:tblLook w:val="04A0" w:firstRow="1" w:lastRow="0" w:firstColumn="1" w:lastColumn="0" w:noHBand="0" w:noVBand="1"/>
        </w:tblPrEx>
        <w:tc>
          <w:tcPr>
            <w:tcW w:w="13921" w:type="dxa"/>
          </w:tcPr>
          <w:p w14:paraId="5FBCBB7F" w14:textId="77777777" w:rsidR="00B16A02" w:rsidRDefault="00B16A02" w:rsidP="005C291F">
            <w:pPr>
              <w:shd w:val="clear" w:color="auto" w:fill="FFFFFF"/>
              <w:spacing w:after="120" w:line="273" w:lineRule="atLeast"/>
              <w:rPr>
                <w:b/>
                <w:bCs/>
              </w:rPr>
            </w:pPr>
            <w:hyperlink r:id="rId29" w:history="1">
              <w:r w:rsidRPr="00B16A02">
                <w:rPr>
                  <w:rStyle w:val="Hyperlink"/>
                  <w:b/>
                  <w:bCs/>
                </w:rPr>
                <w:t>New Ofsted Webinar</w:t>
              </w:r>
            </w:hyperlink>
          </w:p>
          <w:p w14:paraId="1B1ED108" w14:textId="77777777" w:rsidR="00B16A02" w:rsidRPr="00B16A02" w:rsidRDefault="00B16A02" w:rsidP="00031BAF">
            <w:pPr>
              <w:shd w:val="clear" w:color="auto" w:fill="FFFFFF"/>
              <w:spacing w:after="0" w:line="273" w:lineRule="atLeast"/>
            </w:pPr>
            <w:r w:rsidRPr="00B16A02">
              <w:t>From September 2025, providers can attend live webinars that set out the main changes to education inspections starting in November 2025.</w:t>
            </w:r>
          </w:p>
          <w:p w14:paraId="4D40499C" w14:textId="6EA0B443" w:rsidR="00B16A02" w:rsidRDefault="00B16A02" w:rsidP="00031BAF">
            <w:pPr>
              <w:shd w:val="clear" w:color="auto" w:fill="FFFFFF"/>
              <w:spacing w:after="0" w:line="273" w:lineRule="atLeast"/>
              <w:rPr>
                <w:b/>
                <w:bCs/>
              </w:rPr>
            </w:pPr>
            <w:r w:rsidRPr="00B16A02">
              <w:t>Follow the link to book on Webinars.</w:t>
            </w:r>
          </w:p>
        </w:tc>
        <w:tc>
          <w:tcPr>
            <w:tcW w:w="1134" w:type="dxa"/>
          </w:tcPr>
          <w:p w14:paraId="3654C55B" w14:textId="77777777" w:rsidR="00B16A02" w:rsidRPr="00DE4FED" w:rsidRDefault="00B16A02" w:rsidP="00AC31BB">
            <w:pPr>
              <w:spacing w:after="0" w:line="240" w:lineRule="auto"/>
              <w:rPr>
                <w:rFonts w:cstheme="minorHAnsi"/>
                <w:sz w:val="24"/>
                <w:szCs w:val="24"/>
              </w:rPr>
            </w:pPr>
          </w:p>
        </w:tc>
      </w:tr>
      <w:tr w:rsidR="00B16A02" w:rsidRPr="00DE4FED" w14:paraId="3C62084A" w14:textId="77777777" w:rsidTr="004D5343">
        <w:tblPrEx>
          <w:tblLook w:val="04A0" w:firstRow="1" w:lastRow="0" w:firstColumn="1" w:lastColumn="0" w:noHBand="0" w:noVBand="1"/>
        </w:tblPrEx>
        <w:tc>
          <w:tcPr>
            <w:tcW w:w="13921" w:type="dxa"/>
          </w:tcPr>
          <w:p w14:paraId="19611819" w14:textId="2A2929E1" w:rsidR="00B16A02" w:rsidRPr="00B16A02" w:rsidRDefault="00B16A02" w:rsidP="005C291F">
            <w:pPr>
              <w:shd w:val="clear" w:color="auto" w:fill="FFFFFF"/>
              <w:spacing w:after="120" w:line="273" w:lineRule="atLeast"/>
              <w:rPr>
                <w:rStyle w:val="Hyperlink"/>
                <w:b/>
                <w:bCs/>
              </w:rPr>
            </w:pPr>
            <w:r>
              <w:rPr>
                <w:b/>
                <w:bCs/>
              </w:rPr>
              <w:fldChar w:fldCharType="begin"/>
            </w:r>
            <w:r>
              <w:rPr>
                <w:b/>
                <w:bCs/>
              </w:rPr>
              <w:instrText>HYPERLINK "https://www.leadershipupdate-rbwm.co.uk/page/?title=SIAMS+%2D+Is+your+School%27s+Website+up+to+date%3F&amp;pid=347"</w:instrText>
            </w:r>
            <w:r>
              <w:rPr>
                <w:b/>
                <w:bCs/>
              </w:rPr>
            </w:r>
            <w:r>
              <w:rPr>
                <w:b/>
                <w:bCs/>
              </w:rPr>
              <w:fldChar w:fldCharType="separate"/>
            </w:r>
            <w:r w:rsidRPr="00B16A02">
              <w:rPr>
                <w:rStyle w:val="Hyperlink"/>
                <w:b/>
                <w:bCs/>
              </w:rPr>
              <w:t>SIAMS Is your School’s Website up to date?</w:t>
            </w:r>
          </w:p>
          <w:p w14:paraId="78E4E08A" w14:textId="77777777" w:rsidR="00B16A02" w:rsidRDefault="00B16A02" w:rsidP="005C291F">
            <w:pPr>
              <w:shd w:val="clear" w:color="auto" w:fill="FFFFFF"/>
              <w:spacing w:after="120" w:line="273" w:lineRule="atLeast"/>
            </w:pPr>
            <w:r>
              <w:rPr>
                <w:b/>
                <w:bCs/>
              </w:rPr>
              <w:fldChar w:fldCharType="end"/>
            </w:r>
            <w:r w:rsidRPr="00B16A02">
              <w:t>Scrutiny of your school's website is an essential part of the SIAMS inspection. Our newly updated </w:t>
            </w:r>
            <w:hyperlink r:id="rId30" w:tgtFrame="_blank" w:history="1">
              <w:r w:rsidRPr="00B16A02">
                <w:rPr>
                  <w:rStyle w:val="Hyperlink"/>
                  <w:color w:val="auto"/>
                  <w:u w:val="none"/>
                </w:rPr>
                <w:t>Website Guidance Checklist</w:t>
              </w:r>
            </w:hyperlink>
            <w:r w:rsidRPr="00B16A02">
              <w:t> will help you make sure that your website meets the expectations.</w:t>
            </w:r>
          </w:p>
          <w:p w14:paraId="1376DC4D" w14:textId="1F761CE0" w:rsidR="00B16A02" w:rsidRPr="00B16A02" w:rsidRDefault="00B16A02" w:rsidP="005C291F">
            <w:pPr>
              <w:shd w:val="clear" w:color="auto" w:fill="FFFFFF"/>
              <w:spacing w:after="120" w:line="273" w:lineRule="atLeast"/>
            </w:pPr>
            <w:r>
              <w:t>This link will take you to the Guidance Checklist.</w:t>
            </w:r>
          </w:p>
        </w:tc>
        <w:tc>
          <w:tcPr>
            <w:tcW w:w="1134" w:type="dxa"/>
          </w:tcPr>
          <w:p w14:paraId="51EE41E0" w14:textId="77777777" w:rsidR="00B16A02" w:rsidRPr="00DE4FED" w:rsidRDefault="00B16A02" w:rsidP="00AC31BB">
            <w:pPr>
              <w:spacing w:after="0" w:line="240" w:lineRule="auto"/>
              <w:rPr>
                <w:rFonts w:cstheme="minorHAnsi"/>
                <w:sz w:val="24"/>
                <w:szCs w:val="24"/>
              </w:rPr>
            </w:pPr>
          </w:p>
        </w:tc>
      </w:tr>
      <w:tr w:rsidR="00B16A02" w:rsidRPr="00DE4FED" w14:paraId="16EE36D5" w14:textId="77777777" w:rsidTr="004D5343">
        <w:tblPrEx>
          <w:tblLook w:val="04A0" w:firstRow="1" w:lastRow="0" w:firstColumn="1" w:lastColumn="0" w:noHBand="0" w:noVBand="1"/>
        </w:tblPrEx>
        <w:tc>
          <w:tcPr>
            <w:tcW w:w="13921" w:type="dxa"/>
          </w:tcPr>
          <w:p w14:paraId="439CFA1D" w14:textId="77777777" w:rsidR="00B16A02" w:rsidRDefault="00B16A02" w:rsidP="005C291F">
            <w:pPr>
              <w:shd w:val="clear" w:color="auto" w:fill="FFFFFF"/>
              <w:spacing w:after="120" w:line="273" w:lineRule="atLeast"/>
              <w:rPr>
                <w:b/>
                <w:bCs/>
              </w:rPr>
            </w:pPr>
            <w:hyperlink r:id="rId31" w:history="1">
              <w:r w:rsidRPr="00B16A02">
                <w:rPr>
                  <w:rStyle w:val="Hyperlink"/>
                  <w:b/>
                  <w:bCs/>
                </w:rPr>
                <w:t>Workloads in school</w:t>
              </w:r>
            </w:hyperlink>
          </w:p>
          <w:p w14:paraId="61A2BFA8" w14:textId="77777777" w:rsidR="00B16A02" w:rsidRPr="00CF4CA5" w:rsidRDefault="00CF4CA5" w:rsidP="005C291F">
            <w:pPr>
              <w:shd w:val="clear" w:color="auto" w:fill="FFFFFF"/>
              <w:spacing w:after="120" w:line="273" w:lineRule="atLeast"/>
            </w:pPr>
            <w:r w:rsidRPr="00CF4CA5">
              <w:t>Questions prompt stimulating conversations with governors, trustees and staff in schools and academy trusts about workload and wellbeing.</w:t>
            </w:r>
          </w:p>
          <w:p w14:paraId="7723ACE0" w14:textId="216219E9" w:rsidR="00CF4CA5" w:rsidRDefault="00CF4CA5" w:rsidP="005C291F">
            <w:pPr>
              <w:shd w:val="clear" w:color="auto" w:fill="FFFFFF"/>
              <w:spacing w:after="120" w:line="273" w:lineRule="atLeast"/>
              <w:rPr>
                <w:b/>
                <w:bCs/>
              </w:rPr>
            </w:pPr>
            <w:r w:rsidRPr="00CF4CA5">
              <w:t xml:space="preserve">Follow the link for the </w:t>
            </w:r>
            <w:hyperlink r:id="rId32" w:history="1">
              <w:r w:rsidRPr="00CF4CA5">
                <w:rPr>
                  <w:rStyle w:val="Hyperlink"/>
                  <w:color w:val="auto"/>
                  <w:u w:val="none"/>
                </w:rPr>
                <w:t>Conversation guide for workload and wellbeing in schools and academy trusts - GOV.UK</w:t>
              </w:r>
            </w:hyperlink>
          </w:p>
        </w:tc>
        <w:tc>
          <w:tcPr>
            <w:tcW w:w="1134" w:type="dxa"/>
          </w:tcPr>
          <w:p w14:paraId="2EABFBF8" w14:textId="77777777" w:rsidR="00B16A02" w:rsidRPr="00DE4FED" w:rsidRDefault="00B16A02" w:rsidP="00AC31BB">
            <w:pPr>
              <w:spacing w:after="0" w:line="240" w:lineRule="auto"/>
              <w:rPr>
                <w:rFonts w:cstheme="minorHAnsi"/>
                <w:sz w:val="24"/>
                <w:szCs w:val="24"/>
              </w:rPr>
            </w:pPr>
          </w:p>
        </w:tc>
      </w:tr>
    </w:tbl>
    <w:p w14:paraId="3BA2BCB8" w14:textId="658917F1" w:rsidR="004310CC" w:rsidRDefault="004310CC" w:rsidP="008B2695">
      <w:pPr>
        <w:spacing w:before="600" w:after="120"/>
        <w:rPr>
          <w:sz w:val="36"/>
          <w:szCs w:val="36"/>
        </w:rPr>
      </w:pPr>
      <w:r>
        <w:rPr>
          <w:b/>
          <w:sz w:val="28"/>
          <w:szCs w:val="28"/>
        </w:rPr>
        <w:t>Behaviour and Attitudes</w:t>
      </w:r>
    </w:p>
    <w:tbl>
      <w:tblPr>
        <w:tblStyle w:val="TableGrid"/>
        <w:tblW w:w="15055" w:type="dxa"/>
        <w:tblInd w:w="-176" w:type="dxa"/>
        <w:tblLayout w:type="fixed"/>
        <w:tblLook w:val="0420" w:firstRow="1" w:lastRow="0" w:firstColumn="0" w:lastColumn="0" w:noHBand="0" w:noVBand="1"/>
      </w:tblPr>
      <w:tblGrid>
        <w:gridCol w:w="13921"/>
        <w:gridCol w:w="1134"/>
      </w:tblGrid>
      <w:tr w:rsidR="006A1576" w:rsidRPr="00DE4FED" w14:paraId="14C5CF02" w14:textId="77777777" w:rsidTr="004C05BF">
        <w:tc>
          <w:tcPr>
            <w:tcW w:w="13921" w:type="dxa"/>
            <w:tcBorders>
              <w:top w:val="single" w:sz="4" w:space="0" w:color="auto"/>
              <w:left w:val="single" w:sz="4" w:space="0" w:color="auto"/>
              <w:bottom w:val="single" w:sz="4" w:space="0" w:color="auto"/>
              <w:right w:val="single" w:sz="4" w:space="0" w:color="auto"/>
            </w:tcBorders>
          </w:tcPr>
          <w:p w14:paraId="7E1FC474" w14:textId="77777777" w:rsidR="004501EE" w:rsidRDefault="00232B64" w:rsidP="00CF4CA5">
            <w:pPr>
              <w:tabs>
                <w:tab w:val="left" w:pos="10104"/>
              </w:tabs>
              <w:spacing w:after="120" w:line="240" w:lineRule="auto"/>
              <w:rPr>
                <w:b/>
                <w:bCs/>
              </w:rPr>
            </w:pPr>
            <w:hyperlink r:id="rId33" w:history="1">
              <w:r w:rsidRPr="00232B64">
                <w:rPr>
                  <w:rStyle w:val="Hyperlink"/>
                  <w:b/>
                  <w:bCs/>
                </w:rPr>
                <w:t>Consultation on the use of reasonable force</w:t>
              </w:r>
            </w:hyperlink>
          </w:p>
          <w:p w14:paraId="1A35E4A9" w14:textId="77777777" w:rsidR="00232B64" w:rsidRPr="00232B64" w:rsidRDefault="00232B64" w:rsidP="00CF4CA5">
            <w:pPr>
              <w:tabs>
                <w:tab w:val="left" w:pos="10104"/>
              </w:tabs>
              <w:spacing w:after="120" w:line="240" w:lineRule="auto"/>
            </w:pPr>
            <w:r w:rsidRPr="00232B64">
              <w:t>The Department for Education has committed to updating the </w:t>
            </w:r>
            <w:hyperlink r:id="rId34" w:tgtFrame="_blank" w:history="1">
              <w:r w:rsidRPr="00232B64">
                <w:rPr>
                  <w:rStyle w:val="Hyperlink"/>
                  <w:color w:val="auto"/>
                  <w:u w:val="none"/>
                </w:rPr>
                <w:t>Use of reasonable force in schools guidance</w:t>
              </w:r>
            </w:hyperlink>
            <w:r w:rsidRPr="00232B64">
              <w:t> and commencing legislation which mandates schools to record and report each significant incident where force is used.</w:t>
            </w:r>
          </w:p>
          <w:p w14:paraId="0DCF6488" w14:textId="77777777" w:rsidR="00031BAF" w:rsidRDefault="00232B64" w:rsidP="00031BAF">
            <w:pPr>
              <w:tabs>
                <w:tab w:val="left" w:pos="10104"/>
              </w:tabs>
              <w:spacing w:after="120" w:line="240" w:lineRule="auto"/>
            </w:pPr>
            <w:r>
              <w:t xml:space="preserve">The consultation period has ended but you can follow </w:t>
            </w:r>
            <w:r w:rsidRPr="00232B64">
              <w:t xml:space="preserve">the link for the present </w:t>
            </w:r>
            <w:hyperlink r:id="rId35" w:tgtFrame="_blank" w:history="1">
              <w:r w:rsidRPr="00232B64">
                <w:rPr>
                  <w:rStyle w:val="Hyperlink"/>
                  <w:color w:val="auto"/>
                  <w:u w:val="none"/>
                </w:rPr>
                <w:t>Use of reasonable force in schools guidance</w:t>
              </w:r>
            </w:hyperlink>
            <w:r w:rsidRPr="00232B64">
              <w:t>.</w:t>
            </w:r>
          </w:p>
          <w:p w14:paraId="6A6653BC" w14:textId="6844E5A1" w:rsidR="00031BAF" w:rsidRPr="00232B64" w:rsidRDefault="00031BAF" w:rsidP="00031BAF">
            <w:pPr>
              <w:tabs>
                <w:tab w:val="left" w:pos="10104"/>
              </w:tabs>
              <w:spacing w:after="120" w:line="240" w:lineRule="auto"/>
            </w:pPr>
          </w:p>
        </w:tc>
        <w:tc>
          <w:tcPr>
            <w:tcW w:w="1134" w:type="dxa"/>
            <w:tcBorders>
              <w:top w:val="single" w:sz="4" w:space="0" w:color="auto"/>
              <w:left w:val="single" w:sz="4" w:space="0" w:color="auto"/>
              <w:bottom w:val="single" w:sz="4" w:space="0" w:color="auto"/>
              <w:right w:val="single" w:sz="4" w:space="0" w:color="auto"/>
            </w:tcBorders>
          </w:tcPr>
          <w:p w14:paraId="72A73C6B" w14:textId="77777777" w:rsidR="006A1576" w:rsidRPr="00DE4FED" w:rsidRDefault="006A1576" w:rsidP="00792061">
            <w:pPr>
              <w:spacing w:after="0" w:line="240" w:lineRule="auto"/>
              <w:rPr>
                <w:rFonts w:cstheme="minorHAnsi"/>
                <w:sz w:val="24"/>
                <w:szCs w:val="24"/>
              </w:rPr>
            </w:pPr>
          </w:p>
        </w:tc>
      </w:tr>
      <w:tr w:rsidR="00232B64" w:rsidRPr="00DE4FED" w14:paraId="558880ED" w14:textId="77777777" w:rsidTr="004C05BF">
        <w:tc>
          <w:tcPr>
            <w:tcW w:w="13921" w:type="dxa"/>
            <w:tcBorders>
              <w:top w:val="single" w:sz="4" w:space="0" w:color="auto"/>
              <w:left w:val="single" w:sz="4" w:space="0" w:color="auto"/>
              <w:bottom w:val="single" w:sz="4" w:space="0" w:color="auto"/>
              <w:right w:val="single" w:sz="4" w:space="0" w:color="auto"/>
            </w:tcBorders>
          </w:tcPr>
          <w:p w14:paraId="45E0D2F1" w14:textId="77777777" w:rsidR="00232B64" w:rsidRDefault="00232B64" w:rsidP="00CF4CA5">
            <w:pPr>
              <w:tabs>
                <w:tab w:val="left" w:pos="10104"/>
              </w:tabs>
              <w:spacing w:after="120" w:line="240" w:lineRule="auto"/>
              <w:rPr>
                <w:b/>
                <w:bCs/>
              </w:rPr>
            </w:pPr>
            <w:hyperlink r:id="rId36" w:history="1">
              <w:r w:rsidRPr="00232B64">
                <w:rPr>
                  <w:rStyle w:val="Hyperlink"/>
                  <w:b/>
                  <w:bCs/>
                </w:rPr>
                <w:t>SEND Attainment Gap Continuing to Widen</w:t>
              </w:r>
            </w:hyperlink>
          </w:p>
          <w:p w14:paraId="75B4B00A" w14:textId="651484D8" w:rsidR="00D73D99" w:rsidRDefault="00D73D99" w:rsidP="00CF4CA5">
            <w:pPr>
              <w:tabs>
                <w:tab w:val="left" w:pos="10104"/>
              </w:tabs>
              <w:spacing w:after="120" w:line="240" w:lineRule="auto"/>
            </w:pPr>
            <w:r w:rsidRPr="00D73D99">
              <w:t>According to the latest </w:t>
            </w:r>
            <w:hyperlink r:id="rId37" w:tgtFrame="_blank" w:history="1">
              <w:r w:rsidRPr="00D73D99">
                <w:rPr>
                  <w:rStyle w:val="Hyperlink"/>
                  <w:color w:val="auto"/>
                  <w:u w:val="none"/>
                </w:rPr>
                <w:t>Annual Report</w:t>
              </w:r>
            </w:hyperlink>
            <w:r w:rsidRPr="00D73D99">
              <w:t> from the Education Policy Institute (EPI), reception children with special educational needs and disabilities (SEND) who have an Education, Health and Care Plan (EHCP) are now, on average, 20.1 months behind their peers. This is the largest gap recorded since data collection began in 2013.</w:t>
            </w:r>
            <w:r w:rsidR="004609FD">
              <w:t xml:space="preserve"> </w:t>
            </w:r>
            <w:r w:rsidRPr="00D73D99">
              <w:t>It was also revealed that between 2019 and 2024, the disadvantage gap widened across all phases, with the gap in early years rising from 4.6 months in 2023 to 4.7 months in 2024.</w:t>
            </w:r>
          </w:p>
          <w:p w14:paraId="43C7A0A9" w14:textId="68507086" w:rsidR="00D73D99" w:rsidRDefault="00D73D99" w:rsidP="00CF4CA5">
            <w:pPr>
              <w:tabs>
                <w:tab w:val="left" w:pos="10104"/>
              </w:tabs>
              <w:spacing w:after="120" w:line="240" w:lineRule="auto"/>
            </w:pPr>
            <w:r w:rsidRPr="00D73D99">
              <w:t>EPI recommends making child development and SEND a mandatory part of initial teacher training and early career development as well as increasing in the early years pupil premium to match the pupil premium in later school years.</w:t>
            </w:r>
          </w:p>
          <w:p w14:paraId="53694A5B" w14:textId="23C8C473" w:rsidR="00D73D99" w:rsidRPr="00D73D99" w:rsidRDefault="00D73D99" w:rsidP="00CF4CA5">
            <w:pPr>
              <w:tabs>
                <w:tab w:val="left" w:pos="10104"/>
              </w:tabs>
              <w:spacing w:after="120" w:line="240" w:lineRule="auto"/>
            </w:pPr>
            <w:r>
              <w:t>The link will take you to The Annual Report.</w:t>
            </w:r>
          </w:p>
        </w:tc>
        <w:tc>
          <w:tcPr>
            <w:tcW w:w="1134" w:type="dxa"/>
            <w:tcBorders>
              <w:top w:val="single" w:sz="4" w:space="0" w:color="auto"/>
              <w:left w:val="single" w:sz="4" w:space="0" w:color="auto"/>
              <w:bottom w:val="single" w:sz="4" w:space="0" w:color="auto"/>
              <w:right w:val="single" w:sz="4" w:space="0" w:color="auto"/>
            </w:tcBorders>
          </w:tcPr>
          <w:p w14:paraId="095679BA" w14:textId="77777777" w:rsidR="00232B64" w:rsidRPr="00DE4FED" w:rsidRDefault="00232B64" w:rsidP="00792061">
            <w:pPr>
              <w:spacing w:after="0" w:line="240" w:lineRule="auto"/>
              <w:rPr>
                <w:rFonts w:cstheme="minorHAnsi"/>
                <w:sz w:val="24"/>
                <w:szCs w:val="24"/>
              </w:rPr>
            </w:pPr>
          </w:p>
        </w:tc>
      </w:tr>
    </w:tbl>
    <w:p w14:paraId="537F65E1" w14:textId="439B59E3" w:rsidR="003A52BE" w:rsidRDefault="003A52BE" w:rsidP="008B2695">
      <w:pPr>
        <w:spacing w:before="480" w:after="120"/>
        <w:rPr>
          <w:sz w:val="36"/>
          <w:szCs w:val="36"/>
        </w:rPr>
      </w:pPr>
      <w:r>
        <w:rPr>
          <w:b/>
          <w:sz w:val="28"/>
          <w:szCs w:val="28"/>
        </w:rPr>
        <w:lastRenderedPageBreak/>
        <w:t>Safeguarding</w:t>
      </w:r>
      <w:r w:rsidR="00A943A0">
        <w:rPr>
          <w:b/>
          <w:sz w:val="28"/>
          <w:szCs w:val="28"/>
        </w:rPr>
        <w:t xml:space="preserve"> </w:t>
      </w:r>
    </w:p>
    <w:tbl>
      <w:tblPr>
        <w:tblStyle w:val="TableGrid"/>
        <w:tblW w:w="15055" w:type="dxa"/>
        <w:tblInd w:w="-176" w:type="dxa"/>
        <w:tblLayout w:type="fixed"/>
        <w:tblLook w:val="0420" w:firstRow="1" w:lastRow="0" w:firstColumn="0" w:lastColumn="0" w:noHBand="0" w:noVBand="1"/>
      </w:tblPr>
      <w:tblGrid>
        <w:gridCol w:w="13921"/>
        <w:gridCol w:w="1134"/>
      </w:tblGrid>
      <w:tr w:rsidR="0090322A" w:rsidRPr="00DE4FED" w14:paraId="2F858CA4" w14:textId="77777777" w:rsidTr="004C05BF">
        <w:tc>
          <w:tcPr>
            <w:tcW w:w="13921" w:type="dxa"/>
            <w:tcBorders>
              <w:top w:val="single" w:sz="4" w:space="0" w:color="auto"/>
              <w:left w:val="single" w:sz="4" w:space="0" w:color="auto"/>
              <w:bottom w:val="single" w:sz="4" w:space="0" w:color="auto"/>
              <w:right w:val="single" w:sz="4" w:space="0" w:color="auto"/>
            </w:tcBorders>
          </w:tcPr>
          <w:p w14:paraId="66CB99F9" w14:textId="77777777" w:rsidR="0090322A" w:rsidRDefault="0090322A" w:rsidP="00383EBD">
            <w:pPr>
              <w:tabs>
                <w:tab w:val="left" w:pos="10104"/>
              </w:tabs>
              <w:spacing w:before="60" w:after="80" w:line="240" w:lineRule="auto"/>
              <w:rPr>
                <w:b/>
                <w:bCs/>
                <w:u w:val="single"/>
              </w:rPr>
            </w:pPr>
            <w:hyperlink r:id="rId38" w:history="1">
              <w:r w:rsidRPr="0090322A">
                <w:rPr>
                  <w:rStyle w:val="Hyperlink"/>
                  <w:b/>
                  <w:bCs/>
                </w:rPr>
                <w:t>New young people</w:t>
              </w:r>
              <w:r>
                <w:rPr>
                  <w:rStyle w:val="Hyperlink"/>
                  <w:b/>
                  <w:bCs/>
                </w:rPr>
                <w:t>’</w:t>
              </w:r>
              <w:r w:rsidRPr="0090322A">
                <w:rPr>
                  <w:rStyle w:val="Hyperlink"/>
                  <w:b/>
                  <w:bCs/>
                </w:rPr>
                <w:t>s version of its statutory guidance</w:t>
              </w:r>
            </w:hyperlink>
          </w:p>
          <w:p w14:paraId="5EF53B5A" w14:textId="1E79D12B" w:rsidR="0090322A" w:rsidRPr="0090322A" w:rsidRDefault="0090322A" w:rsidP="0090322A">
            <w:pPr>
              <w:tabs>
                <w:tab w:val="left" w:pos="10104"/>
              </w:tabs>
              <w:spacing w:before="60" w:after="80"/>
            </w:pPr>
            <w:r w:rsidRPr="0090322A">
              <w:t>Additional materials available to practitioners that can also share and use with children, young people and their families:</w:t>
            </w:r>
          </w:p>
          <w:p w14:paraId="00F2CD1B" w14:textId="77777777" w:rsidR="0090322A" w:rsidRPr="0090322A" w:rsidRDefault="0090322A" w:rsidP="0090322A">
            <w:pPr>
              <w:numPr>
                <w:ilvl w:val="0"/>
                <w:numId w:val="33"/>
              </w:numPr>
              <w:tabs>
                <w:tab w:val="left" w:pos="10104"/>
              </w:tabs>
              <w:spacing w:before="60" w:after="80" w:line="240" w:lineRule="auto"/>
            </w:pPr>
            <w:r w:rsidRPr="0090322A">
              <w:t>Working together to safeguard children: an illustrated guide for children, young people and their families</w:t>
            </w:r>
          </w:p>
          <w:p w14:paraId="7DB33D60" w14:textId="77777777" w:rsidR="0090322A" w:rsidRPr="0090322A" w:rsidRDefault="0090322A" w:rsidP="0090322A">
            <w:pPr>
              <w:numPr>
                <w:ilvl w:val="0"/>
                <w:numId w:val="33"/>
              </w:numPr>
              <w:tabs>
                <w:tab w:val="left" w:pos="10104"/>
              </w:tabs>
              <w:spacing w:before="60" w:after="80" w:line="240" w:lineRule="auto"/>
            </w:pPr>
            <w:r w:rsidRPr="0090322A">
              <w:t>the short accompanying </w:t>
            </w:r>
            <w:hyperlink r:id="rId39" w:history="1">
              <w:r w:rsidRPr="0090322A">
                <w:rPr>
                  <w:rStyle w:val="Hyperlink"/>
                  <w:color w:val="auto"/>
                  <w:u w:val="none"/>
                </w:rPr>
                <w:t>animated video</w:t>
              </w:r>
            </w:hyperlink>
          </w:p>
          <w:p w14:paraId="60469166" w14:textId="77777777" w:rsidR="0090322A" w:rsidRDefault="0090322A" w:rsidP="0090322A">
            <w:pPr>
              <w:numPr>
                <w:ilvl w:val="0"/>
                <w:numId w:val="33"/>
              </w:numPr>
              <w:tabs>
                <w:tab w:val="left" w:pos="10104"/>
              </w:tabs>
              <w:spacing w:before="60" w:after="80" w:line="240" w:lineRule="auto"/>
            </w:pPr>
            <w:r w:rsidRPr="0090322A">
              <w:t>a toolkit of resources</w:t>
            </w:r>
          </w:p>
          <w:p w14:paraId="23BCF80B" w14:textId="12AB2FF0" w:rsidR="0090322A" w:rsidRPr="0090322A" w:rsidRDefault="0090322A" w:rsidP="00031BAF">
            <w:pPr>
              <w:tabs>
                <w:tab w:val="left" w:pos="10104"/>
              </w:tabs>
              <w:spacing w:before="60" w:after="80" w:line="240" w:lineRule="auto"/>
              <w:ind w:left="360"/>
              <w:rPr>
                <w:b/>
                <w:bCs/>
                <w:u w:val="single"/>
              </w:rPr>
            </w:pPr>
            <w:r>
              <w:t>The full range is available via this link.</w:t>
            </w:r>
          </w:p>
        </w:tc>
        <w:tc>
          <w:tcPr>
            <w:tcW w:w="1134" w:type="dxa"/>
            <w:tcBorders>
              <w:top w:val="single" w:sz="4" w:space="0" w:color="auto"/>
              <w:left w:val="single" w:sz="4" w:space="0" w:color="auto"/>
              <w:bottom w:val="single" w:sz="4" w:space="0" w:color="auto"/>
              <w:right w:val="single" w:sz="4" w:space="0" w:color="auto"/>
            </w:tcBorders>
          </w:tcPr>
          <w:p w14:paraId="23848F98" w14:textId="77777777" w:rsidR="0090322A" w:rsidRPr="00DE4FED" w:rsidRDefault="0090322A" w:rsidP="00383EBD">
            <w:pPr>
              <w:spacing w:after="0" w:line="240" w:lineRule="auto"/>
              <w:rPr>
                <w:rFonts w:cstheme="minorHAnsi"/>
                <w:sz w:val="24"/>
                <w:szCs w:val="24"/>
              </w:rPr>
            </w:pPr>
          </w:p>
        </w:tc>
      </w:tr>
      <w:tr w:rsidR="00383EBD" w:rsidRPr="00DE4FED" w14:paraId="41E32D15" w14:textId="77777777" w:rsidTr="004C05BF">
        <w:tc>
          <w:tcPr>
            <w:tcW w:w="13921" w:type="dxa"/>
            <w:tcBorders>
              <w:top w:val="single" w:sz="4" w:space="0" w:color="auto"/>
              <w:left w:val="single" w:sz="4" w:space="0" w:color="auto"/>
              <w:bottom w:val="single" w:sz="4" w:space="0" w:color="auto"/>
              <w:right w:val="single" w:sz="4" w:space="0" w:color="auto"/>
            </w:tcBorders>
          </w:tcPr>
          <w:p w14:paraId="004C498C" w14:textId="1EFA9D09" w:rsidR="0090322A" w:rsidRPr="0090322A" w:rsidRDefault="0090322A" w:rsidP="00383EBD">
            <w:pPr>
              <w:tabs>
                <w:tab w:val="left" w:pos="10104"/>
              </w:tabs>
              <w:spacing w:before="60" w:after="80" w:line="240" w:lineRule="auto"/>
              <w:rPr>
                <w:b/>
                <w:bCs/>
              </w:rPr>
            </w:pPr>
            <w:hyperlink r:id="rId40" w:history="1">
              <w:r w:rsidRPr="0090322A">
                <w:rPr>
                  <w:rStyle w:val="Hyperlink"/>
                  <w:b/>
                  <w:bCs/>
                </w:rPr>
                <w:t>Leadership Update and Schools Bulletin - Operation Encompass</w:t>
              </w:r>
            </w:hyperlink>
          </w:p>
          <w:p w14:paraId="7C24EE34" w14:textId="779C0FF6" w:rsidR="0090322A" w:rsidRPr="0090322A" w:rsidRDefault="0090322A" w:rsidP="00383EBD">
            <w:pPr>
              <w:tabs>
                <w:tab w:val="left" w:pos="10104"/>
              </w:tabs>
              <w:spacing w:before="60" w:after="80" w:line="240" w:lineRule="auto"/>
            </w:pPr>
            <w:r>
              <w:t>Information about Operation Encompass.</w:t>
            </w:r>
          </w:p>
          <w:p w14:paraId="75CC1CF1" w14:textId="2FD34030" w:rsidR="00383EBD" w:rsidRPr="00946D5F" w:rsidRDefault="00383EBD" w:rsidP="00383EBD">
            <w:pPr>
              <w:tabs>
                <w:tab w:val="left" w:pos="10104"/>
              </w:tabs>
              <w:spacing w:before="60" w:after="80" w:line="240" w:lineRule="auto"/>
              <w:rPr>
                <w:b/>
                <w:bCs/>
              </w:rPr>
            </w:pPr>
            <w:hyperlink r:id="rId41" w:history="1">
              <w:r w:rsidRPr="00946D5F">
                <w:rPr>
                  <w:rStyle w:val="Hyperlink"/>
                  <w:b/>
                  <w:bCs/>
                </w:rPr>
                <w:t xml:space="preserve">Operation Encompass </w:t>
              </w:r>
            </w:hyperlink>
            <w:r w:rsidR="00DD13CF">
              <w:rPr>
                <w:rStyle w:val="Hyperlink"/>
                <w:b/>
                <w:bCs/>
              </w:rPr>
              <w:t xml:space="preserve">– National helpline </w:t>
            </w:r>
          </w:p>
          <w:p w14:paraId="65535348" w14:textId="77777777" w:rsidR="00383EBD" w:rsidRDefault="00383EBD" w:rsidP="00383EBD">
            <w:pPr>
              <w:tabs>
                <w:tab w:val="left" w:pos="10104"/>
              </w:tabs>
              <w:spacing w:before="60" w:after="80" w:line="240" w:lineRule="auto"/>
            </w:pPr>
            <w:r>
              <w:t>This page contains more information about the dedicated Operation Encompass National Teachers’ Helpline, and the Helpline number.</w:t>
            </w:r>
          </w:p>
          <w:p w14:paraId="6439BB77" w14:textId="77777777" w:rsidR="00ED43EE" w:rsidRDefault="00ED43EE" w:rsidP="00605E09">
            <w:pPr>
              <w:tabs>
                <w:tab w:val="left" w:pos="10104"/>
              </w:tabs>
              <w:spacing w:before="60" w:after="80" w:line="240" w:lineRule="auto"/>
            </w:pPr>
            <w:r w:rsidRPr="00ED43EE">
              <w:t>For FREE advice from an Educational or Clinical Psychologist about how best to support children experiencing domestic abuse, call the Operation Encompass Professionals’ National Advice and Guidance line on </w:t>
            </w:r>
            <w:r w:rsidRPr="00605E09">
              <w:rPr>
                <w:b/>
                <w:bCs/>
              </w:rPr>
              <w:t>0204 513 9990</w:t>
            </w:r>
            <w:r w:rsidRPr="00ED43EE">
              <w:t>.</w:t>
            </w:r>
            <w:r w:rsidR="00605E09">
              <w:t xml:space="preserve"> </w:t>
            </w:r>
            <w:r w:rsidRPr="00ED43EE">
              <w:t>Monday to Friday, 8am-1pm</w:t>
            </w:r>
          </w:p>
          <w:p w14:paraId="645133E5" w14:textId="0C5EC4ED" w:rsidR="004501EE" w:rsidRDefault="004501EE" w:rsidP="00605E09">
            <w:pPr>
              <w:tabs>
                <w:tab w:val="left" w:pos="10104"/>
              </w:tabs>
              <w:spacing w:before="60" w:after="80" w:line="240" w:lineRule="auto"/>
            </w:pPr>
          </w:p>
        </w:tc>
        <w:tc>
          <w:tcPr>
            <w:tcW w:w="1134" w:type="dxa"/>
            <w:tcBorders>
              <w:top w:val="single" w:sz="4" w:space="0" w:color="auto"/>
              <w:left w:val="single" w:sz="4" w:space="0" w:color="auto"/>
              <w:bottom w:val="single" w:sz="4" w:space="0" w:color="auto"/>
              <w:right w:val="single" w:sz="4" w:space="0" w:color="auto"/>
            </w:tcBorders>
          </w:tcPr>
          <w:p w14:paraId="1A40C571" w14:textId="77777777" w:rsidR="00383EBD" w:rsidRPr="00DE4FED" w:rsidRDefault="00383EBD" w:rsidP="00383EBD">
            <w:pPr>
              <w:spacing w:after="0" w:line="240" w:lineRule="auto"/>
              <w:rPr>
                <w:rFonts w:cstheme="minorHAnsi"/>
                <w:sz w:val="24"/>
                <w:szCs w:val="24"/>
              </w:rPr>
            </w:pPr>
          </w:p>
        </w:tc>
      </w:tr>
      <w:tr w:rsidR="0090322A" w:rsidRPr="00DE4FED" w14:paraId="66672B27" w14:textId="77777777" w:rsidTr="004C05BF">
        <w:tc>
          <w:tcPr>
            <w:tcW w:w="13921" w:type="dxa"/>
            <w:tcBorders>
              <w:top w:val="single" w:sz="4" w:space="0" w:color="auto"/>
              <w:left w:val="single" w:sz="4" w:space="0" w:color="auto"/>
              <w:bottom w:val="single" w:sz="4" w:space="0" w:color="auto"/>
              <w:right w:val="single" w:sz="4" w:space="0" w:color="auto"/>
            </w:tcBorders>
          </w:tcPr>
          <w:p w14:paraId="36D7AE19" w14:textId="77777777" w:rsidR="0090322A" w:rsidRDefault="00B203BF" w:rsidP="00383EBD">
            <w:pPr>
              <w:tabs>
                <w:tab w:val="left" w:pos="10104"/>
              </w:tabs>
              <w:spacing w:before="60" w:after="80" w:line="240" w:lineRule="auto"/>
              <w:rPr>
                <w:b/>
                <w:bCs/>
              </w:rPr>
            </w:pPr>
            <w:hyperlink r:id="rId42" w:history="1">
              <w:r w:rsidRPr="00B203BF">
                <w:rPr>
                  <w:rStyle w:val="Hyperlink"/>
                  <w:b/>
                  <w:bCs/>
                </w:rPr>
                <w:t>Leadership Update and Schools Bulletin - National Safeguarding Review</w:t>
              </w:r>
            </w:hyperlink>
          </w:p>
          <w:p w14:paraId="693526C4" w14:textId="77777777" w:rsidR="00B203BF" w:rsidRDefault="00B203BF" w:rsidP="00383EBD">
            <w:pPr>
              <w:tabs>
                <w:tab w:val="left" w:pos="10104"/>
              </w:tabs>
              <w:spacing w:before="60" w:after="80" w:line="240" w:lineRule="auto"/>
            </w:pPr>
            <w:r w:rsidRPr="00B203BF">
              <w:t>The Child Safeguarding Practice Review Panel has published a national review about 193 children sexually abused by family members. The findings show practitioners often lack the support, confidence and guidance required to identify indicators and to intervene effectively. When sexual abuse within families is suspected or reported, the review found numerous challenges around join-up between the criminal justice and safeguarding systems. There were also significant concerns about assessments of people presenting risk of sexual harm moving into a home with children.</w:t>
            </w:r>
          </w:p>
          <w:p w14:paraId="154ED3D2" w14:textId="3D208C50" w:rsidR="00B203BF" w:rsidRPr="00B203BF" w:rsidRDefault="00B203BF" w:rsidP="00383EBD">
            <w:pPr>
              <w:tabs>
                <w:tab w:val="left" w:pos="10104"/>
              </w:tabs>
              <w:spacing w:before="60" w:after="80" w:line="240" w:lineRule="auto"/>
            </w:pPr>
            <w:r>
              <w:t>Follow the link to see the National Review.</w:t>
            </w:r>
          </w:p>
        </w:tc>
        <w:tc>
          <w:tcPr>
            <w:tcW w:w="1134" w:type="dxa"/>
            <w:tcBorders>
              <w:top w:val="single" w:sz="4" w:space="0" w:color="auto"/>
              <w:left w:val="single" w:sz="4" w:space="0" w:color="auto"/>
              <w:bottom w:val="single" w:sz="4" w:space="0" w:color="auto"/>
              <w:right w:val="single" w:sz="4" w:space="0" w:color="auto"/>
            </w:tcBorders>
          </w:tcPr>
          <w:p w14:paraId="0C20EE6B" w14:textId="77777777" w:rsidR="0090322A" w:rsidRPr="00DE4FED" w:rsidRDefault="0090322A" w:rsidP="00383EBD">
            <w:pPr>
              <w:spacing w:after="0" w:line="240" w:lineRule="auto"/>
              <w:rPr>
                <w:rFonts w:cstheme="minorHAnsi"/>
                <w:sz w:val="24"/>
                <w:szCs w:val="24"/>
              </w:rPr>
            </w:pPr>
          </w:p>
        </w:tc>
      </w:tr>
      <w:tr w:rsidR="00D329B2" w:rsidRPr="00DE4FED" w14:paraId="3BA31578" w14:textId="77777777" w:rsidTr="00BF2C71">
        <w:trPr>
          <w:trHeight w:val="923"/>
        </w:trPr>
        <w:tc>
          <w:tcPr>
            <w:tcW w:w="13921" w:type="dxa"/>
            <w:tcBorders>
              <w:top w:val="single" w:sz="4" w:space="0" w:color="auto"/>
              <w:left w:val="single" w:sz="4" w:space="0" w:color="auto"/>
              <w:bottom w:val="single" w:sz="4" w:space="0" w:color="auto"/>
              <w:right w:val="single" w:sz="4" w:space="0" w:color="auto"/>
            </w:tcBorders>
          </w:tcPr>
          <w:p w14:paraId="3CA3CB69" w14:textId="6835D036" w:rsidR="00BF2C71" w:rsidRDefault="00BF2C71" w:rsidP="00BF2C71">
            <w:pPr>
              <w:tabs>
                <w:tab w:val="left" w:pos="10104"/>
              </w:tabs>
              <w:spacing w:before="60" w:after="80" w:line="240" w:lineRule="auto"/>
              <w:rPr>
                <w:b/>
                <w:bCs/>
              </w:rPr>
            </w:pPr>
            <w:hyperlink r:id="rId43" w:history="1">
              <w:r w:rsidRPr="00BF2C71">
                <w:rPr>
                  <w:rStyle w:val="Hyperlink"/>
                  <w:b/>
                  <w:bCs/>
                </w:rPr>
                <w:t xml:space="preserve"> New Update Basic Awareness Slides for Schools</w:t>
              </w:r>
            </w:hyperlink>
            <w:r>
              <w:rPr>
                <w:b/>
                <w:bCs/>
              </w:rPr>
              <w:t xml:space="preserve">       </w:t>
            </w:r>
          </w:p>
          <w:p w14:paraId="6227BF3F" w14:textId="1E88C2F6" w:rsidR="00BF2C71" w:rsidRPr="00BF2C71" w:rsidRDefault="00BF2C71" w:rsidP="00BF2C71">
            <w:pPr>
              <w:tabs>
                <w:tab w:val="left" w:pos="10104"/>
              </w:tabs>
              <w:spacing w:before="60" w:after="80" w:line="240" w:lineRule="auto"/>
            </w:pPr>
            <w:r w:rsidRPr="00BF2C71">
              <w:t xml:space="preserve">Follow this page to download updated </w:t>
            </w:r>
            <w:r w:rsidR="00B203BF">
              <w:t xml:space="preserve">2025 </w:t>
            </w:r>
            <w:r>
              <w:t xml:space="preserve">AfC Child Protection </w:t>
            </w:r>
            <w:r w:rsidRPr="00BF2C71">
              <w:t xml:space="preserve">Safeguarding slides.                                                                </w:t>
            </w:r>
          </w:p>
          <w:p w14:paraId="76EC78AD" w14:textId="7E88C1EC" w:rsidR="00C37830" w:rsidRPr="00C37830" w:rsidRDefault="00C37830" w:rsidP="00383EBD">
            <w:pPr>
              <w:tabs>
                <w:tab w:val="left" w:pos="10104"/>
              </w:tabs>
              <w:spacing w:before="60" w:after="80" w:line="240" w:lineRule="auto"/>
            </w:pPr>
          </w:p>
        </w:tc>
        <w:tc>
          <w:tcPr>
            <w:tcW w:w="1134" w:type="dxa"/>
            <w:tcBorders>
              <w:top w:val="single" w:sz="4" w:space="0" w:color="auto"/>
              <w:left w:val="single" w:sz="4" w:space="0" w:color="auto"/>
              <w:bottom w:val="single" w:sz="4" w:space="0" w:color="auto"/>
              <w:right w:val="single" w:sz="4" w:space="0" w:color="auto"/>
            </w:tcBorders>
          </w:tcPr>
          <w:p w14:paraId="68DE850C" w14:textId="77777777" w:rsidR="00D329B2" w:rsidRPr="00DE4FED" w:rsidRDefault="00D329B2" w:rsidP="00383EBD">
            <w:pPr>
              <w:spacing w:after="0" w:line="240" w:lineRule="auto"/>
              <w:rPr>
                <w:rFonts w:cstheme="minorHAnsi"/>
                <w:sz w:val="24"/>
                <w:szCs w:val="24"/>
              </w:rPr>
            </w:pPr>
          </w:p>
        </w:tc>
      </w:tr>
      <w:tr w:rsidR="0090322A" w:rsidRPr="00DE4FED" w14:paraId="1F03D662" w14:textId="77777777" w:rsidTr="00BF2C71">
        <w:trPr>
          <w:trHeight w:val="923"/>
        </w:trPr>
        <w:tc>
          <w:tcPr>
            <w:tcW w:w="13921" w:type="dxa"/>
            <w:tcBorders>
              <w:top w:val="single" w:sz="4" w:space="0" w:color="auto"/>
              <w:left w:val="single" w:sz="4" w:space="0" w:color="auto"/>
              <w:bottom w:val="single" w:sz="4" w:space="0" w:color="auto"/>
              <w:right w:val="single" w:sz="4" w:space="0" w:color="auto"/>
            </w:tcBorders>
          </w:tcPr>
          <w:p w14:paraId="4AE35DBD" w14:textId="77777777" w:rsidR="0090322A" w:rsidRDefault="00B203BF" w:rsidP="00BF2C71">
            <w:pPr>
              <w:tabs>
                <w:tab w:val="left" w:pos="10104"/>
              </w:tabs>
              <w:spacing w:before="60" w:after="80" w:line="240" w:lineRule="auto"/>
              <w:rPr>
                <w:b/>
                <w:bCs/>
              </w:rPr>
            </w:pPr>
            <w:hyperlink r:id="rId44" w:history="1">
              <w:r w:rsidRPr="00B203BF">
                <w:rPr>
                  <w:rStyle w:val="Hyperlink"/>
                  <w:b/>
                  <w:bCs/>
                </w:rPr>
                <w:t>Leadership Update and Schools Bulletin - Guidance: Sharing of Nude and Semi-Nude Images</w:t>
              </w:r>
            </w:hyperlink>
          </w:p>
          <w:p w14:paraId="64BA2663" w14:textId="77777777" w:rsidR="00B203BF" w:rsidRPr="00B203BF" w:rsidRDefault="00B203BF" w:rsidP="00031BAF">
            <w:pPr>
              <w:tabs>
                <w:tab w:val="left" w:pos="10104"/>
              </w:tabs>
              <w:spacing w:after="0" w:line="240" w:lineRule="auto"/>
            </w:pPr>
            <w:r w:rsidRPr="00B203BF">
              <w:t>Non-statutory guidance for safeguarding leads in schools about the responses in response to incidents involving the sharing of nude and semi-nude images. Advice covers conducting risk assessment and recording of incidents and liaison with partner agencies and with parents / carers. </w:t>
            </w:r>
          </w:p>
          <w:p w14:paraId="6443ABDF" w14:textId="49EC1F88" w:rsidR="00B203BF" w:rsidRPr="00B203BF" w:rsidRDefault="00B203BF" w:rsidP="00031BAF">
            <w:pPr>
              <w:tabs>
                <w:tab w:val="left" w:pos="10104"/>
              </w:tabs>
              <w:spacing w:after="0" w:line="240" w:lineRule="auto"/>
              <w:rPr>
                <w:b/>
                <w:bCs/>
              </w:rPr>
            </w:pPr>
            <w:r w:rsidRPr="00B203BF">
              <w:t>The link will take you to the guidance.</w:t>
            </w:r>
          </w:p>
        </w:tc>
        <w:tc>
          <w:tcPr>
            <w:tcW w:w="1134" w:type="dxa"/>
            <w:tcBorders>
              <w:top w:val="single" w:sz="4" w:space="0" w:color="auto"/>
              <w:left w:val="single" w:sz="4" w:space="0" w:color="auto"/>
              <w:bottom w:val="single" w:sz="4" w:space="0" w:color="auto"/>
              <w:right w:val="single" w:sz="4" w:space="0" w:color="auto"/>
            </w:tcBorders>
          </w:tcPr>
          <w:p w14:paraId="132574F0" w14:textId="77777777" w:rsidR="0090322A" w:rsidRPr="00DE4FED" w:rsidRDefault="0090322A" w:rsidP="00383EBD">
            <w:pPr>
              <w:spacing w:after="0" w:line="240" w:lineRule="auto"/>
              <w:rPr>
                <w:rFonts w:cstheme="minorHAnsi"/>
                <w:sz w:val="24"/>
                <w:szCs w:val="24"/>
              </w:rPr>
            </w:pPr>
          </w:p>
        </w:tc>
      </w:tr>
      <w:tr w:rsidR="0090322A" w:rsidRPr="00DE4FED" w14:paraId="22580BC1" w14:textId="77777777" w:rsidTr="00BF2C71">
        <w:trPr>
          <w:trHeight w:val="923"/>
        </w:trPr>
        <w:tc>
          <w:tcPr>
            <w:tcW w:w="13921" w:type="dxa"/>
            <w:tcBorders>
              <w:top w:val="single" w:sz="4" w:space="0" w:color="auto"/>
              <w:left w:val="single" w:sz="4" w:space="0" w:color="auto"/>
              <w:bottom w:val="single" w:sz="4" w:space="0" w:color="auto"/>
              <w:right w:val="single" w:sz="4" w:space="0" w:color="auto"/>
            </w:tcBorders>
          </w:tcPr>
          <w:p w14:paraId="3C1AFC45" w14:textId="77777777" w:rsidR="0090322A" w:rsidRDefault="00B203BF" w:rsidP="00BF2C71">
            <w:pPr>
              <w:tabs>
                <w:tab w:val="left" w:pos="10104"/>
              </w:tabs>
              <w:spacing w:before="60" w:after="80" w:line="240" w:lineRule="auto"/>
              <w:rPr>
                <w:b/>
                <w:bCs/>
              </w:rPr>
            </w:pPr>
            <w:hyperlink r:id="rId45" w:history="1">
              <w:r w:rsidRPr="00B203BF">
                <w:rPr>
                  <w:rStyle w:val="Hyperlink"/>
                  <w:b/>
                  <w:bCs/>
                </w:rPr>
                <w:t>Leadership Update and Schools Bulletin - Cyber Attack</w:t>
              </w:r>
            </w:hyperlink>
          </w:p>
          <w:p w14:paraId="03E6CE3E" w14:textId="76901A0F" w:rsidR="00D25092" w:rsidRDefault="00D25092" w:rsidP="00031BAF">
            <w:pPr>
              <w:tabs>
                <w:tab w:val="left" w:pos="10104"/>
              </w:tabs>
              <w:spacing w:after="0" w:line="240" w:lineRule="auto"/>
            </w:pPr>
            <w:r w:rsidRPr="00D25092">
              <w:t>How public sector schools can join the risk protection arrangement (RPA), an alternative to commercial insurance, which may save time and money.</w:t>
            </w:r>
          </w:p>
          <w:p w14:paraId="63B5432A" w14:textId="6D5F0083" w:rsidR="00D25092" w:rsidRPr="00D25092" w:rsidRDefault="00D25092" w:rsidP="00031BAF">
            <w:pPr>
              <w:tabs>
                <w:tab w:val="left" w:pos="10104"/>
              </w:tabs>
              <w:spacing w:after="0" w:line="240" w:lineRule="auto"/>
            </w:pPr>
            <w:r w:rsidRPr="00D25092">
              <w:t>Information: RPA members – if an incident were to happen, is your school cyber secure and are you covered? </w:t>
            </w:r>
          </w:p>
          <w:p w14:paraId="72A17614" w14:textId="77777777" w:rsidR="00D25092" w:rsidRPr="00D25092" w:rsidRDefault="00D25092" w:rsidP="00031BAF">
            <w:pPr>
              <w:tabs>
                <w:tab w:val="left" w:pos="10104"/>
              </w:tabs>
              <w:spacing w:before="60" w:after="0" w:line="240" w:lineRule="auto"/>
            </w:pPr>
            <w:r w:rsidRPr="00D25092">
              <w:t xml:space="preserve">A cyber security incident can affect your </w:t>
            </w:r>
            <w:proofErr w:type="gramStart"/>
            <w:r w:rsidRPr="00D25092">
              <w:t>schools</w:t>
            </w:r>
            <w:proofErr w:type="gramEnd"/>
            <w:r w:rsidRPr="00D25092">
              <w:t xml:space="preserve"> ability to function, it can be very costly and time consuming to put right, which is why the cover included as part of the RPA is so important.</w:t>
            </w:r>
          </w:p>
          <w:p w14:paraId="4589E877" w14:textId="77777777" w:rsidR="00D25092" w:rsidRPr="00D25092" w:rsidRDefault="00D25092" w:rsidP="00031BAF">
            <w:pPr>
              <w:tabs>
                <w:tab w:val="left" w:pos="10104"/>
              </w:tabs>
              <w:spacing w:after="80" w:line="240" w:lineRule="auto"/>
            </w:pPr>
            <w:r w:rsidRPr="00D25092">
              <w:t>To make sure your school is covered, you must:</w:t>
            </w:r>
          </w:p>
          <w:p w14:paraId="56A7FBDD" w14:textId="77777777" w:rsidR="00D25092" w:rsidRPr="00D25092" w:rsidRDefault="00D25092" w:rsidP="00031BAF">
            <w:pPr>
              <w:numPr>
                <w:ilvl w:val="0"/>
                <w:numId w:val="34"/>
              </w:numPr>
              <w:tabs>
                <w:tab w:val="left" w:pos="10104"/>
              </w:tabs>
              <w:spacing w:after="0" w:line="240" w:lineRule="auto"/>
            </w:pPr>
            <w:r w:rsidRPr="00D25092">
              <w:t>have offline backups</w:t>
            </w:r>
          </w:p>
          <w:p w14:paraId="057636F0" w14:textId="77777777" w:rsidR="00D25092" w:rsidRPr="00D25092" w:rsidRDefault="00D25092" w:rsidP="00031BAF">
            <w:pPr>
              <w:numPr>
                <w:ilvl w:val="0"/>
                <w:numId w:val="34"/>
              </w:numPr>
              <w:tabs>
                <w:tab w:val="left" w:pos="10104"/>
              </w:tabs>
              <w:spacing w:after="0" w:line="240" w:lineRule="auto"/>
            </w:pPr>
            <w:r w:rsidRPr="00D25092">
              <w:t>make sure all employees or Governors who have access to the school’s information technology system undertake NCSC Cyber Security Training</w:t>
            </w:r>
          </w:p>
          <w:p w14:paraId="23264D03" w14:textId="77777777" w:rsidR="00D25092" w:rsidRPr="00D25092" w:rsidRDefault="00D25092" w:rsidP="00031BAF">
            <w:pPr>
              <w:numPr>
                <w:ilvl w:val="0"/>
                <w:numId w:val="34"/>
              </w:numPr>
              <w:tabs>
                <w:tab w:val="left" w:pos="10104"/>
              </w:tabs>
              <w:spacing w:after="0" w:line="240" w:lineRule="auto"/>
            </w:pPr>
            <w:r w:rsidRPr="00D25092">
              <w:t xml:space="preserve">register with Police </w:t>
            </w:r>
            <w:proofErr w:type="spellStart"/>
            <w:r w:rsidRPr="00D25092">
              <w:t>CyberAlarm</w:t>
            </w:r>
            <w:proofErr w:type="spellEnd"/>
          </w:p>
          <w:p w14:paraId="0F652BEF" w14:textId="77777777" w:rsidR="00D25092" w:rsidRPr="00D25092" w:rsidRDefault="00D25092" w:rsidP="00031BAF">
            <w:pPr>
              <w:numPr>
                <w:ilvl w:val="0"/>
                <w:numId w:val="34"/>
              </w:numPr>
              <w:tabs>
                <w:tab w:val="left" w:pos="10104"/>
              </w:tabs>
              <w:spacing w:after="0" w:line="240" w:lineRule="auto"/>
            </w:pPr>
            <w:r w:rsidRPr="00D25092">
              <w:t>have a Cyber Response Plan in place</w:t>
            </w:r>
          </w:p>
          <w:p w14:paraId="0C8759CF" w14:textId="03ABB334" w:rsidR="00D25092" w:rsidRPr="00B203BF" w:rsidRDefault="00D25092" w:rsidP="00031BAF">
            <w:pPr>
              <w:tabs>
                <w:tab w:val="left" w:pos="10104"/>
              </w:tabs>
              <w:spacing w:after="80" w:line="240" w:lineRule="auto"/>
              <w:rPr>
                <w:b/>
                <w:bCs/>
              </w:rPr>
            </w:pPr>
            <w:r w:rsidRPr="00D25092">
              <w:t>Follow the link for more information.</w:t>
            </w:r>
          </w:p>
        </w:tc>
        <w:tc>
          <w:tcPr>
            <w:tcW w:w="1134" w:type="dxa"/>
            <w:tcBorders>
              <w:top w:val="single" w:sz="4" w:space="0" w:color="auto"/>
              <w:left w:val="single" w:sz="4" w:space="0" w:color="auto"/>
              <w:bottom w:val="single" w:sz="4" w:space="0" w:color="auto"/>
              <w:right w:val="single" w:sz="4" w:space="0" w:color="auto"/>
            </w:tcBorders>
          </w:tcPr>
          <w:p w14:paraId="3F8D147E" w14:textId="77777777" w:rsidR="0090322A" w:rsidRPr="00DE4FED" w:rsidRDefault="0090322A" w:rsidP="00383EBD">
            <w:pPr>
              <w:spacing w:after="0" w:line="240" w:lineRule="auto"/>
              <w:rPr>
                <w:rFonts w:cstheme="minorHAnsi"/>
                <w:sz w:val="24"/>
                <w:szCs w:val="24"/>
              </w:rPr>
            </w:pPr>
          </w:p>
        </w:tc>
      </w:tr>
      <w:tr w:rsidR="00383EBD" w:rsidRPr="00DE4FED" w14:paraId="08434AB7" w14:textId="77777777" w:rsidTr="004C05BF">
        <w:tc>
          <w:tcPr>
            <w:tcW w:w="13921" w:type="dxa"/>
            <w:tcBorders>
              <w:top w:val="single" w:sz="4" w:space="0" w:color="auto"/>
              <w:left w:val="single" w:sz="4" w:space="0" w:color="auto"/>
              <w:bottom w:val="single" w:sz="4" w:space="0" w:color="auto"/>
              <w:right w:val="single" w:sz="4" w:space="0" w:color="auto"/>
            </w:tcBorders>
          </w:tcPr>
          <w:p w14:paraId="4D1B0C40" w14:textId="45BCB5BC" w:rsidR="00932B57" w:rsidRPr="00346FF1" w:rsidRDefault="00BF2C71" w:rsidP="00383EBD">
            <w:pPr>
              <w:tabs>
                <w:tab w:val="left" w:pos="10104"/>
              </w:tabs>
              <w:spacing w:before="60" w:after="80" w:line="240" w:lineRule="auto"/>
            </w:pPr>
            <w:r>
              <w:t xml:space="preserve"> </w:t>
            </w:r>
            <w:hyperlink r:id="rId46" w:history="1">
              <w:r w:rsidR="00346FF1" w:rsidRPr="00346FF1">
                <w:rPr>
                  <w:rStyle w:val="Hyperlink"/>
                  <w:b/>
                  <w:bCs/>
                </w:rPr>
                <w:t>Child on child abuse toolkit</w:t>
              </w:r>
            </w:hyperlink>
            <w:r w:rsidRPr="00346FF1">
              <w:rPr>
                <w:b/>
                <w:bCs/>
              </w:rPr>
              <w:t xml:space="preserve">   </w:t>
            </w:r>
            <w:r>
              <w:t xml:space="preserve">                                                                                                                       </w:t>
            </w:r>
          </w:p>
          <w:p w14:paraId="14A36EBE" w14:textId="4C5ABF03" w:rsidR="00D25092" w:rsidRDefault="00383EBD" w:rsidP="00031BAF">
            <w:pPr>
              <w:tabs>
                <w:tab w:val="left" w:pos="10104"/>
              </w:tabs>
              <w:spacing w:after="120" w:line="240" w:lineRule="auto"/>
            </w:pPr>
            <w:r>
              <w:t xml:space="preserve">This page contains a link to the page on Leadership Update containing our child-on-child abuse toolkit and further resources and links for schools. </w:t>
            </w:r>
          </w:p>
        </w:tc>
        <w:tc>
          <w:tcPr>
            <w:tcW w:w="1134" w:type="dxa"/>
            <w:tcBorders>
              <w:top w:val="single" w:sz="4" w:space="0" w:color="auto"/>
              <w:left w:val="single" w:sz="4" w:space="0" w:color="auto"/>
              <w:bottom w:val="single" w:sz="4" w:space="0" w:color="auto"/>
              <w:right w:val="single" w:sz="4" w:space="0" w:color="auto"/>
            </w:tcBorders>
          </w:tcPr>
          <w:p w14:paraId="5CDC3DFF" w14:textId="77777777" w:rsidR="00383EBD" w:rsidRPr="00DE4FED" w:rsidRDefault="00383EBD" w:rsidP="00383EBD">
            <w:pPr>
              <w:spacing w:after="0" w:line="240" w:lineRule="auto"/>
              <w:rPr>
                <w:rFonts w:cstheme="minorHAnsi"/>
                <w:sz w:val="24"/>
                <w:szCs w:val="24"/>
              </w:rPr>
            </w:pPr>
          </w:p>
        </w:tc>
      </w:tr>
      <w:tr w:rsidR="00D25092" w:rsidRPr="00DE4FED" w14:paraId="7678C083" w14:textId="77777777" w:rsidTr="004C05BF">
        <w:tc>
          <w:tcPr>
            <w:tcW w:w="13921" w:type="dxa"/>
            <w:tcBorders>
              <w:top w:val="single" w:sz="4" w:space="0" w:color="auto"/>
              <w:left w:val="single" w:sz="4" w:space="0" w:color="auto"/>
              <w:bottom w:val="single" w:sz="4" w:space="0" w:color="auto"/>
              <w:right w:val="single" w:sz="4" w:space="0" w:color="auto"/>
            </w:tcBorders>
          </w:tcPr>
          <w:p w14:paraId="2F3565CE" w14:textId="77777777" w:rsidR="00D25092" w:rsidRPr="00D25092" w:rsidRDefault="00D25092" w:rsidP="00383EBD">
            <w:pPr>
              <w:tabs>
                <w:tab w:val="left" w:pos="10104"/>
              </w:tabs>
              <w:spacing w:before="60" w:after="80" w:line="240" w:lineRule="auto"/>
              <w:rPr>
                <w:b/>
                <w:bCs/>
              </w:rPr>
            </w:pPr>
            <w:hyperlink r:id="rId47" w:history="1">
              <w:r w:rsidRPr="00D25092">
                <w:rPr>
                  <w:rStyle w:val="Hyperlink"/>
                  <w:b/>
                  <w:bCs/>
                </w:rPr>
                <w:t>Leadership Update and Schools Bulletin - NEW - Prevent Duty</w:t>
              </w:r>
            </w:hyperlink>
          </w:p>
          <w:p w14:paraId="57984DB0" w14:textId="6D06781A" w:rsidR="00D25092" w:rsidRDefault="00D25092" w:rsidP="002642AD">
            <w:pPr>
              <w:tabs>
                <w:tab w:val="left" w:pos="10104"/>
              </w:tabs>
              <w:spacing w:before="60" w:after="80" w:line="240" w:lineRule="auto"/>
            </w:pPr>
            <w:r>
              <w:t xml:space="preserve">Guidance and links for Prevent </w:t>
            </w:r>
            <w:r w:rsidRPr="00D25092">
              <w:t xml:space="preserve">Information </w:t>
            </w:r>
            <w:r>
              <w:t xml:space="preserve">and </w:t>
            </w:r>
            <w:r w:rsidRPr="00D25092">
              <w:t>about how to make a referral about a child, young person, or vulnerable adult at risk of being drawn into extremism is available</w:t>
            </w:r>
            <w:r>
              <w:t xml:space="preserve"> via this link.</w:t>
            </w:r>
          </w:p>
        </w:tc>
        <w:tc>
          <w:tcPr>
            <w:tcW w:w="1134" w:type="dxa"/>
            <w:tcBorders>
              <w:top w:val="single" w:sz="4" w:space="0" w:color="auto"/>
              <w:left w:val="single" w:sz="4" w:space="0" w:color="auto"/>
              <w:bottom w:val="single" w:sz="4" w:space="0" w:color="auto"/>
              <w:right w:val="single" w:sz="4" w:space="0" w:color="auto"/>
            </w:tcBorders>
          </w:tcPr>
          <w:p w14:paraId="08E93A93" w14:textId="77777777" w:rsidR="00D25092" w:rsidRPr="00DE4FED" w:rsidRDefault="00D25092" w:rsidP="00383EBD">
            <w:pPr>
              <w:spacing w:after="0" w:line="240" w:lineRule="auto"/>
              <w:rPr>
                <w:rFonts w:cstheme="minorHAnsi"/>
                <w:sz w:val="24"/>
                <w:szCs w:val="24"/>
              </w:rPr>
            </w:pPr>
          </w:p>
        </w:tc>
      </w:tr>
      <w:tr w:rsidR="00D25092" w:rsidRPr="00DE4FED" w14:paraId="6837D849" w14:textId="77777777" w:rsidTr="004C05BF">
        <w:tc>
          <w:tcPr>
            <w:tcW w:w="13921" w:type="dxa"/>
            <w:tcBorders>
              <w:top w:val="single" w:sz="4" w:space="0" w:color="auto"/>
              <w:left w:val="single" w:sz="4" w:space="0" w:color="auto"/>
              <w:bottom w:val="single" w:sz="4" w:space="0" w:color="auto"/>
              <w:right w:val="single" w:sz="4" w:space="0" w:color="auto"/>
            </w:tcBorders>
          </w:tcPr>
          <w:p w14:paraId="63DEDCCF" w14:textId="77777777" w:rsidR="00D25092" w:rsidRDefault="00E14043" w:rsidP="00383EBD">
            <w:pPr>
              <w:tabs>
                <w:tab w:val="left" w:pos="10104"/>
              </w:tabs>
              <w:spacing w:before="60" w:after="80" w:line="240" w:lineRule="auto"/>
              <w:rPr>
                <w:b/>
                <w:bCs/>
              </w:rPr>
            </w:pPr>
            <w:hyperlink r:id="rId48" w:history="1">
              <w:r w:rsidRPr="00E14043">
                <w:rPr>
                  <w:rStyle w:val="Hyperlink"/>
                  <w:b/>
                  <w:bCs/>
                </w:rPr>
                <w:t>Leadership Update and Schools Bulletin - Single Central Record Guidance</w:t>
              </w:r>
            </w:hyperlink>
          </w:p>
          <w:p w14:paraId="217EF3D2" w14:textId="77777777" w:rsidR="00E14043" w:rsidRPr="00E14043" w:rsidRDefault="00E14043" w:rsidP="00031BAF">
            <w:pPr>
              <w:tabs>
                <w:tab w:val="left" w:pos="10104"/>
              </w:tabs>
              <w:spacing w:before="60" w:after="0" w:line="240" w:lineRule="auto"/>
            </w:pPr>
            <w:r w:rsidRPr="00E14043">
              <w:t>Guidance on which checks must be recorded.</w:t>
            </w:r>
          </w:p>
          <w:p w14:paraId="2E55BF27" w14:textId="231B2B72" w:rsidR="00E14043" w:rsidRPr="00D25092" w:rsidRDefault="00E14043" w:rsidP="00031BAF">
            <w:pPr>
              <w:tabs>
                <w:tab w:val="left" w:pos="10104"/>
              </w:tabs>
              <w:spacing w:before="60" w:after="0" w:line="240" w:lineRule="auto"/>
              <w:rPr>
                <w:b/>
                <w:bCs/>
              </w:rPr>
            </w:pPr>
            <w:r w:rsidRPr="00E14043">
              <w:t>All check lists available via the link.</w:t>
            </w:r>
          </w:p>
        </w:tc>
        <w:tc>
          <w:tcPr>
            <w:tcW w:w="1134" w:type="dxa"/>
            <w:tcBorders>
              <w:top w:val="single" w:sz="4" w:space="0" w:color="auto"/>
              <w:left w:val="single" w:sz="4" w:space="0" w:color="auto"/>
              <w:bottom w:val="single" w:sz="4" w:space="0" w:color="auto"/>
              <w:right w:val="single" w:sz="4" w:space="0" w:color="auto"/>
            </w:tcBorders>
          </w:tcPr>
          <w:p w14:paraId="2A931921" w14:textId="77777777" w:rsidR="00D25092" w:rsidRPr="00DE4FED" w:rsidRDefault="00D25092" w:rsidP="00383EBD">
            <w:pPr>
              <w:spacing w:after="0" w:line="240" w:lineRule="auto"/>
              <w:rPr>
                <w:rFonts w:cstheme="minorHAnsi"/>
                <w:sz w:val="24"/>
                <w:szCs w:val="24"/>
              </w:rPr>
            </w:pPr>
          </w:p>
        </w:tc>
      </w:tr>
      <w:tr w:rsidR="00D25092" w:rsidRPr="00DE4FED" w14:paraId="48C0FDF0" w14:textId="77777777" w:rsidTr="004C05BF">
        <w:tc>
          <w:tcPr>
            <w:tcW w:w="13921" w:type="dxa"/>
            <w:tcBorders>
              <w:top w:val="single" w:sz="4" w:space="0" w:color="auto"/>
              <w:left w:val="single" w:sz="4" w:space="0" w:color="auto"/>
              <w:bottom w:val="single" w:sz="4" w:space="0" w:color="auto"/>
              <w:right w:val="single" w:sz="4" w:space="0" w:color="auto"/>
            </w:tcBorders>
          </w:tcPr>
          <w:p w14:paraId="48363893" w14:textId="77777777" w:rsidR="00D25092" w:rsidRDefault="00E14043" w:rsidP="00383EBD">
            <w:pPr>
              <w:tabs>
                <w:tab w:val="left" w:pos="10104"/>
              </w:tabs>
              <w:spacing w:before="60" w:after="80" w:line="240" w:lineRule="auto"/>
              <w:rPr>
                <w:b/>
                <w:bCs/>
              </w:rPr>
            </w:pPr>
            <w:hyperlink r:id="rId49" w:history="1">
              <w:r w:rsidRPr="00E14043">
                <w:rPr>
                  <w:rStyle w:val="Hyperlink"/>
                  <w:b/>
                  <w:bCs/>
                </w:rPr>
                <w:t>Leadership Update and Schools Bulletin - Keeping Children Safe in Education 2025</w:t>
              </w:r>
            </w:hyperlink>
          </w:p>
          <w:p w14:paraId="7159A8B9" w14:textId="77777777" w:rsidR="00E14043" w:rsidRPr="00E14043" w:rsidRDefault="00E14043" w:rsidP="00383EBD">
            <w:pPr>
              <w:tabs>
                <w:tab w:val="left" w:pos="10104"/>
              </w:tabs>
              <w:spacing w:before="60" w:after="80" w:line="240" w:lineRule="auto"/>
            </w:pPr>
            <w:r w:rsidRPr="00E14043">
              <w:t>On 7 July 2025, we published </w:t>
            </w:r>
            <w:hyperlink r:id="rId50" w:tgtFrame="_blank" w:history="1">
              <w:r w:rsidRPr="00E14043">
                <w:rPr>
                  <w:rStyle w:val="Hyperlink"/>
                  <w:color w:val="auto"/>
                  <w:u w:val="none"/>
                </w:rPr>
                <w:t>Keeping children safe in education</w:t>
              </w:r>
            </w:hyperlink>
            <w:r w:rsidRPr="00E14043">
              <w:t> (KCSIE) 2025 (for information version). This version will come into force on 1 September 2025 and will include links to the recently published revised guidance on </w:t>
            </w:r>
            <w:hyperlink r:id="rId51" w:tgtFrame="_blank" w:history="1">
              <w:r w:rsidRPr="00E14043">
                <w:rPr>
                  <w:rStyle w:val="Hyperlink"/>
                  <w:color w:val="auto"/>
                  <w:u w:val="none"/>
                </w:rPr>
                <w:t>Relationships, Sex, and Health Education</w:t>
              </w:r>
            </w:hyperlink>
            <w:r w:rsidRPr="00E14043">
              <w:t>.  </w:t>
            </w:r>
          </w:p>
          <w:p w14:paraId="4DAA88A0" w14:textId="46160C34" w:rsidR="00E14043" w:rsidRPr="00D25092" w:rsidRDefault="00E14043" w:rsidP="00383EBD">
            <w:pPr>
              <w:tabs>
                <w:tab w:val="left" w:pos="10104"/>
              </w:tabs>
              <w:spacing w:before="60" w:after="80" w:line="240" w:lineRule="auto"/>
              <w:rPr>
                <w:b/>
                <w:bCs/>
              </w:rPr>
            </w:pPr>
            <w:r w:rsidRPr="00E14043">
              <w:t>This link will take you to the statutory guidance.</w:t>
            </w:r>
          </w:p>
        </w:tc>
        <w:tc>
          <w:tcPr>
            <w:tcW w:w="1134" w:type="dxa"/>
            <w:tcBorders>
              <w:top w:val="single" w:sz="4" w:space="0" w:color="auto"/>
              <w:left w:val="single" w:sz="4" w:space="0" w:color="auto"/>
              <w:bottom w:val="single" w:sz="4" w:space="0" w:color="auto"/>
              <w:right w:val="single" w:sz="4" w:space="0" w:color="auto"/>
            </w:tcBorders>
          </w:tcPr>
          <w:p w14:paraId="22483FB6" w14:textId="77777777" w:rsidR="00D25092" w:rsidRPr="00DE4FED" w:rsidRDefault="00D25092" w:rsidP="00383EBD">
            <w:pPr>
              <w:spacing w:after="0" w:line="240" w:lineRule="auto"/>
              <w:rPr>
                <w:rFonts w:cstheme="minorHAnsi"/>
                <w:sz w:val="24"/>
                <w:szCs w:val="24"/>
              </w:rPr>
            </w:pPr>
          </w:p>
        </w:tc>
      </w:tr>
    </w:tbl>
    <w:p w14:paraId="7AA3CBCA" w14:textId="3624751A" w:rsidR="004867AA" w:rsidRPr="004E5B4E" w:rsidRDefault="001253F0" w:rsidP="008B2695">
      <w:pPr>
        <w:pBdr>
          <w:bottom w:val="single" w:sz="6" w:space="0" w:color="000000"/>
        </w:pBdr>
        <w:spacing w:before="300" w:after="0" w:line="240" w:lineRule="atLeast"/>
        <w:outlineLvl w:val="1"/>
        <w:rPr>
          <w:b/>
          <w:sz w:val="28"/>
          <w:szCs w:val="28"/>
        </w:rPr>
      </w:pPr>
      <w:r w:rsidRPr="004E5B4E">
        <w:rPr>
          <w:b/>
          <w:sz w:val="28"/>
          <w:szCs w:val="28"/>
        </w:rPr>
        <w:t xml:space="preserve">Schools' Bulletin </w:t>
      </w:r>
      <w:r w:rsidR="002B0D37" w:rsidRPr="004E5B4E">
        <w:rPr>
          <w:b/>
          <w:sz w:val="28"/>
          <w:szCs w:val="28"/>
        </w:rPr>
        <w:t>- u</w:t>
      </w:r>
      <w:r w:rsidRPr="004E5B4E">
        <w:rPr>
          <w:b/>
          <w:sz w:val="26"/>
          <w:szCs w:val="26"/>
        </w:rPr>
        <w:t xml:space="preserve">pdated </w:t>
      </w:r>
      <w:r w:rsidR="00036FF0" w:rsidRPr="004E5B4E">
        <w:rPr>
          <w:b/>
          <w:sz w:val="26"/>
          <w:szCs w:val="26"/>
        </w:rPr>
        <w:t xml:space="preserve">for </w:t>
      </w:r>
      <w:r w:rsidR="00C17381" w:rsidRPr="004E5B4E">
        <w:rPr>
          <w:b/>
          <w:sz w:val="26"/>
          <w:szCs w:val="26"/>
        </w:rPr>
        <w:t xml:space="preserve">the </w:t>
      </w:r>
      <w:r w:rsidR="00346A1F">
        <w:rPr>
          <w:b/>
          <w:sz w:val="26"/>
          <w:szCs w:val="26"/>
        </w:rPr>
        <w:t>Autum</w:t>
      </w:r>
      <w:r w:rsidR="00553044">
        <w:rPr>
          <w:b/>
          <w:sz w:val="26"/>
          <w:szCs w:val="26"/>
        </w:rPr>
        <w:t xml:space="preserve"> </w:t>
      </w:r>
      <w:r w:rsidR="006B4BB1" w:rsidRPr="004E5B4E">
        <w:rPr>
          <w:b/>
          <w:sz w:val="26"/>
          <w:szCs w:val="26"/>
        </w:rPr>
        <w:t>Term</w:t>
      </w:r>
      <w:r w:rsidR="00380EAC" w:rsidRPr="004E5B4E">
        <w:rPr>
          <w:b/>
          <w:sz w:val="26"/>
          <w:szCs w:val="26"/>
        </w:rPr>
        <w:t xml:space="preserve"> 202</w:t>
      </w:r>
      <w:r w:rsidR="00553044">
        <w:rPr>
          <w:b/>
          <w:sz w:val="26"/>
          <w:szCs w:val="26"/>
        </w:rPr>
        <w:t>5</w:t>
      </w:r>
      <w:r w:rsidR="008D3AB1" w:rsidRPr="004E5B4E">
        <w:rPr>
          <w:b/>
          <w:sz w:val="26"/>
          <w:szCs w:val="26"/>
        </w:rPr>
        <w:t xml:space="preserve">:  </w:t>
      </w:r>
      <w:hyperlink r:id="rId52" w:history="1">
        <w:r w:rsidR="004867AA" w:rsidRPr="004E5B4E">
          <w:rPr>
            <w:rStyle w:val="Hyperlink"/>
            <w:bCs/>
            <w:sz w:val="26"/>
            <w:szCs w:val="26"/>
            <w:u w:val="none"/>
          </w:rPr>
          <w:t>https://www.leadershipupdate-rbwm.co.uk/schools-bulletin/</w:t>
        </w:r>
      </w:hyperlink>
    </w:p>
    <w:sectPr w:rsidR="004867AA" w:rsidRPr="004E5B4E" w:rsidSect="001A0A9B">
      <w:footerReference w:type="default" r:id="rId53"/>
      <w:pgSz w:w="16838" w:h="11906" w:orient="landscape"/>
      <w:pgMar w:top="851"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8ADBA" w14:textId="77777777" w:rsidR="00301C0D" w:rsidRDefault="00301C0D" w:rsidP="00205CF7">
      <w:pPr>
        <w:spacing w:after="0" w:line="240" w:lineRule="auto"/>
      </w:pPr>
      <w:r>
        <w:separator/>
      </w:r>
    </w:p>
  </w:endnote>
  <w:endnote w:type="continuationSeparator" w:id="0">
    <w:p w14:paraId="73AF229F" w14:textId="77777777" w:rsidR="00301C0D" w:rsidRDefault="00301C0D" w:rsidP="00205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461066"/>
      <w:docPartObj>
        <w:docPartGallery w:val="Page Numbers (Bottom of Page)"/>
        <w:docPartUnique/>
      </w:docPartObj>
    </w:sdtPr>
    <w:sdtEndPr>
      <w:rPr>
        <w:noProof/>
      </w:rPr>
    </w:sdtEndPr>
    <w:sdtContent>
      <w:p w14:paraId="05805206" w14:textId="0B44A1D5" w:rsidR="00232B64" w:rsidRDefault="00232B64">
        <w:pPr>
          <w:pStyle w:val="Footer"/>
        </w:pPr>
        <w:r>
          <w:fldChar w:fldCharType="begin"/>
        </w:r>
        <w:r>
          <w:instrText xml:space="preserve"> PAGE   \* MERGEFORMAT </w:instrText>
        </w:r>
        <w:r>
          <w:fldChar w:fldCharType="separate"/>
        </w:r>
        <w:r>
          <w:rPr>
            <w:noProof/>
          </w:rPr>
          <w:t>2</w:t>
        </w:r>
        <w:r>
          <w:rPr>
            <w:noProof/>
          </w:rPr>
          <w:fldChar w:fldCharType="end"/>
        </w:r>
      </w:p>
    </w:sdtContent>
  </w:sdt>
  <w:p w14:paraId="1AC651DF" w14:textId="77777777" w:rsidR="00232B64" w:rsidRDefault="00232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27530" w14:textId="77777777" w:rsidR="00301C0D" w:rsidRDefault="00301C0D" w:rsidP="00205CF7">
      <w:pPr>
        <w:spacing w:after="0" w:line="240" w:lineRule="auto"/>
      </w:pPr>
      <w:r>
        <w:separator/>
      </w:r>
    </w:p>
  </w:footnote>
  <w:footnote w:type="continuationSeparator" w:id="0">
    <w:p w14:paraId="421F3DC0" w14:textId="77777777" w:rsidR="00301C0D" w:rsidRDefault="00301C0D" w:rsidP="00205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743"/>
    <w:multiLevelType w:val="hybridMultilevel"/>
    <w:tmpl w:val="C21E9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15084"/>
    <w:multiLevelType w:val="hybridMultilevel"/>
    <w:tmpl w:val="402C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460E7"/>
    <w:multiLevelType w:val="multilevel"/>
    <w:tmpl w:val="955A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CB6944"/>
    <w:multiLevelType w:val="hybridMultilevel"/>
    <w:tmpl w:val="558C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97EF7"/>
    <w:multiLevelType w:val="multilevel"/>
    <w:tmpl w:val="4FB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F64039"/>
    <w:multiLevelType w:val="multilevel"/>
    <w:tmpl w:val="06B2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E47BF"/>
    <w:multiLevelType w:val="hybridMultilevel"/>
    <w:tmpl w:val="3D0A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37F57"/>
    <w:multiLevelType w:val="multilevel"/>
    <w:tmpl w:val="048A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5E3BCD"/>
    <w:multiLevelType w:val="hybridMultilevel"/>
    <w:tmpl w:val="816A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03717"/>
    <w:multiLevelType w:val="hybridMultilevel"/>
    <w:tmpl w:val="3F0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539B8"/>
    <w:multiLevelType w:val="hybridMultilevel"/>
    <w:tmpl w:val="2738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C5421"/>
    <w:multiLevelType w:val="multilevel"/>
    <w:tmpl w:val="5CE09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392DD5"/>
    <w:multiLevelType w:val="hybridMultilevel"/>
    <w:tmpl w:val="F73C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D27C0"/>
    <w:multiLevelType w:val="multilevel"/>
    <w:tmpl w:val="4F9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C06A20"/>
    <w:multiLevelType w:val="hybridMultilevel"/>
    <w:tmpl w:val="3F367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2656D"/>
    <w:multiLevelType w:val="hybridMultilevel"/>
    <w:tmpl w:val="9B689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90E86"/>
    <w:multiLevelType w:val="hybridMultilevel"/>
    <w:tmpl w:val="D3D4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560E2"/>
    <w:multiLevelType w:val="hybridMultilevel"/>
    <w:tmpl w:val="0CA4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776F4F"/>
    <w:multiLevelType w:val="hybridMultilevel"/>
    <w:tmpl w:val="D2AA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866A0"/>
    <w:multiLevelType w:val="multilevel"/>
    <w:tmpl w:val="C4E6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6D0B2C"/>
    <w:multiLevelType w:val="multilevel"/>
    <w:tmpl w:val="B71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B70F1A"/>
    <w:multiLevelType w:val="hybridMultilevel"/>
    <w:tmpl w:val="0D98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1F5C7E"/>
    <w:multiLevelType w:val="multilevel"/>
    <w:tmpl w:val="2EB6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D00BE5"/>
    <w:multiLevelType w:val="multilevel"/>
    <w:tmpl w:val="EB66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0878E5"/>
    <w:multiLevelType w:val="hybridMultilevel"/>
    <w:tmpl w:val="822E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8A7B74"/>
    <w:multiLevelType w:val="hybridMultilevel"/>
    <w:tmpl w:val="A6DA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B49C0"/>
    <w:multiLevelType w:val="multilevel"/>
    <w:tmpl w:val="FBC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4135E0"/>
    <w:multiLevelType w:val="multilevel"/>
    <w:tmpl w:val="02D6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721775"/>
    <w:multiLevelType w:val="hybridMultilevel"/>
    <w:tmpl w:val="2EDA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E42B88"/>
    <w:multiLevelType w:val="multilevel"/>
    <w:tmpl w:val="656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900074"/>
    <w:multiLevelType w:val="hybridMultilevel"/>
    <w:tmpl w:val="21A8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A5500"/>
    <w:multiLevelType w:val="hybridMultilevel"/>
    <w:tmpl w:val="3206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AF59EF"/>
    <w:multiLevelType w:val="hybridMultilevel"/>
    <w:tmpl w:val="A742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26540"/>
    <w:multiLevelType w:val="hybridMultilevel"/>
    <w:tmpl w:val="40CE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763559">
    <w:abstractNumId w:val="7"/>
  </w:num>
  <w:num w:numId="2" w16cid:durableId="788666892">
    <w:abstractNumId w:val="25"/>
  </w:num>
  <w:num w:numId="3" w16cid:durableId="1268924397">
    <w:abstractNumId w:val="17"/>
  </w:num>
  <w:num w:numId="4" w16cid:durableId="410589975">
    <w:abstractNumId w:val="21"/>
  </w:num>
  <w:num w:numId="5" w16cid:durableId="1190028146">
    <w:abstractNumId w:val="20"/>
  </w:num>
  <w:num w:numId="6" w16cid:durableId="913465554">
    <w:abstractNumId w:val="32"/>
  </w:num>
  <w:num w:numId="7" w16cid:durableId="1759054752">
    <w:abstractNumId w:val="19"/>
  </w:num>
  <w:num w:numId="8" w16cid:durableId="1009525018">
    <w:abstractNumId w:val="24"/>
  </w:num>
  <w:num w:numId="9" w16cid:durableId="962267121">
    <w:abstractNumId w:val="27"/>
  </w:num>
  <w:num w:numId="10" w16cid:durableId="1273169285">
    <w:abstractNumId w:val="8"/>
  </w:num>
  <w:num w:numId="11" w16cid:durableId="1398164258">
    <w:abstractNumId w:val="13"/>
  </w:num>
  <w:num w:numId="12" w16cid:durableId="342784283">
    <w:abstractNumId w:val="30"/>
  </w:num>
  <w:num w:numId="13" w16cid:durableId="1868761851">
    <w:abstractNumId w:val="9"/>
  </w:num>
  <w:num w:numId="14" w16cid:durableId="757487615">
    <w:abstractNumId w:val="16"/>
  </w:num>
  <w:num w:numId="15" w16cid:durableId="686516955">
    <w:abstractNumId w:val="33"/>
  </w:num>
  <w:num w:numId="16" w16cid:durableId="617298541">
    <w:abstractNumId w:val="10"/>
  </w:num>
  <w:num w:numId="17" w16cid:durableId="447704341">
    <w:abstractNumId w:val="31"/>
  </w:num>
  <w:num w:numId="18" w16cid:durableId="1775709127">
    <w:abstractNumId w:val="6"/>
  </w:num>
  <w:num w:numId="19" w16cid:durableId="1967731849">
    <w:abstractNumId w:val="12"/>
  </w:num>
  <w:num w:numId="20" w16cid:durableId="1805854591">
    <w:abstractNumId w:val="28"/>
  </w:num>
  <w:num w:numId="21" w16cid:durableId="1211769235">
    <w:abstractNumId w:val="14"/>
  </w:num>
  <w:num w:numId="22" w16cid:durableId="202208818">
    <w:abstractNumId w:val="15"/>
  </w:num>
  <w:num w:numId="23" w16cid:durableId="1522352508">
    <w:abstractNumId w:val="0"/>
  </w:num>
  <w:num w:numId="24" w16cid:durableId="259416437">
    <w:abstractNumId w:val="1"/>
  </w:num>
  <w:num w:numId="25" w16cid:durableId="79907789">
    <w:abstractNumId w:val="18"/>
  </w:num>
  <w:num w:numId="26" w16cid:durableId="53745965">
    <w:abstractNumId w:val="3"/>
  </w:num>
  <w:num w:numId="27" w16cid:durableId="1120760395">
    <w:abstractNumId w:val="26"/>
  </w:num>
  <w:num w:numId="28" w16cid:durableId="434329144">
    <w:abstractNumId w:val="4"/>
  </w:num>
  <w:num w:numId="29" w16cid:durableId="1982804183">
    <w:abstractNumId w:val="11"/>
  </w:num>
  <w:num w:numId="30" w16cid:durableId="1878739994">
    <w:abstractNumId w:val="23"/>
  </w:num>
  <w:num w:numId="31" w16cid:durableId="1122845928">
    <w:abstractNumId w:val="2"/>
  </w:num>
  <w:num w:numId="32" w16cid:durableId="1463109693">
    <w:abstractNumId w:val="29"/>
  </w:num>
  <w:num w:numId="33" w16cid:durableId="1383021608">
    <w:abstractNumId w:val="5"/>
  </w:num>
  <w:num w:numId="34" w16cid:durableId="19187072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E4E"/>
    <w:rsid w:val="00000D75"/>
    <w:rsid w:val="00000E9F"/>
    <w:rsid w:val="00001450"/>
    <w:rsid w:val="00002364"/>
    <w:rsid w:val="00002B06"/>
    <w:rsid w:val="00002BBF"/>
    <w:rsid w:val="0000309D"/>
    <w:rsid w:val="000038ED"/>
    <w:rsid w:val="00004112"/>
    <w:rsid w:val="000042B6"/>
    <w:rsid w:val="000048B5"/>
    <w:rsid w:val="00004DB4"/>
    <w:rsid w:val="0000569E"/>
    <w:rsid w:val="0001126B"/>
    <w:rsid w:val="0001151E"/>
    <w:rsid w:val="0001251D"/>
    <w:rsid w:val="00013594"/>
    <w:rsid w:val="00013F1D"/>
    <w:rsid w:val="0001419A"/>
    <w:rsid w:val="000146C4"/>
    <w:rsid w:val="00014DF6"/>
    <w:rsid w:val="000151FD"/>
    <w:rsid w:val="00016B38"/>
    <w:rsid w:val="000179C6"/>
    <w:rsid w:val="0002027F"/>
    <w:rsid w:val="0002180B"/>
    <w:rsid w:val="00022399"/>
    <w:rsid w:val="00022E0B"/>
    <w:rsid w:val="00024D34"/>
    <w:rsid w:val="00031BAF"/>
    <w:rsid w:val="000321DC"/>
    <w:rsid w:val="000324C1"/>
    <w:rsid w:val="00032B06"/>
    <w:rsid w:val="00033096"/>
    <w:rsid w:val="00033D50"/>
    <w:rsid w:val="00034D2C"/>
    <w:rsid w:val="0003690B"/>
    <w:rsid w:val="00036FF0"/>
    <w:rsid w:val="0003792C"/>
    <w:rsid w:val="00040FEB"/>
    <w:rsid w:val="00041FF2"/>
    <w:rsid w:val="00043620"/>
    <w:rsid w:val="00044440"/>
    <w:rsid w:val="00045DDE"/>
    <w:rsid w:val="00045FAB"/>
    <w:rsid w:val="000460CD"/>
    <w:rsid w:val="000468DE"/>
    <w:rsid w:val="0004730A"/>
    <w:rsid w:val="0005351A"/>
    <w:rsid w:val="000535F3"/>
    <w:rsid w:val="000540A9"/>
    <w:rsid w:val="00054D83"/>
    <w:rsid w:val="00054EA8"/>
    <w:rsid w:val="00057083"/>
    <w:rsid w:val="00060446"/>
    <w:rsid w:val="00060473"/>
    <w:rsid w:val="0006060A"/>
    <w:rsid w:val="00061A02"/>
    <w:rsid w:val="00061AED"/>
    <w:rsid w:val="0006217C"/>
    <w:rsid w:val="00063014"/>
    <w:rsid w:val="0006334C"/>
    <w:rsid w:val="0006338B"/>
    <w:rsid w:val="0006519A"/>
    <w:rsid w:val="000672D8"/>
    <w:rsid w:val="00070D74"/>
    <w:rsid w:val="00070EC5"/>
    <w:rsid w:val="000718FE"/>
    <w:rsid w:val="0007284C"/>
    <w:rsid w:val="00073C00"/>
    <w:rsid w:val="00073E17"/>
    <w:rsid w:val="0007471D"/>
    <w:rsid w:val="000748C3"/>
    <w:rsid w:val="000753D2"/>
    <w:rsid w:val="000767E0"/>
    <w:rsid w:val="0008222C"/>
    <w:rsid w:val="00083153"/>
    <w:rsid w:val="000833A4"/>
    <w:rsid w:val="000843BC"/>
    <w:rsid w:val="00084899"/>
    <w:rsid w:val="00084CCA"/>
    <w:rsid w:val="000850E2"/>
    <w:rsid w:val="000854CD"/>
    <w:rsid w:val="00086DD3"/>
    <w:rsid w:val="000877E1"/>
    <w:rsid w:val="00087859"/>
    <w:rsid w:val="00087B0D"/>
    <w:rsid w:val="000901EF"/>
    <w:rsid w:val="00090753"/>
    <w:rsid w:val="00090D02"/>
    <w:rsid w:val="000921BC"/>
    <w:rsid w:val="0009351D"/>
    <w:rsid w:val="00093866"/>
    <w:rsid w:val="00093C78"/>
    <w:rsid w:val="00093F0E"/>
    <w:rsid w:val="000964FA"/>
    <w:rsid w:val="0009669F"/>
    <w:rsid w:val="00096847"/>
    <w:rsid w:val="00096988"/>
    <w:rsid w:val="00096A21"/>
    <w:rsid w:val="00096E31"/>
    <w:rsid w:val="0009742D"/>
    <w:rsid w:val="00097AE3"/>
    <w:rsid w:val="000A0846"/>
    <w:rsid w:val="000A0B71"/>
    <w:rsid w:val="000A164F"/>
    <w:rsid w:val="000A2060"/>
    <w:rsid w:val="000A3960"/>
    <w:rsid w:val="000A3A0E"/>
    <w:rsid w:val="000A44A8"/>
    <w:rsid w:val="000A6A71"/>
    <w:rsid w:val="000A6BD7"/>
    <w:rsid w:val="000A7E98"/>
    <w:rsid w:val="000A7FA4"/>
    <w:rsid w:val="000B06E6"/>
    <w:rsid w:val="000B0B65"/>
    <w:rsid w:val="000B2421"/>
    <w:rsid w:val="000B3DC2"/>
    <w:rsid w:val="000B60DD"/>
    <w:rsid w:val="000C3467"/>
    <w:rsid w:val="000C3656"/>
    <w:rsid w:val="000C3789"/>
    <w:rsid w:val="000C3949"/>
    <w:rsid w:val="000C3EB9"/>
    <w:rsid w:val="000C4205"/>
    <w:rsid w:val="000C4ACB"/>
    <w:rsid w:val="000C54CA"/>
    <w:rsid w:val="000C5C55"/>
    <w:rsid w:val="000C65C2"/>
    <w:rsid w:val="000C69C9"/>
    <w:rsid w:val="000D00E4"/>
    <w:rsid w:val="000D21D9"/>
    <w:rsid w:val="000D24D8"/>
    <w:rsid w:val="000D2E7E"/>
    <w:rsid w:val="000D2F0A"/>
    <w:rsid w:val="000D3311"/>
    <w:rsid w:val="000D4C67"/>
    <w:rsid w:val="000D59A0"/>
    <w:rsid w:val="000D7325"/>
    <w:rsid w:val="000E0945"/>
    <w:rsid w:val="000E614E"/>
    <w:rsid w:val="000E6E15"/>
    <w:rsid w:val="000E7A71"/>
    <w:rsid w:val="000F005E"/>
    <w:rsid w:val="000F0DFC"/>
    <w:rsid w:val="000F2422"/>
    <w:rsid w:val="000F2726"/>
    <w:rsid w:val="000F272B"/>
    <w:rsid w:val="000F3BE4"/>
    <w:rsid w:val="000F3FFE"/>
    <w:rsid w:val="000F52B4"/>
    <w:rsid w:val="000F5323"/>
    <w:rsid w:val="000F5C08"/>
    <w:rsid w:val="000F5FC2"/>
    <w:rsid w:val="000F6D65"/>
    <w:rsid w:val="000F70F7"/>
    <w:rsid w:val="0010050F"/>
    <w:rsid w:val="0010053A"/>
    <w:rsid w:val="0010135F"/>
    <w:rsid w:val="00102A99"/>
    <w:rsid w:val="00103A85"/>
    <w:rsid w:val="0010426F"/>
    <w:rsid w:val="0010546D"/>
    <w:rsid w:val="001059DF"/>
    <w:rsid w:val="001101F7"/>
    <w:rsid w:val="00110977"/>
    <w:rsid w:val="00111629"/>
    <w:rsid w:val="00111925"/>
    <w:rsid w:val="00112935"/>
    <w:rsid w:val="00112947"/>
    <w:rsid w:val="00112EF5"/>
    <w:rsid w:val="001138C0"/>
    <w:rsid w:val="00114CCC"/>
    <w:rsid w:val="00115099"/>
    <w:rsid w:val="0011705A"/>
    <w:rsid w:val="00117B94"/>
    <w:rsid w:val="001201D4"/>
    <w:rsid w:val="001217FB"/>
    <w:rsid w:val="00122A97"/>
    <w:rsid w:val="00122B6C"/>
    <w:rsid w:val="001253F0"/>
    <w:rsid w:val="00125BA9"/>
    <w:rsid w:val="0012611C"/>
    <w:rsid w:val="0012631B"/>
    <w:rsid w:val="00126461"/>
    <w:rsid w:val="0012684C"/>
    <w:rsid w:val="00126A86"/>
    <w:rsid w:val="00130127"/>
    <w:rsid w:val="00133208"/>
    <w:rsid w:val="0013478A"/>
    <w:rsid w:val="00135072"/>
    <w:rsid w:val="001351C7"/>
    <w:rsid w:val="0013580D"/>
    <w:rsid w:val="00135C0C"/>
    <w:rsid w:val="00135E8A"/>
    <w:rsid w:val="001363EC"/>
    <w:rsid w:val="001371A6"/>
    <w:rsid w:val="00137260"/>
    <w:rsid w:val="001405DA"/>
    <w:rsid w:val="00140AD6"/>
    <w:rsid w:val="00144EC6"/>
    <w:rsid w:val="001455A6"/>
    <w:rsid w:val="0014588D"/>
    <w:rsid w:val="00146AFF"/>
    <w:rsid w:val="001477B4"/>
    <w:rsid w:val="00147EA2"/>
    <w:rsid w:val="00150932"/>
    <w:rsid w:val="00150F77"/>
    <w:rsid w:val="00154140"/>
    <w:rsid w:val="00154B03"/>
    <w:rsid w:val="00154CA4"/>
    <w:rsid w:val="001555CE"/>
    <w:rsid w:val="00157128"/>
    <w:rsid w:val="00157512"/>
    <w:rsid w:val="00157A17"/>
    <w:rsid w:val="00157EEA"/>
    <w:rsid w:val="00160072"/>
    <w:rsid w:val="001603A0"/>
    <w:rsid w:val="00161AF9"/>
    <w:rsid w:val="001626EE"/>
    <w:rsid w:val="001635A4"/>
    <w:rsid w:val="00163A93"/>
    <w:rsid w:val="0016483D"/>
    <w:rsid w:val="0016494F"/>
    <w:rsid w:val="00166A1B"/>
    <w:rsid w:val="001670AC"/>
    <w:rsid w:val="0016746D"/>
    <w:rsid w:val="00170486"/>
    <w:rsid w:val="00170BC9"/>
    <w:rsid w:val="001716F5"/>
    <w:rsid w:val="0017366A"/>
    <w:rsid w:val="00174BB1"/>
    <w:rsid w:val="0017594F"/>
    <w:rsid w:val="0017727E"/>
    <w:rsid w:val="001772EA"/>
    <w:rsid w:val="001806DA"/>
    <w:rsid w:val="00182A57"/>
    <w:rsid w:val="00182B70"/>
    <w:rsid w:val="00184712"/>
    <w:rsid w:val="00185812"/>
    <w:rsid w:val="00185E09"/>
    <w:rsid w:val="00186712"/>
    <w:rsid w:val="00186751"/>
    <w:rsid w:val="001869B4"/>
    <w:rsid w:val="00186FB0"/>
    <w:rsid w:val="00187BB9"/>
    <w:rsid w:val="00190AF7"/>
    <w:rsid w:val="00190FE9"/>
    <w:rsid w:val="00191FD6"/>
    <w:rsid w:val="00192DB0"/>
    <w:rsid w:val="00193B1F"/>
    <w:rsid w:val="00194025"/>
    <w:rsid w:val="00195743"/>
    <w:rsid w:val="00195874"/>
    <w:rsid w:val="00195CB4"/>
    <w:rsid w:val="00196081"/>
    <w:rsid w:val="00197A34"/>
    <w:rsid w:val="00197B80"/>
    <w:rsid w:val="001A0561"/>
    <w:rsid w:val="001A0A9B"/>
    <w:rsid w:val="001A0C93"/>
    <w:rsid w:val="001A15FC"/>
    <w:rsid w:val="001A34F1"/>
    <w:rsid w:val="001A46AF"/>
    <w:rsid w:val="001A4DFA"/>
    <w:rsid w:val="001A6382"/>
    <w:rsid w:val="001A6783"/>
    <w:rsid w:val="001A7374"/>
    <w:rsid w:val="001B01FC"/>
    <w:rsid w:val="001B2604"/>
    <w:rsid w:val="001B2E80"/>
    <w:rsid w:val="001B307B"/>
    <w:rsid w:val="001B4248"/>
    <w:rsid w:val="001B55E0"/>
    <w:rsid w:val="001B5D8A"/>
    <w:rsid w:val="001B5E97"/>
    <w:rsid w:val="001B6460"/>
    <w:rsid w:val="001B7549"/>
    <w:rsid w:val="001B7DE8"/>
    <w:rsid w:val="001C183A"/>
    <w:rsid w:val="001C199B"/>
    <w:rsid w:val="001C485C"/>
    <w:rsid w:val="001C580D"/>
    <w:rsid w:val="001C6AF8"/>
    <w:rsid w:val="001C7AC8"/>
    <w:rsid w:val="001D1A4E"/>
    <w:rsid w:val="001D2768"/>
    <w:rsid w:val="001D2DCF"/>
    <w:rsid w:val="001D2E4D"/>
    <w:rsid w:val="001D3A49"/>
    <w:rsid w:val="001D3EC6"/>
    <w:rsid w:val="001D4549"/>
    <w:rsid w:val="001D640C"/>
    <w:rsid w:val="001D779D"/>
    <w:rsid w:val="001D7E91"/>
    <w:rsid w:val="001E046C"/>
    <w:rsid w:val="001E1CA4"/>
    <w:rsid w:val="001E2356"/>
    <w:rsid w:val="001E252B"/>
    <w:rsid w:val="001E3940"/>
    <w:rsid w:val="001E3F02"/>
    <w:rsid w:val="001E4DDC"/>
    <w:rsid w:val="001E6211"/>
    <w:rsid w:val="001E6AE7"/>
    <w:rsid w:val="001E6EBE"/>
    <w:rsid w:val="001E716E"/>
    <w:rsid w:val="001F1930"/>
    <w:rsid w:val="001F20EF"/>
    <w:rsid w:val="001F3A75"/>
    <w:rsid w:val="001F41D9"/>
    <w:rsid w:val="001F5982"/>
    <w:rsid w:val="001F5DA6"/>
    <w:rsid w:val="001F795A"/>
    <w:rsid w:val="001F7E56"/>
    <w:rsid w:val="002007C8"/>
    <w:rsid w:val="002007E2"/>
    <w:rsid w:val="002035CE"/>
    <w:rsid w:val="0020426E"/>
    <w:rsid w:val="00204381"/>
    <w:rsid w:val="00205CF7"/>
    <w:rsid w:val="002060F6"/>
    <w:rsid w:val="00206ADC"/>
    <w:rsid w:val="002101FB"/>
    <w:rsid w:val="002117F7"/>
    <w:rsid w:val="00212056"/>
    <w:rsid w:val="002121C0"/>
    <w:rsid w:val="0021297E"/>
    <w:rsid w:val="00215AE3"/>
    <w:rsid w:val="002171FE"/>
    <w:rsid w:val="0022082C"/>
    <w:rsid w:val="00220CC6"/>
    <w:rsid w:val="00220DCF"/>
    <w:rsid w:val="00221B46"/>
    <w:rsid w:val="002222E7"/>
    <w:rsid w:val="002234D7"/>
    <w:rsid w:val="00223A90"/>
    <w:rsid w:val="002244F0"/>
    <w:rsid w:val="00225B77"/>
    <w:rsid w:val="00226872"/>
    <w:rsid w:val="00226CF4"/>
    <w:rsid w:val="0022774A"/>
    <w:rsid w:val="00230312"/>
    <w:rsid w:val="002318B1"/>
    <w:rsid w:val="002329F8"/>
    <w:rsid w:val="00232B64"/>
    <w:rsid w:val="00232E5D"/>
    <w:rsid w:val="00237392"/>
    <w:rsid w:val="002378B4"/>
    <w:rsid w:val="00237D62"/>
    <w:rsid w:val="00237D7C"/>
    <w:rsid w:val="00237E82"/>
    <w:rsid w:val="002439DA"/>
    <w:rsid w:val="00245F9C"/>
    <w:rsid w:val="00246AA7"/>
    <w:rsid w:val="00247696"/>
    <w:rsid w:val="00250AC1"/>
    <w:rsid w:val="00251743"/>
    <w:rsid w:val="00251EAB"/>
    <w:rsid w:val="002521E3"/>
    <w:rsid w:val="00252A0D"/>
    <w:rsid w:val="00254146"/>
    <w:rsid w:val="002548D3"/>
    <w:rsid w:val="0025599A"/>
    <w:rsid w:val="00257447"/>
    <w:rsid w:val="002574CE"/>
    <w:rsid w:val="0026013C"/>
    <w:rsid w:val="0026052E"/>
    <w:rsid w:val="00261275"/>
    <w:rsid w:val="00261483"/>
    <w:rsid w:val="002618B2"/>
    <w:rsid w:val="00261A5A"/>
    <w:rsid w:val="00262013"/>
    <w:rsid w:val="00263ABF"/>
    <w:rsid w:val="002640F3"/>
    <w:rsid w:val="002642AD"/>
    <w:rsid w:val="002649EF"/>
    <w:rsid w:val="00264CCA"/>
    <w:rsid w:val="0026514A"/>
    <w:rsid w:val="002653C7"/>
    <w:rsid w:val="00265CE0"/>
    <w:rsid w:val="00265F4C"/>
    <w:rsid w:val="00267635"/>
    <w:rsid w:val="002706BB"/>
    <w:rsid w:val="002710E7"/>
    <w:rsid w:val="00271CCA"/>
    <w:rsid w:val="00272933"/>
    <w:rsid w:val="0027305B"/>
    <w:rsid w:val="00274642"/>
    <w:rsid w:val="002759BF"/>
    <w:rsid w:val="00275E04"/>
    <w:rsid w:val="00276C62"/>
    <w:rsid w:val="00277716"/>
    <w:rsid w:val="002803C8"/>
    <w:rsid w:val="00280BA7"/>
    <w:rsid w:val="0028416B"/>
    <w:rsid w:val="0028476B"/>
    <w:rsid w:val="00284918"/>
    <w:rsid w:val="002865B3"/>
    <w:rsid w:val="00287061"/>
    <w:rsid w:val="002907E6"/>
    <w:rsid w:val="0029105D"/>
    <w:rsid w:val="00292EB4"/>
    <w:rsid w:val="00293B82"/>
    <w:rsid w:val="00294072"/>
    <w:rsid w:val="00294713"/>
    <w:rsid w:val="00296BE2"/>
    <w:rsid w:val="00296CF9"/>
    <w:rsid w:val="00297ACE"/>
    <w:rsid w:val="00297DCD"/>
    <w:rsid w:val="002A1C47"/>
    <w:rsid w:val="002A3CD8"/>
    <w:rsid w:val="002A50C0"/>
    <w:rsid w:val="002A6862"/>
    <w:rsid w:val="002B079E"/>
    <w:rsid w:val="002B0D37"/>
    <w:rsid w:val="002B3D64"/>
    <w:rsid w:val="002B4692"/>
    <w:rsid w:val="002B77C3"/>
    <w:rsid w:val="002B7C8A"/>
    <w:rsid w:val="002C0CCE"/>
    <w:rsid w:val="002C25B9"/>
    <w:rsid w:val="002C26A5"/>
    <w:rsid w:val="002C2BE0"/>
    <w:rsid w:val="002C3BBB"/>
    <w:rsid w:val="002C40C0"/>
    <w:rsid w:val="002C4C65"/>
    <w:rsid w:val="002C702F"/>
    <w:rsid w:val="002C776D"/>
    <w:rsid w:val="002D2B3F"/>
    <w:rsid w:val="002D4061"/>
    <w:rsid w:val="002D5724"/>
    <w:rsid w:val="002D57DA"/>
    <w:rsid w:val="002D72EA"/>
    <w:rsid w:val="002E0357"/>
    <w:rsid w:val="002E0CBF"/>
    <w:rsid w:val="002E175E"/>
    <w:rsid w:val="002E18DC"/>
    <w:rsid w:val="002E3C42"/>
    <w:rsid w:val="002E3F76"/>
    <w:rsid w:val="002E50B9"/>
    <w:rsid w:val="002E52A7"/>
    <w:rsid w:val="002E58E3"/>
    <w:rsid w:val="002E6BC1"/>
    <w:rsid w:val="002E7079"/>
    <w:rsid w:val="002E7572"/>
    <w:rsid w:val="002F54BC"/>
    <w:rsid w:val="002F5D59"/>
    <w:rsid w:val="00300AF6"/>
    <w:rsid w:val="00300B9D"/>
    <w:rsid w:val="00301C0D"/>
    <w:rsid w:val="00302CC1"/>
    <w:rsid w:val="00302E39"/>
    <w:rsid w:val="0030422B"/>
    <w:rsid w:val="003047B4"/>
    <w:rsid w:val="003064D0"/>
    <w:rsid w:val="003076D0"/>
    <w:rsid w:val="00310C1A"/>
    <w:rsid w:val="00311929"/>
    <w:rsid w:val="00311FAB"/>
    <w:rsid w:val="00312078"/>
    <w:rsid w:val="00312453"/>
    <w:rsid w:val="00314B85"/>
    <w:rsid w:val="0031733E"/>
    <w:rsid w:val="00317349"/>
    <w:rsid w:val="003173A9"/>
    <w:rsid w:val="00320096"/>
    <w:rsid w:val="0032092D"/>
    <w:rsid w:val="00320971"/>
    <w:rsid w:val="00322110"/>
    <w:rsid w:val="00322BF1"/>
    <w:rsid w:val="003238F1"/>
    <w:rsid w:val="00323959"/>
    <w:rsid w:val="00323E3C"/>
    <w:rsid w:val="00326695"/>
    <w:rsid w:val="00330A85"/>
    <w:rsid w:val="0033318C"/>
    <w:rsid w:val="003338E6"/>
    <w:rsid w:val="00335287"/>
    <w:rsid w:val="00335B63"/>
    <w:rsid w:val="00335E39"/>
    <w:rsid w:val="00336938"/>
    <w:rsid w:val="00336AB6"/>
    <w:rsid w:val="003378BD"/>
    <w:rsid w:val="00340465"/>
    <w:rsid w:val="00340A9D"/>
    <w:rsid w:val="00341578"/>
    <w:rsid w:val="00342420"/>
    <w:rsid w:val="00342546"/>
    <w:rsid w:val="003427FA"/>
    <w:rsid w:val="00346A1F"/>
    <w:rsid w:val="00346FF1"/>
    <w:rsid w:val="0035083B"/>
    <w:rsid w:val="003508A4"/>
    <w:rsid w:val="003508EC"/>
    <w:rsid w:val="00350E17"/>
    <w:rsid w:val="0035194E"/>
    <w:rsid w:val="00351F4D"/>
    <w:rsid w:val="0035240C"/>
    <w:rsid w:val="00352984"/>
    <w:rsid w:val="00354FE2"/>
    <w:rsid w:val="00356D82"/>
    <w:rsid w:val="00357477"/>
    <w:rsid w:val="00357DDE"/>
    <w:rsid w:val="0036079E"/>
    <w:rsid w:val="003607BE"/>
    <w:rsid w:val="00360AAE"/>
    <w:rsid w:val="00361046"/>
    <w:rsid w:val="00362D1E"/>
    <w:rsid w:val="00363F0C"/>
    <w:rsid w:val="0036532D"/>
    <w:rsid w:val="00365E5B"/>
    <w:rsid w:val="00366099"/>
    <w:rsid w:val="00366129"/>
    <w:rsid w:val="0036769C"/>
    <w:rsid w:val="0037077A"/>
    <w:rsid w:val="00371E3E"/>
    <w:rsid w:val="00372524"/>
    <w:rsid w:val="00372820"/>
    <w:rsid w:val="00372F4C"/>
    <w:rsid w:val="00373661"/>
    <w:rsid w:val="00374772"/>
    <w:rsid w:val="003752EB"/>
    <w:rsid w:val="003758BD"/>
    <w:rsid w:val="00375B69"/>
    <w:rsid w:val="00380EAC"/>
    <w:rsid w:val="00381F47"/>
    <w:rsid w:val="003824C6"/>
    <w:rsid w:val="00383EBD"/>
    <w:rsid w:val="003845B6"/>
    <w:rsid w:val="0039048E"/>
    <w:rsid w:val="00391E00"/>
    <w:rsid w:val="0039216F"/>
    <w:rsid w:val="0039232D"/>
    <w:rsid w:val="00393F46"/>
    <w:rsid w:val="003943E5"/>
    <w:rsid w:val="00395492"/>
    <w:rsid w:val="00396704"/>
    <w:rsid w:val="003A0193"/>
    <w:rsid w:val="003A0319"/>
    <w:rsid w:val="003A08F1"/>
    <w:rsid w:val="003A0AD8"/>
    <w:rsid w:val="003A1714"/>
    <w:rsid w:val="003A2821"/>
    <w:rsid w:val="003A4DA3"/>
    <w:rsid w:val="003A52BE"/>
    <w:rsid w:val="003A5538"/>
    <w:rsid w:val="003A71FF"/>
    <w:rsid w:val="003B0F59"/>
    <w:rsid w:val="003B2565"/>
    <w:rsid w:val="003B2BEC"/>
    <w:rsid w:val="003B34BC"/>
    <w:rsid w:val="003B4AD2"/>
    <w:rsid w:val="003B78FC"/>
    <w:rsid w:val="003B7FEF"/>
    <w:rsid w:val="003C24C7"/>
    <w:rsid w:val="003C3A5B"/>
    <w:rsid w:val="003C5056"/>
    <w:rsid w:val="003C638A"/>
    <w:rsid w:val="003C72C3"/>
    <w:rsid w:val="003D049D"/>
    <w:rsid w:val="003D0BA0"/>
    <w:rsid w:val="003D363F"/>
    <w:rsid w:val="003D4BF5"/>
    <w:rsid w:val="003D546C"/>
    <w:rsid w:val="003D5841"/>
    <w:rsid w:val="003D58A2"/>
    <w:rsid w:val="003D6A69"/>
    <w:rsid w:val="003D6E33"/>
    <w:rsid w:val="003D7E79"/>
    <w:rsid w:val="003E1F21"/>
    <w:rsid w:val="003E1F89"/>
    <w:rsid w:val="003E4448"/>
    <w:rsid w:val="003E587F"/>
    <w:rsid w:val="003E5C2B"/>
    <w:rsid w:val="003E5CD4"/>
    <w:rsid w:val="003E5EC6"/>
    <w:rsid w:val="003E6226"/>
    <w:rsid w:val="003E6D1D"/>
    <w:rsid w:val="003F0295"/>
    <w:rsid w:val="003F185C"/>
    <w:rsid w:val="003F22B5"/>
    <w:rsid w:val="003F2C85"/>
    <w:rsid w:val="003F3C13"/>
    <w:rsid w:val="003F3E2D"/>
    <w:rsid w:val="003F4ACB"/>
    <w:rsid w:val="003F6CFF"/>
    <w:rsid w:val="003F6E1A"/>
    <w:rsid w:val="003F721B"/>
    <w:rsid w:val="0040337D"/>
    <w:rsid w:val="004042B7"/>
    <w:rsid w:val="00404BA4"/>
    <w:rsid w:val="00405866"/>
    <w:rsid w:val="00406699"/>
    <w:rsid w:val="004068DC"/>
    <w:rsid w:val="00407BFC"/>
    <w:rsid w:val="00407C97"/>
    <w:rsid w:val="00410621"/>
    <w:rsid w:val="00410B08"/>
    <w:rsid w:val="004114E9"/>
    <w:rsid w:val="004123CC"/>
    <w:rsid w:val="00413441"/>
    <w:rsid w:val="00413E1A"/>
    <w:rsid w:val="00413F4D"/>
    <w:rsid w:val="0041572A"/>
    <w:rsid w:val="00421388"/>
    <w:rsid w:val="0042297D"/>
    <w:rsid w:val="00422A13"/>
    <w:rsid w:val="00423150"/>
    <w:rsid w:val="00423A07"/>
    <w:rsid w:val="00424302"/>
    <w:rsid w:val="004243B5"/>
    <w:rsid w:val="00426441"/>
    <w:rsid w:val="0042653C"/>
    <w:rsid w:val="0042701D"/>
    <w:rsid w:val="004310CC"/>
    <w:rsid w:val="00431490"/>
    <w:rsid w:val="00431A39"/>
    <w:rsid w:val="004321E7"/>
    <w:rsid w:val="00434734"/>
    <w:rsid w:val="004347FE"/>
    <w:rsid w:val="00435336"/>
    <w:rsid w:val="0043581E"/>
    <w:rsid w:val="004364EA"/>
    <w:rsid w:val="00436843"/>
    <w:rsid w:val="00441A8A"/>
    <w:rsid w:val="0044214B"/>
    <w:rsid w:val="00442C97"/>
    <w:rsid w:val="00444A13"/>
    <w:rsid w:val="00445232"/>
    <w:rsid w:val="004469B1"/>
    <w:rsid w:val="00447B45"/>
    <w:rsid w:val="0045001F"/>
    <w:rsid w:val="004501EE"/>
    <w:rsid w:val="004502FD"/>
    <w:rsid w:val="00450756"/>
    <w:rsid w:val="00450FA2"/>
    <w:rsid w:val="00451F4C"/>
    <w:rsid w:val="00453C95"/>
    <w:rsid w:val="00454707"/>
    <w:rsid w:val="00454B5C"/>
    <w:rsid w:val="00454D70"/>
    <w:rsid w:val="00454E2D"/>
    <w:rsid w:val="00457108"/>
    <w:rsid w:val="004575D8"/>
    <w:rsid w:val="004600AF"/>
    <w:rsid w:val="004609FD"/>
    <w:rsid w:val="00461C03"/>
    <w:rsid w:val="00462478"/>
    <w:rsid w:val="0046323B"/>
    <w:rsid w:val="0046501B"/>
    <w:rsid w:val="00466434"/>
    <w:rsid w:val="0046728B"/>
    <w:rsid w:val="00467740"/>
    <w:rsid w:val="00467A0D"/>
    <w:rsid w:val="00467CF8"/>
    <w:rsid w:val="004710AC"/>
    <w:rsid w:val="00471BE9"/>
    <w:rsid w:val="00472EF6"/>
    <w:rsid w:val="00472F92"/>
    <w:rsid w:val="00473195"/>
    <w:rsid w:val="0047485B"/>
    <w:rsid w:val="004755A2"/>
    <w:rsid w:val="004757A0"/>
    <w:rsid w:val="00475E12"/>
    <w:rsid w:val="004778EB"/>
    <w:rsid w:val="00480D58"/>
    <w:rsid w:val="0048364C"/>
    <w:rsid w:val="0048434E"/>
    <w:rsid w:val="00485A76"/>
    <w:rsid w:val="004867AA"/>
    <w:rsid w:val="0049056E"/>
    <w:rsid w:val="00490A09"/>
    <w:rsid w:val="00491175"/>
    <w:rsid w:val="00492757"/>
    <w:rsid w:val="004933BC"/>
    <w:rsid w:val="004933F7"/>
    <w:rsid w:val="00493B81"/>
    <w:rsid w:val="00494574"/>
    <w:rsid w:val="00494634"/>
    <w:rsid w:val="00494C6A"/>
    <w:rsid w:val="00495065"/>
    <w:rsid w:val="004950E5"/>
    <w:rsid w:val="00496044"/>
    <w:rsid w:val="0049677D"/>
    <w:rsid w:val="00496EA8"/>
    <w:rsid w:val="00497226"/>
    <w:rsid w:val="004A04C9"/>
    <w:rsid w:val="004A0DAE"/>
    <w:rsid w:val="004A0FCB"/>
    <w:rsid w:val="004A10F4"/>
    <w:rsid w:val="004A1D01"/>
    <w:rsid w:val="004A1E48"/>
    <w:rsid w:val="004A2445"/>
    <w:rsid w:val="004A24BE"/>
    <w:rsid w:val="004A25D2"/>
    <w:rsid w:val="004A443D"/>
    <w:rsid w:val="004A4693"/>
    <w:rsid w:val="004A7586"/>
    <w:rsid w:val="004B0419"/>
    <w:rsid w:val="004B0D39"/>
    <w:rsid w:val="004B1974"/>
    <w:rsid w:val="004B1FAE"/>
    <w:rsid w:val="004B23E6"/>
    <w:rsid w:val="004B2CBA"/>
    <w:rsid w:val="004B2F81"/>
    <w:rsid w:val="004B463D"/>
    <w:rsid w:val="004B4C58"/>
    <w:rsid w:val="004B4F2B"/>
    <w:rsid w:val="004B5120"/>
    <w:rsid w:val="004B749C"/>
    <w:rsid w:val="004C04EB"/>
    <w:rsid w:val="004C05BF"/>
    <w:rsid w:val="004C133E"/>
    <w:rsid w:val="004C203E"/>
    <w:rsid w:val="004C2553"/>
    <w:rsid w:val="004C2B73"/>
    <w:rsid w:val="004C2F07"/>
    <w:rsid w:val="004C305A"/>
    <w:rsid w:val="004C4821"/>
    <w:rsid w:val="004C51B9"/>
    <w:rsid w:val="004C7139"/>
    <w:rsid w:val="004C750D"/>
    <w:rsid w:val="004D10D2"/>
    <w:rsid w:val="004D2244"/>
    <w:rsid w:val="004D3794"/>
    <w:rsid w:val="004D387B"/>
    <w:rsid w:val="004D4054"/>
    <w:rsid w:val="004D4143"/>
    <w:rsid w:val="004D4873"/>
    <w:rsid w:val="004D4EDC"/>
    <w:rsid w:val="004D5343"/>
    <w:rsid w:val="004D7173"/>
    <w:rsid w:val="004E076C"/>
    <w:rsid w:val="004E1390"/>
    <w:rsid w:val="004E208D"/>
    <w:rsid w:val="004E2A87"/>
    <w:rsid w:val="004E2E7A"/>
    <w:rsid w:val="004E5895"/>
    <w:rsid w:val="004E5B4E"/>
    <w:rsid w:val="004E6C6C"/>
    <w:rsid w:val="004E72F7"/>
    <w:rsid w:val="004F1674"/>
    <w:rsid w:val="004F1BDC"/>
    <w:rsid w:val="004F2051"/>
    <w:rsid w:val="004F418D"/>
    <w:rsid w:val="004F558D"/>
    <w:rsid w:val="004F5820"/>
    <w:rsid w:val="004F5956"/>
    <w:rsid w:val="004F7A47"/>
    <w:rsid w:val="004F7AA8"/>
    <w:rsid w:val="004F7D2B"/>
    <w:rsid w:val="00500703"/>
    <w:rsid w:val="00500A0C"/>
    <w:rsid w:val="0050132C"/>
    <w:rsid w:val="00501C8E"/>
    <w:rsid w:val="0050269D"/>
    <w:rsid w:val="00502D15"/>
    <w:rsid w:val="0050632F"/>
    <w:rsid w:val="00507B72"/>
    <w:rsid w:val="00512533"/>
    <w:rsid w:val="00512850"/>
    <w:rsid w:val="005130DC"/>
    <w:rsid w:val="0051386C"/>
    <w:rsid w:val="005148D8"/>
    <w:rsid w:val="00515AF7"/>
    <w:rsid w:val="00516A4D"/>
    <w:rsid w:val="00520DA0"/>
    <w:rsid w:val="0052151C"/>
    <w:rsid w:val="005216AF"/>
    <w:rsid w:val="00522008"/>
    <w:rsid w:val="00522E3B"/>
    <w:rsid w:val="00531384"/>
    <w:rsid w:val="0053184F"/>
    <w:rsid w:val="00531863"/>
    <w:rsid w:val="00531A90"/>
    <w:rsid w:val="005320C9"/>
    <w:rsid w:val="00533039"/>
    <w:rsid w:val="0053426B"/>
    <w:rsid w:val="00534347"/>
    <w:rsid w:val="00534880"/>
    <w:rsid w:val="00535816"/>
    <w:rsid w:val="005363D0"/>
    <w:rsid w:val="00536E84"/>
    <w:rsid w:val="00536EF1"/>
    <w:rsid w:val="00537114"/>
    <w:rsid w:val="00537A84"/>
    <w:rsid w:val="00537EFB"/>
    <w:rsid w:val="0054007C"/>
    <w:rsid w:val="00542AEE"/>
    <w:rsid w:val="0054313A"/>
    <w:rsid w:val="0054319A"/>
    <w:rsid w:val="005434F6"/>
    <w:rsid w:val="00543D2A"/>
    <w:rsid w:val="005442ED"/>
    <w:rsid w:val="005447E7"/>
    <w:rsid w:val="00547F43"/>
    <w:rsid w:val="005508FB"/>
    <w:rsid w:val="00551650"/>
    <w:rsid w:val="00551BA2"/>
    <w:rsid w:val="00553044"/>
    <w:rsid w:val="00553C32"/>
    <w:rsid w:val="005544AE"/>
    <w:rsid w:val="005547D2"/>
    <w:rsid w:val="005554DB"/>
    <w:rsid w:val="00555853"/>
    <w:rsid w:val="005560F9"/>
    <w:rsid w:val="0055673E"/>
    <w:rsid w:val="00557413"/>
    <w:rsid w:val="00557611"/>
    <w:rsid w:val="00557A9C"/>
    <w:rsid w:val="00560638"/>
    <w:rsid w:val="00560D44"/>
    <w:rsid w:val="00561445"/>
    <w:rsid w:val="005629C6"/>
    <w:rsid w:val="00563161"/>
    <w:rsid w:val="00566D0C"/>
    <w:rsid w:val="00567E8B"/>
    <w:rsid w:val="00570CEA"/>
    <w:rsid w:val="00570D4C"/>
    <w:rsid w:val="00572F57"/>
    <w:rsid w:val="005742B4"/>
    <w:rsid w:val="00574A3D"/>
    <w:rsid w:val="0057696E"/>
    <w:rsid w:val="005771D8"/>
    <w:rsid w:val="0058145E"/>
    <w:rsid w:val="00581654"/>
    <w:rsid w:val="005817C9"/>
    <w:rsid w:val="00581D84"/>
    <w:rsid w:val="00582A35"/>
    <w:rsid w:val="00582AE5"/>
    <w:rsid w:val="00582C64"/>
    <w:rsid w:val="005838C8"/>
    <w:rsid w:val="00586026"/>
    <w:rsid w:val="005863C8"/>
    <w:rsid w:val="00586553"/>
    <w:rsid w:val="00587260"/>
    <w:rsid w:val="00587AB0"/>
    <w:rsid w:val="0059073B"/>
    <w:rsid w:val="00591DEE"/>
    <w:rsid w:val="00592840"/>
    <w:rsid w:val="00593695"/>
    <w:rsid w:val="00594B18"/>
    <w:rsid w:val="00594B9F"/>
    <w:rsid w:val="00596E4E"/>
    <w:rsid w:val="00596EF0"/>
    <w:rsid w:val="00596F03"/>
    <w:rsid w:val="005A0460"/>
    <w:rsid w:val="005A0D64"/>
    <w:rsid w:val="005A0D83"/>
    <w:rsid w:val="005A1228"/>
    <w:rsid w:val="005A1E2A"/>
    <w:rsid w:val="005A3154"/>
    <w:rsid w:val="005A3A37"/>
    <w:rsid w:val="005A4C08"/>
    <w:rsid w:val="005A4E7B"/>
    <w:rsid w:val="005A54C5"/>
    <w:rsid w:val="005A573E"/>
    <w:rsid w:val="005A59B4"/>
    <w:rsid w:val="005A641B"/>
    <w:rsid w:val="005A6B59"/>
    <w:rsid w:val="005A72DA"/>
    <w:rsid w:val="005A743F"/>
    <w:rsid w:val="005A78A6"/>
    <w:rsid w:val="005B1B50"/>
    <w:rsid w:val="005B1DBC"/>
    <w:rsid w:val="005B2120"/>
    <w:rsid w:val="005B2290"/>
    <w:rsid w:val="005B2BE5"/>
    <w:rsid w:val="005B2D64"/>
    <w:rsid w:val="005B3FAD"/>
    <w:rsid w:val="005B44BD"/>
    <w:rsid w:val="005B4708"/>
    <w:rsid w:val="005B4AAE"/>
    <w:rsid w:val="005B515C"/>
    <w:rsid w:val="005B6BDD"/>
    <w:rsid w:val="005B7B45"/>
    <w:rsid w:val="005C04AC"/>
    <w:rsid w:val="005C2372"/>
    <w:rsid w:val="005C291F"/>
    <w:rsid w:val="005C4115"/>
    <w:rsid w:val="005C46E7"/>
    <w:rsid w:val="005C5EB1"/>
    <w:rsid w:val="005C71FA"/>
    <w:rsid w:val="005D2271"/>
    <w:rsid w:val="005D3D30"/>
    <w:rsid w:val="005D4074"/>
    <w:rsid w:val="005D48B8"/>
    <w:rsid w:val="005D53BF"/>
    <w:rsid w:val="005D54F0"/>
    <w:rsid w:val="005D6178"/>
    <w:rsid w:val="005D6C3F"/>
    <w:rsid w:val="005D7823"/>
    <w:rsid w:val="005E0D65"/>
    <w:rsid w:val="005E2406"/>
    <w:rsid w:val="005E2960"/>
    <w:rsid w:val="005E3AF7"/>
    <w:rsid w:val="005E4766"/>
    <w:rsid w:val="005E56D9"/>
    <w:rsid w:val="005E5D8C"/>
    <w:rsid w:val="005E6281"/>
    <w:rsid w:val="005E7C72"/>
    <w:rsid w:val="005F13C9"/>
    <w:rsid w:val="005F2E9F"/>
    <w:rsid w:val="005F38C8"/>
    <w:rsid w:val="005F783B"/>
    <w:rsid w:val="005F78AE"/>
    <w:rsid w:val="00600AA3"/>
    <w:rsid w:val="00600AFA"/>
    <w:rsid w:val="006019BB"/>
    <w:rsid w:val="0060332A"/>
    <w:rsid w:val="00605E09"/>
    <w:rsid w:val="006065CD"/>
    <w:rsid w:val="00610BE0"/>
    <w:rsid w:val="006119EE"/>
    <w:rsid w:val="0061364D"/>
    <w:rsid w:val="0061505B"/>
    <w:rsid w:val="006157F9"/>
    <w:rsid w:val="00615B8C"/>
    <w:rsid w:val="0062061F"/>
    <w:rsid w:val="006207EC"/>
    <w:rsid w:val="00621587"/>
    <w:rsid w:val="006231E2"/>
    <w:rsid w:val="0062409F"/>
    <w:rsid w:val="006249CF"/>
    <w:rsid w:val="00624F49"/>
    <w:rsid w:val="0062502C"/>
    <w:rsid w:val="00625B2B"/>
    <w:rsid w:val="00626699"/>
    <w:rsid w:val="0062709F"/>
    <w:rsid w:val="00627528"/>
    <w:rsid w:val="006301AE"/>
    <w:rsid w:val="006315A0"/>
    <w:rsid w:val="00632209"/>
    <w:rsid w:val="006337F7"/>
    <w:rsid w:val="006345C3"/>
    <w:rsid w:val="0063464D"/>
    <w:rsid w:val="006353C2"/>
    <w:rsid w:val="006359CF"/>
    <w:rsid w:val="00637EFD"/>
    <w:rsid w:val="006420B9"/>
    <w:rsid w:val="00642214"/>
    <w:rsid w:val="00642651"/>
    <w:rsid w:val="00643AEB"/>
    <w:rsid w:val="00644708"/>
    <w:rsid w:val="0064491C"/>
    <w:rsid w:val="00646643"/>
    <w:rsid w:val="00646997"/>
    <w:rsid w:val="00650042"/>
    <w:rsid w:val="00651BD3"/>
    <w:rsid w:val="00651D1E"/>
    <w:rsid w:val="006522CE"/>
    <w:rsid w:val="00652425"/>
    <w:rsid w:val="0065334C"/>
    <w:rsid w:val="00655403"/>
    <w:rsid w:val="0065563A"/>
    <w:rsid w:val="00655796"/>
    <w:rsid w:val="00655C5F"/>
    <w:rsid w:val="00655DD1"/>
    <w:rsid w:val="006566BF"/>
    <w:rsid w:val="006610F7"/>
    <w:rsid w:val="00661849"/>
    <w:rsid w:val="00661F2B"/>
    <w:rsid w:val="0066415A"/>
    <w:rsid w:val="00664170"/>
    <w:rsid w:val="00666643"/>
    <w:rsid w:val="00667F87"/>
    <w:rsid w:val="006703CD"/>
    <w:rsid w:val="00670685"/>
    <w:rsid w:val="00671341"/>
    <w:rsid w:val="006714E9"/>
    <w:rsid w:val="00673042"/>
    <w:rsid w:val="0067311C"/>
    <w:rsid w:val="006738B4"/>
    <w:rsid w:val="006743A0"/>
    <w:rsid w:val="006752DD"/>
    <w:rsid w:val="00675BE0"/>
    <w:rsid w:val="00676653"/>
    <w:rsid w:val="00680262"/>
    <w:rsid w:val="00682801"/>
    <w:rsid w:val="006836A7"/>
    <w:rsid w:val="00685677"/>
    <w:rsid w:val="00686275"/>
    <w:rsid w:val="00686EC6"/>
    <w:rsid w:val="00690792"/>
    <w:rsid w:val="00691266"/>
    <w:rsid w:val="0069133C"/>
    <w:rsid w:val="00693E22"/>
    <w:rsid w:val="0069431C"/>
    <w:rsid w:val="0069449D"/>
    <w:rsid w:val="00695F71"/>
    <w:rsid w:val="006A0FCB"/>
    <w:rsid w:val="006A1576"/>
    <w:rsid w:val="006A1B33"/>
    <w:rsid w:val="006A30C4"/>
    <w:rsid w:val="006A357D"/>
    <w:rsid w:val="006A4489"/>
    <w:rsid w:val="006A47DF"/>
    <w:rsid w:val="006A6759"/>
    <w:rsid w:val="006A7D5A"/>
    <w:rsid w:val="006B0A0D"/>
    <w:rsid w:val="006B0CF1"/>
    <w:rsid w:val="006B0FBC"/>
    <w:rsid w:val="006B1736"/>
    <w:rsid w:val="006B37F3"/>
    <w:rsid w:val="006B3802"/>
    <w:rsid w:val="006B4BB1"/>
    <w:rsid w:val="006B75C4"/>
    <w:rsid w:val="006B7ADF"/>
    <w:rsid w:val="006C0FE0"/>
    <w:rsid w:val="006C2EBC"/>
    <w:rsid w:val="006C31C2"/>
    <w:rsid w:val="006C33F7"/>
    <w:rsid w:val="006C36A1"/>
    <w:rsid w:val="006C3C96"/>
    <w:rsid w:val="006C4579"/>
    <w:rsid w:val="006C46F4"/>
    <w:rsid w:val="006C4FAF"/>
    <w:rsid w:val="006C519D"/>
    <w:rsid w:val="006C72EB"/>
    <w:rsid w:val="006C783B"/>
    <w:rsid w:val="006D1169"/>
    <w:rsid w:val="006D2F09"/>
    <w:rsid w:val="006D3187"/>
    <w:rsid w:val="006D507F"/>
    <w:rsid w:val="006D5956"/>
    <w:rsid w:val="006D62EB"/>
    <w:rsid w:val="006D732C"/>
    <w:rsid w:val="006E0695"/>
    <w:rsid w:val="006E0E90"/>
    <w:rsid w:val="006E1916"/>
    <w:rsid w:val="006E1AAB"/>
    <w:rsid w:val="006E3163"/>
    <w:rsid w:val="006E490A"/>
    <w:rsid w:val="006E5F40"/>
    <w:rsid w:val="006F04CA"/>
    <w:rsid w:val="006F07D2"/>
    <w:rsid w:val="006F4127"/>
    <w:rsid w:val="006F5EDC"/>
    <w:rsid w:val="006F6EEE"/>
    <w:rsid w:val="006F7AC1"/>
    <w:rsid w:val="006F7C26"/>
    <w:rsid w:val="00700963"/>
    <w:rsid w:val="00701F6B"/>
    <w:rsid w:val="00703029"/>
    <w:rsid w:val="00706854"/>
    <w:rsid w:val="00706C24"/>
    <w:rsid w:val="0070716A"/>
    <w:rsid w:val="00707C1C"/>
    <w:rsid w:val="00710F3F"/>
    <w:rsid w:val="007112AD"/>
    <w:rsid w:val="00711E4F"/>
    <w:rsid w:val="007141D3"/>
    <w:rsid w:val="00714A8A"/>
    <w:rsid w:val="00715B01"/>
    <w:rsid w:val="00716BAF"/>
    <w:rsid w:val="00717273"/>
    <w:rsid w:val="0072035F"/>
    <w:rsid w:val="00720ADE"/>
    <w:rsid w:val="00721A84"/>
    <w:rsid w:val="007226A1"/>
    <w:rsid w:val="0072308E"/>
    <w:rsid w:val="007231C3"/>
    <w:rsid w:val="00723D79"/>
    <w:rsid w:val="0072459E"/>
    <w:rsid w:val="00730B6F"/>
    <w:rsid w:val="00730DD3"/>
    <w:rsid w:val="00733A6B"/>
    <w:rsid w:val="00734283"/>
    <w:rsid w:val="00734F51"/>
    <w:rsid w:val="00735184"/>
    <w:rsid w:val="007356E6"/>
    <w:rsid w:val="00735E3E"/>
    <w:rsid w:val="00735F7A"/>
    <w:rsid w:val="0073683D"/>
    <w:rsid w:val="00736EE2"/>
    <w:rsid w:val="00737195"/>
    <w:rsid w:val="00737EB4"/>
    <w:rsid w:val="00740182"/>
    <w:rsid w:val="00742D00"/>
    <w:rsid w:val="00742E91"/>
    <w:rsid w:val="00746938"/>
    <w:rsid w:val="007478BF"/>
    <w:rsid w:val="00750660"/>
    <w:rsid w:val="00750FD2"/>
    <w:rsid w:val="00752501"/>
    <w:rsid w:val="00754C81"/>
    <w:rsid w:val="00754F3B"/>
    <w:rsid w:val="007557BE"/>
    <w:rsid w:val="00755E45"/>
    <w:rsid w:val="007564A7"/>
    <w:rsid w:val="0075747D"/>
    <w:rsid w:val="00757913"/>
    <w:rsid w:val="00757BDE"/>
    <w:rsid w:val="00757C7F"/>
    <w:rsid w:val="00761341"/>
    <w:rsid w:val="0076252C"/>
    <w:rsid w:val="00762F66"/>
    <w:rsid w:val="00764277"/>
    <w:rsid w:val="00764CDD"/>
    <w:rsid w:val="007653B5"/>
    <w:rsid w:val="00765BC3"/>
    <w:rsid w:val="00766306"/>
    <w:rsid w:val="00766AE6"/>
    <w:rsid w:val="00772203"/>
    <w:rsid w:val="0077308E"/>
    <w:rsid w:val="00774020"/>
    <w:rsid w:val="00775DEC"/>
    <w:rsid w:val="00776385"/>
    <w:rsid w:val="0077638C"/>
    <w:rsid w:val="007768AA"/>
    <w:rsid w:val="00776D7E"/>
    <w:rsid w:val="007778AD"/>
    <w:rsid w:val="00777EFC"/>
    <w:rsid w:val="00781C27"/>
    <w:rsid w:val="0078288F"/>
    <w:rsid w:val="00783AEC"/>
    <w:rsid w:val="00783F7D"/>
    <w:rsid w:val="00784C7E"/>
    <w:rsid w:val="00785F65"/>
    <w:rsid w:val="00787620"/>
    <w:rsid w:val="00790486"/>
    <w:rsid w:val="007907F2"/>
    <w:rsid w:val="00790921"/>
    <w:rsid w:val="00791981"/>
    <w:rsid w:val="00791FD3"/>
    <w:rsid w:val="007920FD"/>
    <w:rsid w:val="007936CA"/>
    <w:rsid w:val="007941B9"/>
    <w:rsid w:val="0079469E"/>
    <w:rsid w:val="00794D36"/>
    <w:rsid w:val="00795659"/>
    <w:rsid w:val="00795DD1"/>
    <w:rsid w:val="00796371"/>
    <w:rsid w:val="00796577"/>
    <w:rsid w:val="00797AA5"/>
    <w:rsid w:val="00797C9F"/>
    <w:rsid w:val="00797E00"/>
    <w:rsid w:val="007A00AA"/>
    <w:rsid w:val="007A0801"/>
    <w:rsid w:val="007A0995"/>
    <w:rsid w:val="007A18E7"/>
    <w:rsid w:val="007A1ACB"/>
    <w:rsid w:val="007A22F3"/>
    <w:rsid w:val="007A263B"/>
    <w:rsid w:val="007A2AC3"/>
    <w:rsid w:val="007A2CE3"/>
    <w:rsid w:val="007A2F0C"/>
    <w:rsid w:val="007A32E3"/>
    <w:rsid w:val="007A35F7"/>
    <w:rsid w:val="007A3CA8"/>
    <w:rsid w:val="007A5461"/>
    <w:rsid w:val="007A749C"/>
    <w:rsid w:val="007B0C9C"/>
    <w:rsid w:val="007B124F"/>
    <w:rsid w:val="007B1D3F"/>
    <w:rsid w:val="007B2749"/>
    <w:rsid w:val="007B29D4"/>
    <w:rsid w:val="007B45AF"/>
    <w:rsid w:val="007B4D41"/>
    <w:rsid w:val="007B529E"/>
    <w:rsid w:val="007B643E"/>
    <w:rsid w:val="007B6E39"/>
    <w:rsid w:val="007C0377"/>
    <w:rsid w:val="007C1783"/>
    <w:rsid w:val="007C1F24"/>
    <w:rsid w:val="007C22CD"/>
    <w:rsid w:val="007C2C4F"/>
    <w:rsid w:val="007C3612"/>
    <w:rsid w:val="007C42AD"/>
    <w:rsid w:val="007C4FEC"/>
    <w:rsid w:val="007C5EF1"/>
    <w:rsid w:val="007C6DEF"/>
    <w:rsid w:val="007C79BC"/>
    <w:rsid w:val="007D16F1"/>
    <w:rsid w:val="007D187D"/>
    <w:rsid w:val="007D2D05"/>
    <w:rsid w:val="007D5A81"/>
    <w:rsid w:val="007D626F"/>
    <w:rsid w:val="007D7768"/>
    <w:rsid w:val="007D7957"/>
    <w:rsid w:val="007E06F9"/>
    <w:rsid w:val="007E32AB"/>
    <w:rsid w:val="007E427D"/>
    <w:rsid w:val="007E487B"/>
    <w:rsid w:val="007E5A6D"/>
    <w:rsid w:val="007E628F"/>
    <w:rsid w:val="007E6329"/>
    <w:rsid w:val="007F1826"/>
    <w:rsid w:val="007F2E82"/>
    <w:rsid w:val="007F305C"/>
    <w:rsid w:val="007F4603"/>
    <w:rsid w:val="007F5933"/>
    <w:rsid w:val="007F693C"/>
    <w:rsid w:val="007F7538"/>
    <w:rsid w:val="007F7E79"/>
    <w:rsid w:val="008005D4"/>
    <w:rsid w:val="00801822"/>
    <w:rsid w:val="008024B0"/>
    <w:rsid w:val="00803877"/>
    <w:rsid w:val="008109CC"/>
    <w:rsid w:val="00810F04"/>
    <w:rsid w:val="00811CE8"/>
    <w:rsid w:val="00812613"/>
    <w:rsid w:val="008126E2"/>
    <w:rsid w:val="008127F0"/>
    <w:rsid w:val="00812BE0"/>
    <w:rsid w:val="00813041"/>
    <w:rsid w:val="00816C59"/>
    <w:rsid w:val="0081713F"/>
    <w:rsid w:val="0082026F"/>
    <w:rsid w:val="00820BAA"/>
    <w:rsid w:val="008213FC"/>
    <w:rsid w:val="008236BF"/>
    <w:rsid w:val="0082385F"/>
    <w:rsid w:val="00823B14"/>
    <w:rsid w:val="00824ABF"/>
    <w:rsid w:val="00825FE9"/>
    <w:rsid w:val="00827DF2"/>
    <w:rsid w:val="00830027"/>
    <w:rsid w:val="00832B97"/>
    <w:rsid w:val="00833A17"/>
    <w:rsid w:val="008341A0"/>
    <w:rsid w:val="008341DC"/>
    <w:rsid w:val="00835E9C"/>
    <w:rsid w:val="00842A34"/>
    <w:rsid w:val="00842B4A"/>
    <w:rsid w:val="00842DC9"/>
    <w:rsid w:val="00843916"/>
    <w:rsid w:val="00843AF4"/>
    <w:rsid w:val="00845425"/>
    <w:rsid w:val="008458A0"/>
    <w:rsid w:val="00846021"/>
    <w:rsid w:val="008462C3"/>
    <w:rsid w:val="00846D35"/>
    <w:rsid w:val="008504E6"/>
    <w:rsid w:val="0085081C"/>
    <w:rsid w:val="00850ACC"/>
    <w:rsid w:val="00850B11"/>
    <w:rsid w:val="00850BC3"/>
    <w:rsid w:val="00851973"/>
    <w:rsid w:val="00853E51"/>
    <w:rsid w:val="00855640"/>
    <w:rsid w:val="008560B6"/>
    <w:rsid w:val="00856B35"/>
    <w:rsid w:val="0085718E"/>
    <w:rsid w:val="00857A15"/>
    <w:rsid w:val="00857F16"/>
    <w:rsid w:val="00860D50"/>
    <w:rsid w:val="00860E4E"/>
    <w:rsid w:val="00861563"/>
    <w:rsid w:val="00861B9C"/>
    <w:rsid w:val="008624A9"/>
    <w:rsid w:val="00862729"/>
    <w:rsid w:val="00863AA2"/>
    <w:rsid w:val="0086620A"/>
    <w:rsid w:val="00866C61"/>
    <w:rsid w:val="008679F6"/>
    <w:rsid w:val="008704A3"/>
    <w:rsid w:val="00871E07"/>
    <w:rsid w:val="008723B3"/>
    <w:rsid w:val="008742CB"/>
    <w:rsid w:val="008766C4"/>
    <w:rsid w:val="00876A0E"/>
    <w:rsid w:val="008803B9"/>
    <w:rsid w:val="00883030"/>
    <w:rsid w:val="008843CF"/>
    <w:rsid w:val="008849A2"/>
    <w:rsid w:val="00884DD0"/>
    <w:rsid w:val="00885CCA"/>
    <w:rsid w:val="00886D8E"/>
    <w:rsid w:val="00886E4A"/>
    <w:rsid w:val="0088719C"/>
    <w:rsid w:val="00887ED4"/>
    <w:rsid w:val="00887FE4"/>
    <w:rsid w:val="008914F6"/>
    <w:rsid w:val="00891B53"/>
    <w:rsid w:val="00891F5C"/>
    <w:rsid w:val="0089245B"/>
    <w:rsid w:val="008924F9"/>
    <w:rsid w:val="0089261C"/>
    <w:rsid w:val="00893121"/>
    <w:rsid w:val="00893208"/>
    <w:rsid w:val="00894727"/>
    <w:rsid w:val="0089591F"/>
    <w:rsid w:val="00896048"/>
    <w:rsid w:val="008963A4"/>
    <w:rsid w:val="008A2360"/>
    <w:rsid w:val="008A2F5E"/>
    <w:rsid w:val="008A43B2"/>
    <w:rsid w:val="008A6970"/>
    <w:rsid w:val="008A70F3"/>
    <w:rsid w:val="008A7324"/>
    <w:rsid w:val="008A76AB"/>
    <w:rsid w:val="008B0751"/>
    <w:rsid w:val="008B2695"/>
    <w:rsid w:val="008B2E2F"/>
    <w:rsid w:val="008B38FE"/>
    <w:rsid w:val="008B4C25"/>
    <w:rsid w:val="008B5E72"/>
    <w:rsid w:val="008B69B8"/>
    <w:rsid w:val="008C0289"/>
    <w:rsid w:val="008C21AE"/>
    <w:rsid w:val="008C3181"/>
    <w:rsid w:val="008C36C3"/>
    <w:rsid w:val="008C41C6"/>
    <w:rsid w:val="008C46AD"/>
    <w:rsid w:val="008C4CA0"/>
    <w:rsid w:val="008C4F90"/>
    <w:rsid w:val="008C61D3"/>
    <w:rsid w:val="008C66D3"/>
    <w:rsid w:val="008D0846"/>
    <w:rsid w:val="008D1F5C"/>
    <w:rsid w:val="008D2CC5"/>
    <w:rsid w:val="008D2D65"/>
    <w:rsid w:val="008D2EF9"/>
    <w:rsid w:val="008D3571"/>
    <w:rsid w:val="008D3AB1"/>
    <w:rsid w:val="008D40A1"/>
    <w:rsid w:val="008D44BE"/>
    <w:rsid w:val="008D452F"/>
    <w:rsid w:val="008D5A09"/>
    <w:rsid w:val="008D5FA6"/>
    <w:rsid w:val="008D6568"/>
    <w:rsid w:val="008D6AFD"/>
    <w:rsid w:val="008D6D8E"/>
    <w:rsid w:val="008D7B21"/>
    <w:rsid w:val="008E053B"/>
    <w:rsid w:val="008E0DCB"/>
    <w:rsid w:val="008E1BE0"/>
    <w:rsid w:val="008E29A8"/>
    <w:rsid w:val="008E4198"/>
    <w:rsid w:val="008E4428"/>
    <w:rsid w:val="008E4BCD"/>
    <w:rsid w:val="008E4EB6"/>
    <w:rsid w:val="008E5861"/>
    <w:rsid w:val="008E7C1C"/>
    <w:rsid w:val="008F0041"/>
    <w:rsid w:val="008F0ACA"/>
    <w:rsid w:val="008F143C"/>
    <w:rsid w:val="008F1D4A"/>
    <w:rsid w:val="008F3190"/>
    <w:rsid w:val="008F3772"/>
    <w:rsid w:val="008F3869"/>
    <w:rsid w:val="008F5720"/>
    <w:rsid w:val="008F57D6"/>
    <w:rsid w:val="008F6847"/>
    <w:rsid w:val="008F747F"/>
    <w:rsid w:val="008F7591"/>
    <w:rsid w:val="008F7843"/>
    <w:rsid w:val="008F7A44"/>
    <w:rsid w:val="008F7E1D"/>
    <w:rsid w:val="009005CD"/>
    <w:rsid w:val="0090070E"/>
    <w:rsid w:val="00900A66"/>
    <w:rsid w:val="00900BD7"/>
    <w:rsid w:val="00900C0E"/>
    <w:rsid w:val="00901A47"/>
    <w:rsid w:val="00902C0D"/>
    <w:rsid w:val="0090322A"/>
    <w:rsid w:val="009032A3"/>
    <w:rsid w:val="00904461"/>
    <w:rsid w:val="00906600"/>
    <w:rsid w:val="00907B03"/>
    <w:rsid w:val="009118CA"/>
    <w:rsid w:val="00911A06"/>
    <w:rsid w:val="00911C7E"/>
    <w:rsid w:val="00912431"/>
    <w:rsid w:val="00912A65"/>
    <w:rsid w:val="00912E76"/>
    <w:rsid w:val="0091320F"/>
    <w:rsid w:val="009136CA"/>
    <w:rsid w:val="0091387B"/>
    <w:rsid w:val="00913F89"/>
    <w:rsid w:val="00915739"/>
    <w:rsid w:val="00915F16"/>
    <w:rsid w:val="00916AF1"/>
    <w:rsid w:val="00920100"/>
    <w:rsid w:val="00920BF9"/>
    <w:rsid w:val="009220AF"/>
    <w:rsid w:val="0092261B"/>
    <w:rsid w:val="00922956"/>
    <w:rsid w:val="00922D9C"/>
    <w:rsid w:val="00924278"/>
    <w:rsid w:val="009260DC"/>
    <w:rsid w:val="009316E8"/>
    <w:rsid w:val="00932B57"/>
    <w:rsid w:val="00932DF3"/>
    <w:rsid w:val="00933C02"/>
    <w:rsid w:val="009348CB"/>
    <w:rsid w:val="00936116"/>
    <w:rsid w:val="00936661"/>
    <w:rsid w:val="0094056A"/>
    <w:rsid w:val="00940610"/>
    <w:rsid w:val="0094083D"/>
    <w:rsid w:val="009415FA"/>
    <w:rsid w:val="00942B73"/>
    <w:rsid w:val="00945265"/>
    <w:rsid w:val="00946428"/>
    <w:rsid w:val="00946D5F"/>
    <w:rsid w:val="00947071"/>
    <w:rsid w:val="00950708"/>
    <w:rsid w:val="00951150"/>
    <w:rsid w:val="00951157"/>
    <w:rsid w:val="00951F2E"/>
    <w:rsid w:val="009532CD"/>
    <w:rsid w:val="009540D6"/>
    <w:rsid w:val="00955390"/>
    <w:rsid w:val="00955A4C"/>
    <w:rsid w:val="00955B68"/>
    <w:rsid w:val="00960081"/>
    <w:rsid w:val="00961207"/>
    <w:rsid w:val="00962536"/>
    <w:rsid w:val="00962888"/>
    <w:rsid w:val="00964D3B"/>
    <w:rsid w:val="009650C8"/>
    <w:rsid w:val="00965ADC"/>
    <w:rsid w:val="00966C82"/>
    <w:rsid w:val="009709EB"/>
    <w:rsid w:val="009712CE"/>
    <w:rsid w:val="00973D55"/>
    <w:rsid w:val="00975026"/>
    <w:rsid w:val="009775AB"/>
    <w:rsid w:val="00977984"/>
    <w:rsid w:val="0098132A"/>
    <w:rsid w:val="009826DC"/>
    <w:rsid w:val="009842DD"/>
    <w:rsid w:val="00985655"/>
    <w:rsid w:val="00986BF1"/>
    <w:rsid w:val="0098736C"/>
    <w:rsid w:val="00987D67"/>
    <w:rsid w:val="00991F35"/>
    <w:rsid w:val="00992EC2"/>
    <w:rsid w:val="00993131"/>
    <w:rsid w:val="00993E74"/>
    <w:rsid w:val="00993F41"/>
    <w:rsid w:val="00994837"/>
    <w:rsid w:val="00995984"/>
    <w:rsid w:val="009960D0"/>
    <w:rsid w:val="00997C3F"/>
    <w:rsid w:val="009A01BA"/>
    <w:rsid w:val="009A104C"/>
    <w:rsid w:val="009A1644"/>
    <w:rsid w:val="009A1C64"/>
    <w:rsid w:val="009A21E7"/>
    <w:rsid w:val="009A243E"/>
    <w:rsid w:val="009A290E"/>
    <w:rsid w:val="009A34D7"/>
    <w:rsid w:val="009A393C"/>
    <w:rsid w:val="009A43BA"/>
    <w:rsid w:val="009A4A20"/>
    <w:rsid w:val="009A5737"/>
    <w:rsid w:val="009A5A57"/>
    <w:rsid w:val="009A6282"/>
    <w:rsid w:val="009A641C"/>
    <w:rsid w:val="009A6C15"/>
    <w:rsid w:val="009A75FE"/>
    <w:rsid w:val="009A771F"/>
    <w:rsid w:val="009B0064"/>
    <w:rsid w:val="009B1552"/>
    <w:rsid w:val="009B17CF"/>
    <w:rsid w:val="009B1A31"/>
    <w:rsid w:val="009B1C4A"/>
    <w:rsid w:val="009B257E"/>
    <w:rsid w:val="009B29BC"/>
    <w:rsid w:val="009B2C5E"/>
    <w:rsid w:val="009B59CF"/>
    <w:rsid w:val="009B6085"/>
    <w:rsid w:val="009B717C"/>
    <w:rsid w:val="009B71BE"/>
    <w:rsid w:val="009B76BE"/>
    <w:rsid w:val="009B7CA5"/>
    <w:rsid w:val="009C1442"/>
    <w:rsid w:val="009C1ECC"/>
    <w:rsid w:val="009C36ED"/>
    <w:rsid w:val="009C3CFA"/>
    <w:rsid w:val="009C466F"/>
    <w:rsid w:val="009C4D61"/>
    <w:rsid w:val="009C53AC"/>
    <w:rsid w:val="009C5FA3"/>
    <w:rsid w:val="009C710D"/>
    <w:rsid w:val="009C7E23"/>
    <w:rsid w:val="009D0F65"/>
    <w:rsid w:val="009D18C7"/>
    <w:rsid w:val="009D209E"/>
    <w:rsid w:val="009D2E26"/>
    <w:rsid w:val="009D3B8E"/>
    <w:rsid w:val="009D4E59"/>
    <w:rsid w:val="009D5CD1"/>
    <w:rsid w:val="009D656C"/>
    <w:rsid w:val="009D69AA"/>
    <w:rsid w:val="009D6F03"/>
    <w:rsid w:val="009E01F2"/>
    <w:rsid w:val="009E03C1"/>
    <w:rsid w:val="009E0606"/>
    <w:rsid w:val="009E19B2"/>
    <w:rsid w:val="009E4964"/>
    <w:rsid w:val="009E49C6"/>
    <w:rsid w:val="009E4D19"/>
    <w:rsid w:val="009E5785"/>
    <w:rsid w:val="009E5BEC"/>
    <w:rsid w:val="009E5CBC"/>
    <w:rsid w:val="009E6269"/>
    <w:rsid w:val="009E62E2"/>
    <w:rsid w:val="009E6C05"/>
    <w:rsid w:val="009E7126"/>
    <w:rsid w:val="009E794B"/>
    <w:rsid w:val="009E7B9D"/>
    <w:rsid w:val="009F0453"/>
    <w:rsid w:val="009F0B89"/>
    <w:rsid w:val="009F0D8D"/>
    <w:rsid w:val="009F11FF"/>
    <w:rsid w:val="009F310F"/>
    <w:rsid w:val="009F40AB"/>
    <w:rsid w:val="009F68EB"/>
    <w:rsid w:val="009F6AEE"/>
    <w:rsid w:val="00A00C1D"/>
    <w:rsid w:val="00A00D84"/>
    <w:rsid w:val="00A01731"/>
    <w:rsid w:val="00A02D80"/>
    <w:rsid w:val="00A03156"/>
    <w:rsid w:val="00A037ED"/>
    <w:rsid w:val="00A03AB9"/>
    <w:rsid w:val="00A0438F"/>
    <w:rsid w:val="00A043B7"/>
    <w:rsid w:val="00A051C7"/>
    <w:rsid w:val="00A06151"/>
    <w:rsid w:val="00A10730"/>
    <w:rsid w:val="00A1206B"/>
    <w:rsid w:val="00A1224F"/>
    <w:rsid w:val="00A12D5F"/>
    <w:rsid w:val="00A13AA3"/>
    <w:rsid w:val="00A1412D"/>
    <w:rsid w:val="00A14681"/>
    <w:rsid w:val="00A1524D"/>
    <w:rsid w:val="00A20D00"/>
    <w:rsid w:val="00A217A8"/>
    <w:rsid w:val="00A2228B"/>
    <w:rsid w:val="00A22CF1"/>
    <w:rsid w:val="00A2320C"/>
    <w:rsid w:val="00A24536"/>
    <w:rsid w:val="00A275E0"/>
    <w:rsid w:val="00A27C6C"/>
    <w:rsid w:val="00A30142"/>
    <w:rsid w:val="00A30732"/>
    <w:rsid w:val="00A30C33"/>
    <w:rsid w:val="00A31267"/>
    <w:rsid w:val="00A31DB0"/>
    <w:rsid w:val="00A3202F"/>
    <w:rsid w:val="00A32AF3"/>
    <w:rsid w:val="00A33B66"/>
    <w:rsid w:val="00A3556B"/>
    <w:rsid w:val="00A3592F"/>
    <w:rsid w:val="00A3598B"/>
    <w:rsid w:val="00A366DE"/>
    <w:rsid w:val="00A37179"/>
    <w:rsid w:val="00A379E9"/>
    <w:rsid w:val="00A40543"/>
    <w:rsid w:val="00A40645"/>
    <w:rsid w:val="00A469F8"/>
    <w:rsid w:val="00A50781"/>
    <w:rsid w:val="00A51918"/>
    <w:rsid w:val="00A56327"/>
    <w:rsid w:val="00A56CF8"/>
    <w:rsid w:val="00A61197"/>
    <w:rsid w:val="00A621BC"/>
    <w:rsid w:val="00A62C50"/>
    <w:rsid w:val="00A62FC9"/>
    <w:rsid w:val="00A63379"/>
    <w:rsid w:val="00A6406A"/>
    <w:rsid w:val="00A64A1A"/>
    <w:rsid w:val="00A6542C"/>
    <w:rsid w:val="00A6623E"/>
    <w:rsid w:val="00A66A8C"/>
    <w:rsid w:val="00A71552"/>
    <w:rsid w:val="00A736BD"/>
    <w:rsid w:val="00A738AA"/>
    <w:rsid w:val="00A74A36"/>
    <w:rsid w:val="00A80A62"/>
    <w:rsid w:val="00A81F8A"/>
    <w:rsid w:val="00A8206E"/>
    <w:rsid w:val="00A8215C"/>
    <w:rsid w:val="00A82F1A"/>
    <w:rsid w:val="00A8328D"/>
    <w:rsid w:val="00A85EAB"/>
    <w:rsid w:val="00A87451"/>
    <w:rsid w:val="00A9135D"/>
    <w:rsid w:val="00A913C9"/>
    <w:rsid w:val="00A9244B"/>
    <w:rsid w:val="00A9367A"/>
    <w:rsid w:val="00A943A0"/>
    <w:rsid w:val="00A94DDA"/>
    <w:rsid w:val="00A95722"/>
    <w:rsid w:val="00A96BF3"/>
    <w:rsid w:val="00A97392"/>
    <w:rsid w:val="00A97F71"/>
    <w:rsid w:val="00AA08F9"/>
    <w:rsid w:val="00AA093D"/>
    <w:rsid w:val="00AA0C35"/>
    <w:rsid w:val="00AA0E30"/>
    <w:rsid w:val="00AA1933"/>
    <w:rsid w:val="00AA2492"/>
    <w:rsid w:val="00AA2B51"/>
    <w:rsid w:val="00AA31FC"/>
    <w:rsid w:val="00AA3853"/>
    <w:rsid w:val="00AA4A53"/>
    <w:rsid w:val="00AA56BB"/>
    <w:rsid w:val="00AA728C"/>
    <w:rsid w:val="00AA7919"/>
    <w:rsid w:val="00AB0C11"/>
    <w:rsid w:val="00AB1858"/>
    <w:rsid w:val="00AB1E5B"/>
    <w:rsid w:val="00AB20F5"/>
    <w:rsid w:val="00AB2205"/>
    <w:rsid w:val="00AB43DC"/>
    <w:rsid w:val="00AB62DE"/>
    <w:rsid w:val="00AC015D"/>
    <w:rsid w:val="00AC03EA"/>
    <w:rsid w:val="00AC0880"/>
    <w:rsid w:val="00AC0A4B"/>
    <w:rsid w:val="00AC123E"/>
    <w:rsid w:val="00AC2395"/>
    <w:rsid w:val="00AC32B8"/>
    <w:rsid w:val="00AC53B9"/>
    <w:rsid w:val="00AC5584"/>
    <w:rsid w:val="00AD06DF"/>
    <w:rsid w:val="00AD0A02"/>
    <w:rsid w:val="00AD1884"/>
    <w:rsid w:val="00AD386E"/>
    <w:rsid w:val="00AD4793"/>
    <w:rsid w:val="00AD4FB7"/>
    <w:rsid w:val="00AD67AE"/>
    <w:rsid w:val="00AD7B61"/>
    <w:rsid w:val="00AD7F45"/>
    <w:rsid w:val="00AE06DF"/>
    <w:rsid w:val="00AE1932"/>
    <w:rsid w:val="00AE2559"/>
    <w:rsid w:val="00AE3400"/>
    <w:rsid w:val="00AE3746"/>
    <w:rsid w:val="00AE5850"/>
    <w:rsid w:val="00AE7077"/>
    <w:rsid w:val="00AE7189"/>
    <w:rsid w:val="00AE731D"/>
    <w:rsid w:val="00AE7D05"/>
    <w:rsid w:val="00AE7E7A"/>
    <w:rsid w:val="00AF0D89"/>
    <w:rsid w:val="00AF15A3"/>
    <w:rsid w:val="00AF37C2"/>
    <w:rsid w:val="00AF3C31"/>
    <w:rsid w:val="00AF4A54"/>
    <w:rsid w:val="00AF4CAE"/>
    <w:rsid w:val="00AF5BFF"/>
    <w:rsid w:val="00AF5D01"/>
    <w:rsid w:val="00AF5D13"/>
    <w:rsid w:val="00AF60DC"/>
    <w:rsid w:val="00AF6189"/>
    <w:rsid w:val="00AF66D8"/>
    <w:rsid w:val="00AF6C4D"/>
    <w:rsid w:val="00AF72EE"/>
    <w:rsid w:val="00B000F6"/>
    <w:rsid w:val="00B020C3"/>
    <w:rsid w:val="00B02A39"/>
    <w:rsid w:val="00B032C6"/>
    <w:rsid w:val="00B0408B"/>
    <w:rsid w:val="00B058EC"/>
    <w:rsid w:val="00B10075"/>
    <w:rsid w:val="00B10D00"/>
    <w:rsid w:val="00B11670"/>
    <w:rsid w:val="00B12BCD"/>
    <w:rsid w:val="00B1342D"/>
    <w:rsid w:val="00B14147"/>
    <w:rsid w:val="00B14276"/>
    <w:rsid w:val="00B148E8"/>
    <w:rsid w:val="00B14F7F"/>
    <w:rsid w:val="00B15951"/>
    <w:rsid w:val="00B16A02"/>
    <w:rsid w:val="00B16B1F"/>
    <w:rsid w:val="00B17226"/>
    <w:rsid w:val="00B20005"/>
    <w:rsid w:val="00B203BF"/>
    <w:rsid w:val="00B21150"/>
    <w:rsid w:val="00B21783"/>
    <w:rsid w:val="00B2183B"/>
    <w:rsid w:val="00B21CB5"/>
    <w:rsid w:val="00B24008"/>
    <w:rsid w:val="00B25941"/>
    <w:rsid w:val="00B25C62"/>
    <w:rsid w:val="00B25CB3"/>
    <w:rsid w:val="00B2628D"/>
    <w:rsid w:val="00B262CC"/>
    <w:rsid w:val="00B26E55"/>
    <w:rsid w:val="00B279E0"/>
    <w:rsid w:val="00B3062D"/>
    <w:rsid w:val="00B32786"/>
    <w:rsid w:val="00B32CF5"/>
    <w:rsid w:val="00B33CCE"/>
    <w:rsid w:val="00B34F30"/>
    <w:rsid w:val="00B36330"/>
    <w:rsid w:val="00B40D26"/>
    <w:rsid w:val="00B40EAE"/>
    <w:rsid w:val="00B415EF"/>
    <w:rsid w:val="00B41807"/>
    <w:rsid w:val="00B41F18"/>
    <w:rsid w:val="00B422F5"/>
    <w:rsid w:val="00B423E1"/>
    <w:rsid w:val="00B423EC"/>
    <w:rsid w:val="00B435B3"/>
    <w:rsid w:val="00B43AE4"/>
    <w:rsid w:val="00B43C78"/>
    <w:rsid w:val="00B448AD"/>
    <w:rsid w:val="00B4514F"/>
    <w:rsid w:val="00B508DE"/>
    <w:rsid w:val="00B50F9A"/>
    <w:rsid w:val="00B52015"/>
    <w:rsid w:val="00B525FD"/>
    <w:rsid w:val="00B52E03"/>
    <w:rsid w:val="00B52E70"/>
    <w:rsid w:val="00B54D5A"/>
    <w:rsid w:val="00B5506F"/>
    <w:rsid w:val="00B552D5"/>
    <w:rsid w:val="00B562CF"/>
    <w:rsid w:val="00B5775A"/>
    <w:rsid w:val="00B61D62"/>
    <w:rsid w:val="00B62981"/>
    <w:rsid w:val="00B62A0B"/>
    <w:rsid w:val="00B65416"/>
    <w:rsid w:val="00B6619A"/>
    <w:rsid w:val="00B676A3"/>
    <w:rsid w:val="00B70773"/>
    <w:rsid w:val="00B70C69"/>
    <w:rsid w:val="00B74899"/>
    <w:rsid w:val="00B748ED"/>
    <w:rsid w:val="00B75680"/>
    <w:rsid w:val="00B77371"/>
    <w:rsid w:val="00B806B8"/>
    <w:rsid w:val="00B80870"/>
    <w:rsid w:val="00B80D52"/>
    <w:rsid w:val="00B8137D"/>
    <w:rsid w:val="00B85535"/>
    <w:rsid w:val="00B85E06"/>
    <w:rsid w:val="00B86424"/>
    <w:rsid w:val="00B86C3F"/>
    <w:rsid w:val="00B870DF"/>
    <w:rsid w:val="00B9191B"/>
    <w:rsid w:val="00B91E89"/>
    <w:rsid w:val="00B921D9"/>
    <w:rsid w:val="00B927D5"/>
    <w:rsid w:val="00B9296D"/>
    <w:rsid w:val="00B93276"/>
    <w:rsid w:val="00B9333C"/>
    <w:rsid w:val="00B933F1"/>
    <w:rsid w:val="00B93CCE"/>
    <w:rsid w:val="00B95283"/>
    <w:rsid w:val="00B9530B"/>
    <w:rsid w:val="00B965DC"/>
    <w:rsid w:val="00B96B18"/>
    <w:rsid w:val="00B96D84"/>
    <w:rsid w:val="00BA0DC1"/>
    <w:rsid w:val="00BA4245"/>
    <w:rsid w:val="00BA68C6"/>
    <w:rsid w:val="00BA68F0"/>
    <w:rsid w:val="00BA742D"/>
    <w:rsid w:val="00BA765E"/>
    <w:rsid w:val="00BB0E16"/>
    <w:rsid w:val="00BB10CC"/>
    <w:rsid w:val="00BB344B"/>
    <w:rsid w:val="00BB37F2"/>
    <w:rsid w:val="00BB4DD1"/>
    <w:rsid w:val="00BB7C88"/>
    <w:rsid w:val="00BC0686"/>
    <w:rsid w:val="00BC0E9E"/>
    <w:rsid w:val="00BC233D"/>
    <w:rsid w:val="00BC2356"/>
    <w:rsid w:val="00BC2E7F"/>
    <w:rsid w:val="00BC417F"/>
    <w:rsid w:val="00BC45FF"/>
    <w:rsid w:val="00BC5045"/>
    <w:rsid w:val="00BC5B72"/>
    <w:rsid w:val="00BC5BEF"/>
    <w:rsid w:val="00BC68FF"/>
    <w:rsid w:val="00BC7AF3"/>
    <w:rsid w:val="00BD0280"/>
    <w:rsid w:val="00BD07E1"/>
    <w:rsid w:val="00BD0CEF"/>
    <w:rsid w:val="00BD2C40"/>
    <w:rsid w:val="00BD3144"/>
    <w:rsid w:val="00BD591B"/>
    <w:rsid w:val="00BD670B"/>
    <w:rsid w:val="00BD7216"/>
    <w:rsid w:val="00BD7A4A"/>
    <w:rsid w:val="00BE0995"/>
    <w:rsid w:val="00BE12E6"/>
    <w:rsid w:val="00BE19CD"/>
    <w:rsid w:val="00BE2166"/>
    <w:rsid w:val="00BE2B62"/>
    <w:rsid w:val="00BE399E"/>
    <w:rsid w:val="00BE3ED6"/>
    <w:rsid w:val="00BE615E"/>
    <w:rsid w:val="00BE741C"/>
    <w:rsid w:val="00BF0380"/>
    <w:rsid w:val="00BF06E1"/>
    <w:rsid w:val="00BF142B"/>
    <w:rsid w:val="00BF2C71"/>
    <w:rsid w:val="00BF2E93"/>
    <w:rsid w:val="00BF4C6E"/>
    <w:rsid w:val="00BF688D"/>
    <w:rsid w:val="00BF6F55"/>
    <w:rsid w:val="00C004F6"/>
    <w:rsid w:val="00C00BF0"/>
    <w:rsid w:val="00C00CBD"/>
    <w:rsid w:val="00C01BD0"/>
    <w:rsid w:val="00C020DD"/>
    <w:rsid w:val="00C020F3"/>
    <w:rsid w:val="00C03D4B"/>
    <w:rsid w:val="00C059A3"/>
    <w:rsid w:val="00C05D90"/>
    <w:rsid w:val="00C05EBF"/>
    <w:rsid w:val="00C07078"/>
    <w:rsid w:val="00C074B8"/>
    <w:rsid w:val="00C10050"/>
    <w:rsid w:val="00C1019D"/>
    <w:rsid w:val="00C10927"/>
    <w:rsid w:val="00C10B35"/>
    <w:rsid w:val="00C11364"/>
    <w:rsid w:val="00C11B12"/>
    <w:rsid w:val="00C12325"/>
    <w:rsid w:val="00C1394E"/>
    <w:rsid w:val="00C14D67"/>
    <w:rsid w:val="00C1583B"/>
    <w:rsid w:val="00C16D19"/>
    <w:rsid w:val="00C16D64"/>
    <w:rsid w:val="00C17381"/>
    <w:rsid w:val="00C1769A"/>
    <w:rsid w:val="00C2106A"/>
    <w:rsid w:val="00C22810"/>
    <w:rsid w:val="00C22815"/>
    <w:rsid w:val="00C2677E"/>
    <w:rsid w:val="00C30695"/>
    <w:rsid w:val="00C3381F"/>
    <w:rsid w:val="00C3442D"/>
    <w:rsid w:val="00C35057"/>
    <w:rsid w:val="00C35306"/>
    <w:rsid w:val="00C360FF"/>
    <w:rsid w:val="00C365FA"/>
    <w:rsid w:val="00C36D12"/>
    <w:rsid w:val="00C37376"/>
    <w:rsid w:val="00C37830"/>
    <w:rsid w:val="00C4108C"/>
    <w:rsid w:val="00C41834"/>
    <w:rsid w:val="00C43753"/>
    <w:rsid w:val="00C43A43"/>
    <w:rsid w:val="00C43E31"/>
    <w:rsid w:val="00C43F98"/>
    <w:rsid w:val="00C443EF"/>
    <w:rsid w:val="00C45671"/>
    <w:rsid w:val="00C4630C"/>
    <w:rsid w:val="00C46AC3"/>
    <w:rsid w:val="00C528D2"/>
    <w:rsid w:val="00C5334F"/>
    <w:rsid w:val="00C54476"/>
    <w:rsid w:val="00C547C4"/>
    <w:rsid w:val="00C554B9"/>
    <w:rsid w:val="00C554E6"/>
    <w:rsid w:val="00C56236"/>
    <w:rsid w:val="00C56D07"/>
    <w:rsid w:val="00C575A3"/>
    <w:rsid w:val="00C60F9A"/>
    <w:rsid w:val="00C613DF"/>
    <w:rsid w:val="00C621D5"/>
    <w:rsid w:val="00C626D8"/>
    <w:rsid w:val="00C6668C"/>
    <w:rsid w:val="00C70471"/>
    <w:rsid w:val="00C72548"/>
    <w:rsid w:val="00C7289E"/>
    <w:rsid w:val="00C73ECE"/>
    <w:rsid w:val="00C7410D"/>
    <w:rsid w:val="00C74537"/>
    <w:rsid w:val="00C75541"/>
    <w:rsid w:val="00C75B79"/>
    <w:rsid w:val="00C8055A"/>
    <w:rsid w:val="00C81C3D"/>
    <w:rsid w:val="00C824BB"/>
    <w:rsid w:val="00C846C3"/>
    <w:rsid w:val="00C862D8"/>
    <w:rsid w:val="00C875E4"/>
    <w:rsid w:val="00C87D76"/>
    <w:rsid w:val="00C906FC"/>
    <w:rsid w:val="00C919DE"/>
    <w:rsid w:val="00C92088"/>
    <w:rsid w:val="00C93BA3"/>
    <w:rsid w:val="00C962A1"/>
    <w:rsid w:val="00C96870"/>
    <w:rsid w:val="00C96A25"/>
    <w:rsid w:val="00C96A3F"/>
    <w:rsid w:val="00C96D08"/>
    <w:rsid w:val="00C97320"/>
    <w:rsid w:val="00CA0E54"/>
    <w:rsid w:val="00CA276F"/>
    <w:rsid w:val="00CA3335"/>
    <w:rsid w:val="00CA3EF6"/>
    <w:rsid w:val="00CA44A8"/>
    <w:rsid w:val="00CA4B44"/>
    <w:rsid w:val="00CA4FBC"/>
    <w:rsid w:val="00CA5225"/>
    <w:rsid w:val="00CA69F9"/>
    <w:rsid w:val="00CA7091"/>
    <w:rsid w:val="00CA774A"/>
    <w:rsid w:val="00CB00D9"/>
    <w:rsid w:val="00CB0429"/>
    <w:rsid w:val="00CB0F25"/>
    <w:rsid w:val="00CB1AFB"/>
    <w:rsid w:val="00CB21DF"/>
    <w:rsid w:val="00CB3691"/>
    <w:rsid w:val="00CB3882"/>
    <w:rsid w:val="00CB4152"/>
    <w:rsid w:val="00CB4FFC"/>
    <w:rsid w:val="00CB6327"/>
    <w:rsid w:val="00CC04BA"/>
    <w:rsid w:val="00CC0C40"/>
    <w:rsid w:val="00CC10EF"/>
    <w:rsid w:val="00CC1397"/>
    <w:rsid w:val="00CC319D"/>
    <w:rsid w:val="00CC337F"/>
    <w:rsid w:val="00CC4592"/>
    <w:rsid w:val="00CC5192"/>
    <w:rsid w:val="00CC72DF"/>
    <w:rsid w:val="00CD07C4"/>
    <w:rsid w:val="00CD13DE"/>
    <w:rsid w:val="00CD198A"/>
    <w:rsid w:val="00CD2964"/>
    <w:rsid w:val="00CD3755"/>
    <w:rsid w:val="00CD42B9"/>
    <w:rsid w:val="00CD4CF5"/>
    <w:rsid w:val="00CD5654"/>
    <w:rsid w:val="00CD5850"/>
    <w:rsid w:val="00CD66BB"/>
    <w:rsid w:val="00CD689A"/>
    <w:rsid w:val="00CD6DA5"/>
    <w:rsid w:val="00CE00AB"/>
    <w:rsid w:val="00CE0534"/>
    <w:rsid w:val="00CE164A"/>
    <w:rsid w:val="00CE2CB4"/>
    <w:rsid w:val="00CE2E37"/>
    <w:rsid w:val="00CE3751"/>
    <w:rsid w:val="00CE4053"/>
    <w:rsid w:val="00CE4F9D"/>
    <w:rsid w:val="00CE6623"/>
    <w:rsid w:val="00CE6C6E"/>
    <w:rsid w:val="00CE7146"/>
    <w:rsid w:val="00CE7B85"/>
    <w:rsid w:val="00CF2D6D"/>
    <w:rsid w:val="00CF38F7"/>
    <w:rsid w:val="00CF4CA5"/>
    <w:rsid w:val="00CF5067"/>
    <w:rsid w:val="00D003FC"/>
    <w:rsid w:val="00D012CC"/>
    <w:rsid w:val="00D017F9"/>
    <w:rsid w:val="00D018B7"/>
    <w:rsid w:val="00D028B5"/>
    <w:rsid w:val="00D03C1A"/>
    <w:rsid w:val="00D03EAF"/>
    <w:rsid w:val="00D04613"/>
    <w:rsid w:val="00D04A75"/>
    <w:rsid w:val="00D04C4E"/>
    <w:rsid w:val="00D04FCE"/>
    <w:rsid w:val="00D06533"/>
    <w:rsid w:val="00D07307"/>
    <w:rsid w:val="00D101DF"/>
    <w:rsid w:val="00D103EA"/>
    <w:rsid w:val="00D106DA"/>
    <w:rsid w:val="00D12049"/>
    <w:rsid w:val="00D129F3"/>
    <w:rsid w:val="00D16EB9"/>
    <w:rsid w:val="00D170E0"/>
    <w:rsid w:val="00D20261"/>
    <w:rsid w:val="00D214CF"/>
    <w:rsid w:val="00D21C9D"/>
    <w:rsid w:val="00D22056"/>
    <w:rsid w:val="00D23A93"/>
    <w:rsid w:val="00D25092"/>
    <w:rsid w:val="00D2649B"/>
    <w:rsid w:val="00D26D1D"/>
    <w:rsid w:val="00D271EF"/>
    <w:rsid w:val="00D2780A"/>
    <w:rsid w:val="00D30528"/>
    <w:rsid w:val="00D31067"/>
    <w:rsid w:val="00D329B2"/>
    <w:rsid w:val="00D339B1"/>
    <w:rsid w:val="00D33DE3"/>
    <w:rsid w:val="00D34987"/>
    <w:rsid w:val="00D35EE3"/>
    <w:rsid w:val="00D364A3"/>
    <w:rsid w:val="00D36B16"/>
    <w:rsid w:val="00D36FAD"/>
    <w:rsid w:val="00D427D0"/>
    <w:rsid w:val="00D4340D"/>
    <w:rsid w:val="00D4403F"/>
    <w:rsid w:val="00D442E5"/>
    <w:rsid w:val="00D44365"/>
    <w:rsid w:val="00D4526C"/>
    <w:rsid w:val="00D45A1B"/>
    <w:rsid w:val="00D45B5B"/>
    <w:rsid w:val="00D46F80"/>
    <w:rsid w:val="00D500E8"/>
    <w:rsid w:val="00D5131E"/>
    <w:rsid w:val="00D52206"/>
    <w:rsid w:val="00D5303A"/>
    <w:rsid w:val="00D5367B"/>
    <w:rsid w:val="00D53A48"/>
    <w:rsid w:val="00D54E03"/>
    <w:rsid w:val="00D55B0F"/>
    <w:rsid w:val="00D567FE"/>
    <w:rsid w:val="00D570DA"/>
    <w:rsid w:val="00D5757B"/>
    <w:rsid w:val="00D6007E"/>
    <w:rsid w:val="00D609E7"/>
    <w:rsid w:val="00D61348"/>
    <w:rsid w:val="00D6291B"/>
    <w:rsid w:val="00D63EBA"/>
    <w:rsid w:val="00D64DF2"/>
    <w:rsid w:val="00D66A15"/>
    <w:rsid w:val="00D673C0"/>
    <w:rsid w:val="00D702F1"/>
    <w:rsid w:val="00D70A00"/>
    <w:rsid w:val="00D70BDA"/>
    <w:rsid w:val="00D72B77"/>
    <w:rsid w:val="00D730DC"/>
    <w:rsid w:val="00D737B4"/>
    <w:rsid w:val="00D73D99"/>
    <w:rsid w:val="00D75635"/>
    <w:rsid w:val="00D7576D"/>
    <w:rsid w:val="00D75B68"/>
    <w:rsid w:val="00D75E43"/>
    <w:rsid w:val="00D766AF"/>
    <w:rsid w:val="00D77458"/>
    <w:rsid w:val="00D81888"/>
    <w:rsid w:val="00D81DF6"/>
    <w:rsid w:val="00D833C5"/>
    <w:rsid w:val="00D84717"/>
    <w:rsid w:val="00D85EE7"/>
    <w:rsid w:val="00D87FD9"/>
    <w:rsid w:val="00D9031E"/>
    <w:rsid w:val="00D90826"/>
    <w:rsid w:val="00D92211"/>
    <w:rsid w:val="00D929E8"/>
    <w:rsid w:val="00D9511B"/>
    <w:rsid w:val="00D9756B"/>
    <w:rsid w:val="00D9762E"/>
    <w:rsid w:val="00D97BC7"/>
    <w:rsid w:val="00DA0458"/>
    <w:rsid w:val="00DA2030"/>
    <w:rsid w:val="00DA2E07"/>
    <w:rsid w:val="00DA38AD"/>
    <w:rsid w:val="00DA4C83"/>
    <w:rsid w:val="00DA58AD"/>
    <w:rsid w:val="00DA638B"/>
    <w:rsid w:val="00DA7326"/>
    <w:rsid w:val="00DB0D54"/>
    <w:rsid w:val="00DB0F18"/>
    <w:rsid w:val="00DB13D2"/>
    <w:rsid w:val="00DB1520"/>
    <w:rsid w:val="00DB1526"/>
    <w:rsid w:val="00DB23AB"/>
    <w:rsid w:val="00DB561B"/>
    <w:rsid w:val="00DB5C48"/>
    <w:rsid w:val="00DB6ED2"/>
    <w:rsid w:val="00DB7B31"/>
    <w:rsid w:val="00DC088A"/>
    <w:rsid w:val="00DC18F9"/>
    <w:rsid w:val="00DC2448"/>
    <w:rsid w:val="00DC2ED2"/>
    <w:rsid w:val="00DC3E57"/>
    <w:rsid w:val="00DC6B99"/>
    <w:rsid w:val="00DC6F5B"/>
    <w:rsid w:val="00DD13CF"/>
    <w:rsid w:val="00DD1508"/>
    <w:rsid w:val="00DD2226"/>
    <w:rsid w:val="00DD2DD9"/>
    <w:rsid w:val="00DD3F2B"/>
    <w:rsid w:val="00DD5084"/>
    <w:rsid w:val="00DD6BCD"/>
    <w:rsid w:val="00DD70A6"/>
    <w:rsid w:val="00DD7B1A"/>
    <w:rsid w:val="00DE109B"/>
    <w:rsid w:val="00DE1FF1"/>
    <w:rsid w:val="00DE282D"/>
    <w:rsid w:val="00DE3395"/>
    <w:rsid w:val="00DE3C32"/>
    <w:rsid w:val="00DE5033"/>
    <w:rsid w:val="00DE52D8"/>
    <w:rsid w:val="00DE5BC2"/>
    <w:rsid w:val="00DE5C1F"/>
    <w:rsid w:val="00DE63FF"/>
    <w:rsid w:val="00DE6C47"/>
    <w:rsid w:val="00DE720F"/>
    <w:rsid w:val="00DF06C8"/>
    <w:rsid w:val="00DF1589"/>
    <w:rsid w:val="00DF36E9"/>
    <w:rsid w:val="00DF4B47"/>
    <w:rsid w:val="00DF6702"/>
    <w:rsid w:val="00DF6F9B"/>
    <w:rsid w:val="00E0077A"/>
    <w:rsid w:val="00E046D1"/>
    <w:rsid w:val="00E04E40"/>
    <w:rsid w:val="00E07C7E"/>
    <w:rsid w:val="00E10098"/>
    <w:rsid w:val="00E101BD"/>
    <w:rsid w:val="00E14043"/>
    <w:rsid w:val="00E1445D"/>
    <w:rsid w:val="00E15EFB"/>
    <w:rsid w:val="00E15FED"/>
    <w:rsid w:val="00E16B0F"/>
    <w:rsid w:val="00E205A8"/>
    <w:rsid w:val="00E209DA"/>
    <w:rsid w:val="00E216B9"/>
    <w:rsid w:val="00E24DAE"/>
    <w:rsid w:val="00E250A3"/>
    <w:rsid w:val="00E25335"/>
    <w:rsid w:val="00E25537"/>
    <w:rsid w:val="00E25725"/>
    <w:rsid w:val="00E257E9"/>
    <w:rsid w:val="00E27026"/>
    <w:rsid w:val="00E27750"/>
    <w:rsid w:val="00E30E1B"/>
    <w:rsid w:val="00E30F3E"/>
    <w:rsid w:val="00E325D6"/>
    <w:rsid w:val="00E325F7"/>
    <w:rsid w:val="00E32AF6"/>
    <w:rsid w:val="00E34979"/>
    <w:rsid w:val="00E34FA9"/>
    <w:rsid w:val="00E412DA"/>
    <w:rsid w:val="00E42129"/>
    <w:rsid w:val="00E42397"/>
    <w:rsid w:val="00E43895"/>
    <w:rsid w:val="00E45BA7"/>
    <w:rsid w:val="00E46441"/>
    <w:rsid w:val="00E4655F"/>
    <w:rsid w:val="00E471FF"/>
    <w:rsid w:val="00E51784"/>
    <w:rsid w:val="00E5240D"/>
    <w:rsid w:val="00E527A2"/>
    <w:rsid w:val="00E52F0F"/>
    <w:rsid w:val="00E53C1D"/>
    <w:rsid w:val="00E54CD0"/>
    <w:rsid w:val="00E54F9B"/>
    <w:rsid w:val="00E56378"/>
    <w:rsid w:val="00E612C3"/>
    <w:rsid w:val="00E61C7C"/>
    <w:rsid w:val="00E62E95"/>
    <w:rsid w:val="00E63386"/>
    <w:rsid w:val="00E6348A"/>
    <w:rsid w:val="00E66A0F"/>
    <w:rsid w:val="00E70988"/>
    <w:rsid w:val="00E71333"/>
    <w:rsid w:val="00E719C6"/>
    <w:rsid w:val="00E7412D"/>
    <w:rsid w:val="00E746B4"/>
    <w:rsid w:val="00E74B3B"/>
    <w:rsid w:val="00E74F7B"/>
    <w:rsid w:val="00E7686A"/>
    <w:rsid w:val="00E770D7"/>
    <w:rsid w:val="00E7779E"/>
    <w:rsid w:val="00E77B28"/>
    <w:rsid w:val="00E80987"/>
    <w:rsid w:val="00E81D80"/>
    <w:rsid w:val="00E835A7"/>
    <w:rsid w:val="00E84423"/>
    <w:rsid w:val="00E848FF"/>
    <w:rsid w:val="00E84B52"/>
    <w:rsid w:val="00E850AB"/>
    <w:rsid w:val="00E85430"/>
    <w:rsid w:val="00E86341"/>
    <w:rsid w:val="00E876BE"/>
    <w:rsid w:val="00E902F9"/>
    <w:rsid w:val="00E905E1"/>
    <w:rsid w:val="00E90D18"/>
    <w:rsid w:val="00E94630"/>
    <w:rsid w:val="00E95301"/>
    <w:rsid w:val="00E95738"/>
    <w:rsid w:val="00EA0935"/>
    <w:rsid w:val="00EA0AF8"/>
    <w:rsid w:val="00EA17FF"/>
    <w:rsid w:val="00EA2799"/>
    <w:rsid w:val="00EA28A5"/>
    <w:rsid w:val="00EA3EE9"/>
    <w:rsid w:val="00EA3F2F"/>
    <w:rsid w:val="00EA46A9"/>
    <w:rsid w:val="00EA6B00"/>
    <w:rsid w:val="00EB0778"/>
    <w:rsid w:val="00EB0A6D"/>
    <w:rsid w:val="00EB3978"/>
    <w:rsid w:val="00EB3E4E"/>
    <w:rsid w:val="00EB40D1"/>
    <w:rsid w:val="00EB4D46"/>
    <w:rsid w:val="00EB5DA6"/>
    <w:rsid w:val="00EB6F16"/>
    <w:rsid w:val="00EC09FA"/>
    <w:rsid w:val="00EC1879"/>
    <w:rsid w:val="00EC2F8F"/>
    <w:rsid w:val="00EC5142"/>
    <w:rsid w:val="00EC6826"/>
    <w:rsid w:val="00EC6909"/>
    <w:rsid w:val="00EC6DD4"/>
    <w:rsid w:val="00EC7305"/>
    <w:rsid w:val="00EC77BE"/>
    <w:rsid w:val="00EC7A95"/>
    <w:rsid w:val="00ED0461"/>
    <w:rsid w:val="00ED12E8"/>
    <w:rsid w:val="00ED23E9"/>
    <w:rsid w:val="00ED2A44"/>
    <w:rsid w:val="00ED2A98"/>
    <w:rsid w:val="00ED43EE"/>
    <w:rsid w:val="00ED460F"/>
    <w:rsid w:val="00ED47BC"/>
    <w:rsid w:val="00ED6F54"/>
    <w:rsid w:val="00EE04B7"/>
    <w:rsid w:val="00EE077D"/>
    <w:rsid w:val="00EE3555"/>
    <w:rsid w:val="00EE36E4"/>
    <w:rsid w:val="00EE3788"/>
    <w:rsid w:val="00EE4AA6"/>
    <w:rsid w:val="00EE55E7"/>
    <w:rsid w:val="00EE6567"/>
    <w:rsid w:val="00EE6DD2"/>
    <w:rsid w:val="00EF0ACA"/>
    <w:rsid w:val="00EF212D"/>
    <w:rsid w:val="00EF3684"/>
    <w:rsid w:val="00EF384A"/>
    <w:rsid w:val="00EF40D6"/>
    <w:rsid w:val="00EF5900"/>
    <w:rsid w:val="00EF5B0E"/>
    <w:rsid w:val="00EF5E83"/>
    <w:rsid w:val="00F00109"/>
    <w:rsid w:val="00F00460"/>
    <w:rsid w:val="00F01F0F"/>
    <w:rsid w:val="00F02050"/>
    <w:rsid w:val="00F036D7"/>
    <w:rsid w:val="00F03D52"/>
    <w:rsid w:val="00F043D7"/>
    <w:rsid w:val="00F04A8F"/>
    <w:rsid w:val="00F05CE1"/>
    <w:rsid w:val="00F06752"/>
    <w:rsid w:val="00F06B10"/>
    <w:rsid w:val="00F071A8"/>
    <w:rsid w:val="00F076BF"/>
    <w:rsid w:val="00F10676"/>
    <w:rsid w:val="00F1323A"/>
    <w:rsid w:val="00F144D6"/>
    <w:rsid w:val="00F153AE"/>
    <w:rsid w:val="00F154FF"/>
    <w:rsid w:val="00F16B9A"/>
    <w:rsid w:val="00F176FC"/>
    <w:rsid w:val="00F17B20"/>
    <w:rsid w:val="00F2187E"/>
    <w:rsid w:val="00F21E31"/>
    <w:rsid w:val="00F22A43"/>
    <w:rsid w:val="00F233FB"/>
    <w:rsid w:val="00F251B0"/>
    <w:rsid w:val="00F25A97"/>
    <w:rsid w:val="00F26042"/>
    <w:rsid w:val="00F26C44"/>
    <w:rsid w:val="00F27FA7"/>
    <w:rsid w:val="00F30313"/>
    <w:rsid w:val="00F325B9"/>
    <w:rsid w:val="00F34AC6"/>
    <w:rsid w:val="00F34CE9"/>
    <w:rsid w:val="00F35107"/>
    <w:rsid w:val="00F35E21"/>
    <w:rsid w:val="00F3644D"/>
    <w:rsid w:val="00F406DC"/>
    <w:rsid w:val="00F42246"/>
    <w:rsid w:val="00F4286A"/>
    <w:rsid w:val="00F43ADE"/>
    <w:rsid w:val="00F43B3D"/>
    <w:rsid w:val="00F444D9"/>
    <w:rsid w:val="00F457BC"/>
    <w:rsid w:val="00F45DC5"/>
    <w:rsid w:val="00F47B85"/>
    <w:rsid w:val="00F505CD"/>
    <w:rsid w:val="00F5182E"/>
    <w:rsid w:val="00F51CFD"/>
    <w:rsid w:val="00F525DD"/>
    <w:rsid w:val="00F5417D"/>
    <w:rsid w:val="00F5600D"/>
    <w:rsid w:val="00F56195"/>
    <w:rsid w:val="00F56FBD"/>
    <w:rsid w:val="00F6003A"/>
    <w:rsid w:val="00F60382"/>
    <w:rsid w:val="00F61919"/>
    <w:rsid w:val="00F61BD7"/>
    <w:rsid w:val="00F62442"/>
    <w:rsid w:val="00F6269A"/>
    <w:rsid w:val="00F63771"/>
    <w:rsid w:val="00F63944"/>
    <w:rsid w:val="00F6466C"/>
    <w:rsid w:val="00F65E1D"/>
    <w:rsid w:val="00F6722D"/>
    <w:rsid w:val="00F67A9C"/>
    <w:rsid w:val="00F7071E"/>
    <w:rsid w:val="00F708C0"/>
    <w:rsid w:val="00F71F25"/>
    <w:rsid w:val="00F74F55"/>
    <w:rsid w:val="00F765FE"/>
    <w:rsid w:val="00F777F0"/>
    <w:rsid w:val="00F811F5"/>
    <w:rsid w:val="00F81264"/>
    <w:rsid w:val="00F81303"/>
    <w:rsid w:val="00F827EE"/>
    <w:rsid w:val="00F8365D"/>
    <w:rsid w:val="00F83DCF"/>
    <w:rsid w:val="00F85A9D"/>
    <w:rsid w:val="00F86DF5"/>
    <w:rsid w:val="00F914AE"/>
    <w:rsid w:val="00F9180C"/>
    <w:rsid w:val="00F91C01"/>
    <w:rsid w:val="00F92AFB"/>
    <w:rsid w:val="00F93970"/>
    <w:rsid w:val="00F93A8E"/>
    <w:rsid w:val="00F94A61"/>
    <w:rsid w:val="00F94B67"/>
    <w:rsid w:val="00F95B46"/>
    <w:rsid w:val="00F95B67"/>
    <w:rsid w:val="00F96A1A"/>
    <w:rsid w:val="00F97409"/>
    <w:rsid w:val="00FA033B"/>
    <w:rsid w:val="00FA094E"/>
    <w:rsid w:val="00FA096F"/>
    <w:rsid w:val="00FA2DFC"/>
    <w:rsid w:val="00FA5113"/>
    <w:rsid w:val="00FA5C89"/>
    <w:rsid w:val="00FA73F4"/>
    <w:rsid w:val="00FB0191"/>
    <w:rsid w:val="00FB0430"/>
    <w:rsid w:val="00FB07E1"/>
    <w:rsid w:val="00FB13DA"/>
    <w:rsid w:val="00FB1DF2"/>
    <w:rsid w:val="00FB2AA8"/>
    <w:rsid w:val="00FB2BF1"/>
    <w:rsid w:val="00FB30A0"/>
    <w:rsid w:val="00FB589C"/>
    <w:rsid w:val="00FB59FE"/>
    <w:rsid w:val="00FB5DDF"/>
    <w:rsid w:val="00FB77DE"/>
    <w:rsid w:val="00FC0E1C"/>
    <w:rsid w:val="00FC16D6"/>
    <w:rsid w:val="00FC2A44"/>
    <w:rsid w:val="00FC39FE"/>
    <w:rsid w:val="00FC4C6F"/>
    <w:rsid w:val="00FC5A83"/>
    <w:rsid w:val="00FC5E76"/>
    <w:rsid w:val="00FC7D4E"/>
    <w:rsid w:val="00FD21CE"/>
    <w:rsid w:val="00FD2A85"/>
    <w:rsid w:val="00FD4310"/>
    <w:rsid w:val="00FD5131"/>
    <w:rsid w:val="00FD54FD"/>
    <w:rsid w:val="00FD5776"/>
    <w:rsid w:val="00FD5ABB"/>
    <w:rsid w:val="00FD71A1"/>
    <w:rsid w:val="00FD7924"/>
    <w:rsid w:val="00FE15B2"/>
    <w:rsid w:val="00FE4141"/>
    <w:rsid w:val="00FE4872"/>
    <w:rsid w:val="00FE5981"/>
    <w:rsid w:val="00FE5F9A"/>
    <w:rsid w:val="00FE6979"/>
    <w:rsid w:val="00FF0697"/>
    <w:rsid w:val="00FF105E"/>
    <w:rsid w:val="00FF277B"/>
    <w:rsid w:val="00FF68D9"/>
    <w:rsid w:val="00FF7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8C6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E4E"/>
    <w:pPr>
      <w:spacing w:after="200" w:line="276" w:lineRule="auto"/>
    </w:pPr>
  </w:style>
  <w:style w:type="paragraph" w:styleId="Heading1">
    <w:name w:val="heading 1"/>
    <w:basedOn w:val="Normal"/>
    <w:next w:val="Normal"/>
    <w:link w:val="Heading1Char"/>
    <w:uiPriority w:val="9"/>
    <w:qFormat/>
    <w:rsid w:val="004D1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63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6E4E"/>
    <w:rPr>
      <w:color w:val="650055"/>
      <w:u w:val="single"/>
    </w:rPr>
  </w:style>
  <w:style w:type="table" w:styleId="TableGrid">
    <w:name w:val="Table Grid"/>
    <w:basedOn w:val="TableNormal"/>
    <w:uiPriority w:val="59"/>
    <w:rsid w:val="00596E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4276"/>
    <w:rPr>
      <w:color w:val="605E5C"/>
      <w:shd w:val="clear" w:color="auto" w:fill="E1DFDD"/>
    </w:rPr>
  </w:style>
  <w:style w:type="character" w:styleId="FollowedHyperlink">
    <w:name w:val="FollowedHyperlink"/>
    <w:basedOn w:val="DefaultParagraphFont"/>
    <w:uiPriority w:val="99"/>
    <w:semiHidden/>
    <w:unhideWhenUsed/>
    <w:rsid w:val="00157512"/>
    <w:rPr>
      <w:color w:val="954F72" w:themeColor="followedHyperlink"/>
      <w:u w:val="single"/>
    </w:rPr>
  </w:style>
  <w:style w:type="paragraph" w:styleId="ListParagraph">
    <w:name w:val="List Paragraph"/>
    <w:basedOn w:val="Normal"/>
    <w:uiPriority w:val="34"/>
    <w:qFormat/>
    <w:rsid w:val="0028416B"/>
    <w:pPr>
      <w:ind w:left="720"/>
      <w:contextualSpacing/>
    </w:pPr>
  </w:style>
  <w:style w:type="paragraph" w:styleId="NormalWeb">
    <w:name w:val="Normal (Web)"/>
    <w:basedOn w:val="Normal"/>
    <w:uiPriority w:val="99"/>
    <w:unhideWhenUsed/>
    <w:rsid w:val="00912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6AB"/>
    <w:rPr>
      <w:b/>
      <w:bCs/>
    </w:rPr>
  </w:style>
  <w:style w:type="paragraph" w:customStyle="1" w:styleId="last-child">
    <w:name w:val="last-child"/>
    <w:basedOn w:val="Normal"/>
    <w:rsid w:val="00B34F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05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CF7"/>
  </w:style>
  <w:style w:type="paragraph" w:styleId="Footer">
    <w:name w:val="footer"/>
    <w:basedOn w:val="Normal"/>
    <w:link w:val="FooterChar"/>
    <w:uiPriority w:val="99"/>
    <w:unhideWhenUsed/>
    <w:rsid w:val="00205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CF7"/>
  </w:style>
  <w:style w:type="character" w:customStyle="1" w:styleId="Heading1Char">
    <w:name w:val="Heading 1 Char"/>
    <w:basedOn w:val="DefaultParagraphFont"/>
    <w:link w:val="Heading1"/>
    <w:uiPriority w:val="9"/>
    <w:rsid w:val="004D10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7638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16">
      <w:bodyDiv w:val="1"/>
      <w:marLeft w:val="0"/>
      <w:marRight w:val="0"/>
      <w:marTop w:val="0"/>
      <w:marBottom w:val="0"/>
      <w:divBdr>
        <w:top w:val="none" w:sz="0" w:space="0" w:color="auto"/>
        <w:left w:val="none" w:sz="0" w:space="0" w:color="auto"/>
        <w:bottom w:val="none" w:sz="0" w:space="0" w:color="auto"/>
        <w:right w:val="none" w:sz="0" w:space="0" w:color="auto"/>
      </w:divBdr>
    </w:div>
    <w:div w:id="9456846">
      <w:bodyDiv w:val="1"/>
      <w:marLeft w:val="0"/>
      <w:marRight w:val="0"/>
      <w:marTop w:val="0"/>
      <w:marBottom w:val="0"/>
      <w:divBdr>
        <w:top w:val="none" w:sz="0" w:space="0" w:color="auto"/>
        <w:left w:val="none" w:sz="0" w:space="0" w:color="auto"/>
        <w:bottom w:val="none" w:sz="0" w:space="0" w:color="auto"/>
        <w:right w:val="none" w:sz="0" w:space="0" w:color="auto"/>
      </w:divBdr>
    </w:div>
    <w:div w:id="10187985">
      <w:bodyDiv w:val="1"/>
      <w:marLeft w:val="0"/>
      <w:marRight w:val="0"/>
      <w:marTop w:val="0"/>
      <w:marBottom w:val="0"/>
      <w:divBdr>
        <w:top w:val="none" w:sz="0" w:space="0" w:color="auto"/>
        <w:left w:val="none" w:sz="0" w:space="0" w:color="auto"/>
        <w:bottom w:val="none" w:sz="0" w:space="0" w:color="auto"/>
        <w:right w:val="none" w:sz="0" w:space="0" w:color="auto"/>
      </w:divBdr>
    </w:div>
    <w:div w:id="30544958">
      <w:bodyDiv w:val="1"/>
      <w:marLeft w:val="0"/>
      <w:marRight w:val="0"/>
      <w:marTop w:val="0"/>
      <w:marBottom w:val="0"/>
      <w:divBdr>
        <w:top w:val="none" w:sz="0" w:space="0" w:color="auto"/>
        <w:left w:val="none" w:sz="0" w:space="0" w:color="auto"/>
        <w:bottom w:val="none" w:sz="0" w:space="0" w:color="auto"/>
        <w:right w:val="none" w:sz="0" w:space="0" w:color="auto"/>
      </w:divBdr>
    </w:div>
    <w:div w:id="31654793">
      <w:bodyDiv w:val="1"/>
      <w:marLeft w:val="0"/>
      <w:marRight w:val="0"/>
      <w:marTop w:val="0"/>
      <w:marBottom w:val="0"/>
      <w:divBdr>
        <w:top w:val="none" w:sz="0" w:space="0" w:color="auto"/>
        <w:left w:val="none" w:sz="0" w:space="0" w:color="auto"/>
        <w:bottom w:val="none" w:sz="0" w:space="0" w:color="auto"/>
        <w:right w:val="none" w:sz="0" w:space="0" w:color="auto"/>
      </w:divBdr>
    </w:div>
    <w:div w:id="47076796">
      <w:bodyDiv w:val="1"/>
      <w:marLeft w:val="0"/>
      <w:marRight w:val="0"/>
      <w:marTop w:val="0"/>
      <w:marBottom w:val="0"/>
      <w:divBdr>
        <w:top w:val="none" w:sz="0" w:space="0" w:color="auto"/>
        <w:left w:val="none" w:sz="0" w:space="0" w:color="auto"/>
        <w:bottom w:val="none" w:sz="0" w:space="0" w:color="auto"/>
        <w:right w:val="none" w:sz="0" w:space="0" w:color="auto"/>
      </w:divBdr>
    </w:div>
    <w:div w:id="55662726">
      <w:bodyDiv w:val="1"/>
      <w:marLeft w:val="0"/>
      <w:marRight w:val="0"/>
      <w:marTop w:val="0"/>
      <w:marBottom w:val="0"/>
      <w:divBdr>
        <w:top w:val="none" w:sz="0" w:space="0" w:color="auto"/>
        <w:left w:val="none" w:sz="0" w:space="0" w:color="auto"/>
        <w:bottom w:val="none" w:sz="0" w:space="0" w:color="auto"/>
        <w:right w:val="none" w:sz="0" w:space="0" w:color="auto"/>
      </w:divBdr>
    </w:div>
    <w:div w:id="62260513">
      <w:bodyDiv w:val="1"/>
      <w:marLeft w:val="0"/>
      <w:marRight w:val="0"/>
      <w:marTop w:val="0"/>
      <w:marBottom w:val="0"/>
      <w:divBdr>
        <w:top w:val="none" w:sz="0" w:space="0" w:color="auto"/>
        <w:left w:val="none" w:sz="0" w:space="0" w:color="auto"/>
        <w:bottom w:val="none" w:sz="0" w:space="0" w:color="auto"/>
        <w:right w:val="none" w:sz="0" w:space="0" w:color="auto"/>
      </w:divBdr>
    </w:div>
    <w:div w:id="65500256">
      <w:bodyDiv w:val="1"/>
      <w:marLeft w:val="0"/>
      <w:marRight w:val="0"/>
      <w:marTop w:val="0"/>
      <w:marBottom w:val="0"/>
      <w:divBdr>
        <w:top w:val="none" w:sz="0" w:space="0" w:color="auto"/>
        <w:left w:val="none" w:sz="0" w:space="0" w:color="auto"/>
        <w:bottom w:val="none" w:sz="0" w:space="0" w:color="auto"/>
        <w:right w:val="none" w:sz="0" w:space="0" w:color="auto"/>
      </w:divBdr>
    </w:div>
    <w:div w:id="73741571">
      <w:bodyDiv w:val="1"/>
      <w:marLeft w:val="0"/>
      <w:marRight w:val="0"/>
      <w:marTop w:val="0"/>
      <w:marBottom w:val="0"/>
      <w:divBdr>
        <w:top w:val="none" w:sz="0" w:space="0" w:color="auto"/>
        <w:left w:val="none" w:sz="0" w:space="0" w:color="auto"/>
        <w:bottom w:val="none" w:sz="0" w:space="0" w:color="auto"/>
        <w:right w:val="none" w:sz="0" w:space="0" w:color="auto"/>
      </w:divBdr>
    </w:div>
    <w:div w:id="77674192">
      <w:bodyDiv w:val="1"/>
      <w:marLeft w:val="0"/>
      <w:marRight w:val="0"/>
      <w:marTop w:val="0"/>
      <w:marBottom w:val="0"/>
      <w:divBdr>
        <w:top w:val="none" w:sz="0" w:space="0" w:color="auto"/>
        <w:left w:val="none" w:sz="0" w:space="0" w:color="auto"/>
        <w:bottom w:val="none" w:sz="0" w:space="0" w:color="auto"/>
        <w:right w:val="none" w:sz="0" w:space="0" w:color="auto"/>
      </w:divBdr>
      <w:divsChild>
        <w:div w:id="11032753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8962183">
      <w:bodyDiv w:val="1"/>
      <w:marLeft w:val="0"/>
      <w:marRight w:val="0"/>
      <w:marTop w:val="0"/>
      <w:marBottom w:val="0"/>
      <w:divBdr>
        <w:top w:val="none" w:sz="0" w:space="0" w:color="auto"/>
        <w:left w:val="none" w:sz="0" w:space="0" w:color="auto"/>
        <w:bottom w:val="none" w:sz="0" w:space="0" w:color="auto"/>
        <w:right w:val="none" w:sz="0" w:space="0" w:color="auto"/>
      </w:divBdr>
    </w:div>
    <w:div w:id="106855564">
      <w:bodyDiv w:val="1"/>
      <w:marLeft w:val="0"/>
      <w:marRight w:val="0"/>
      <w:marTop w:val="0"/>
      <w:marBottom w:val="0"/>
      <w:divBdr>
        <w:top w:val="none" w:sz="0" w:space="0" w:color="auto"/>
        <w:left w:val="none" w:sz="0" w:space="0" w:color="auto"/>
        <w:bottom w:val="none" w:sz="0" w:space="0" w:color="auto"/>
        <w:right w:val="none" w:sz="0" w:space="0" w:color="auto"/>
      </w:divBdr>
    </w:div>
    <w:div w:id="107548531">
      <w:bodyDiv w:val="1"/>
      <w:marLeft w:val="0"/>
      <w:marRight w:val="0"/>
      <w:marTop w:val="0"/>
      <w:marBottom w:val="0"/>
      <w:divBdr>
        <w:top w:val="none" w:sz="0" w:space="0" w:color="auto"/>
        <w:left w:val="none" w:sz="0" w:space="0" w:color="auto"/>
        <w:bottom w:val="none" w:sz="0" w:space="0" w:color="auto"/>
        <w:right w:val="none" w:sz="0" w:space="0" w:color="auto"/>
      </w:divBdr>
    </w:div>
    <w:div w:id="128977638">
      <w:bodyDiv w:val="1"/>
      <w:marLeft w:val="0"/>
      <w:marRight w:val="0"/>
      <w:marTop w:val="0"/>
      <w:marBottom w:val="0"/>
      <w:divBdr>
        <w:top w:val="none" w:sz="0" w:space="0" w:color="auto"/>
        <w:left w:val="none" w:sz="0" w:space="0" w:color="auto"/>
        <w:bottom w:val="none" w:sz="0" w:space="0" w:color="auto"/>
        <w:right w:val="none" w:sz="0" w:space="0" w:color="auto"/>
      </w:divBdr>
    </w:div>
    <w:div w:id="132335096">
      <w:bodyDiv w:val="1"/>
      <w:marLeft w:val="0"/>
      <w:marRight w:val="0"/>
      <w:marTop w:val="0"/>
      <w:marBottom w:val="0"/>
      <w:divBdr>
        <w:top w:val="none" w:sz="0" w:space="0" w:color="auto"/>
        <w:left w:val="none" w:sz="0" w:space="0" w:color="auto"/>
        <w:bottom w:val="none" w:sz="0" w:space="0" w:color="auto"/>
        <w:right w:val="none" w:sz="0" w:space="0" w:color="auto"/>
      </w:divBdr>
    </w:div>
    <w:div w:id="135222722">
      <w:bodyDiv w:val="1"/>
      <w:marLeft w:val="0"/>
      <w:marRight w:val="0"/>
      <w:marTop w:val="0"/>
      <w:marBottom w:val="0"/>
      <w:divBdr>
        <w:top w:val="none" w:sz="0" w:space="0" w:color="auto"/>
        <w:left w:val="none" w:sz="0" w:space="0" w:color="auto"/>
        <w:bottom w:val="none" w:sz="0" w:space="0" w:color="auto"/>
        <w:right w:val="none" w:sz="0" w:space="0" w:color="auto"/>
      </w:divBdr>
    </w:div>
    <w:div w:id="174808283">
      <w:bodyDiv w:val="1"/>
      <w:marLeft w:val="0"/>
      <w:marRight w:val="0"/>
      <w:marTop w:val="0"/>
      <w:marBottom w:val="0"/>
      <w:divBdr>
        <w:top w:val="none" w:sz="0" w:space="0" w:color="auto"/>
        <w:left w:val="none" w:sz="0" w:space="0" w:color="auto"/>
        <w:bottom w:val="none" w:sz="0" w:space="0" w:color="auto"/>
        <w:right w:val="none" w:sz="0" w:space="0" w:color="auto"/>
      </w:divBdr>
    </w:div>
    <w:div w:id="211770664">
      <w:bodyDiv w:val="1"/>
      <w:marLeft w:val="0"/>
      <w:marRight w:val="0"/>
      <w:marTop w:val="0"/>
      <w:marBottom w:val="0"/>
      <w:divBdr>
        <w:top w:val="none" w:sz="0" w:space="0" w:color="auto"/>
        <w:left w:val="none" w:sz="0" w:space="0" w:color="auto"/>
        <w:bottom w:val="none" w:sz="0" w:space="0" w:color="auto"/>
        <w:right w:val="none" w:sz="0" w:space="0" w:color="auto"/>
      </w:divBdr>
    </w:div>
    <w:div w:id="214901652">
      <w:bodyDiv w:val="1"/>
      <w:marLeft w:val="0"/>
      <w:marRight w:val="0"/>
      <w:marTop w:val="0"/>
      <w:marBottom w:val="0"/>
      <w:divBdr>
        <w:top w:val="none" w:sz="0" w:space="0" w:color="auto"/>
        <w:left w:val="none" w:sz="0" w:space="0" w:color="auto"/>
        <w:bottom w:val="none" w:sz="0" w:space="0" w:color="auto"/>
        <w:right w:val="none" w:sz="0" w:space="0" w:color="auto"/>
      </w:divBdr>
    </w:div>
    <w:div w:id="216672571">
      <w:bodyDiv w:val="1"/>
      <w:marLeft w:val="0"/>
      <w:marRight w:val="0"/>
      <w:marTop w:val="0"/>
      <w:marBottom w:val="0"/>
      <w:divBdr>
        <w:top w:val="none" w:sz="0" w:space="0" w:color="auto"/>
        <w:left w:val="none" w:sz="0" w:space="0" w:color="auto"/>
        <w:bottom w:val="none" w:sz="0" w:space="0" w:color="auto"/>
        <w:right w:val="none" w:sz="0" w:space="0" w:color="auto"/>
      </w:divBdr>
    </w:div>
    <w:div w:id="231088406">
      <w:bodyDiv w:val="1"/>
      <w:marLeft w:val="0"/>
      <w:marRight w:val="0"/>
      <w:marTop w:val="0"/>
      <w:marBottom w:val="0"/>
      <w:divBdr>
        <w:top w:val="none" w:sz="0" w:space="0" w:color="auto"/>
        <w:left w:val="none" w:sz="0" w:space="0" w:color="auto"/>
        <w:bottom w:val="none" w:sz="0" w:space="0" w:color="auto"/>
        <w:right w:val="none" w:sz="0" w:space="0" w:color="auto"/>
      </w:divBdr>
    </w:div>
    <w:div w:id="247885889">
      <w:bodyDiv w:val="1"/>
      <w:marLeft w:val="0"/>
      <w:marRight w:val="0"/>
      <w:marTop w:val="0"/>
      <w:marBottom w:val="0"/>
      <w:divBdr>
        <w:top w:val="none" w:sz="0" w:space="0" w:color="auto"/>
        <w:left w:val="none" w:sz="0" w:space="0" w:color="auto"/>
        <w:bottom w:val="none" w:sz="0" w:space="0" w:color="auto"/>
        <w:right w:val="none" w:sz="0" w:space="0" w:color="auto"/>
      </w:divBdr>
    </w:div>
    <w:div w:id="248589496">
      <w:bodyDiv w:val="1"/>
      <w:marLeft w:val="0"/>
      <w:marRight w:val="0"/>
      <w:marTop w:val="0"/>
      <w:marBottom w:val="0"/>
      <w:divBdr>
        <w:top w:val="none" w:sz="0" w:space="0" w:color="auto"/>
        <w:left w:val="none" w:sz="0" w:space="0" w:color="auto"/>
        <w:bottom w:val="none" w:sz="0" w:space="0" w:color="auto"/>
        <w:right w:val="none" w:sz="0" w:space="0" w:color="auto"/>
      </w:divBdr>
    </w:div>
    <w:div w:id="251469893">
      <w:bodyDiv w:val="1"/>
      <w:marLeft w:val="0"/>
      <w:marRight w:val="0"/>
      <w:marTop w:val="0"/>
      <w:marBottom w:val="0"/>
      <w:divBdr>
        <w:top w:val="none" w:sz="0" w:space="0" w:color="auto"/>
        <w:left w:val="none" w:sz="0" w:space="0" w:color="auto"/>
        <w:bottom w:val="none" w:sz="0" w:space="0" w:color="auto"/>
        <w:right w:val="none" w:sz="0" w:space="0" w:color="auto"/>
      </w:divBdr>
    </w:div>
    <w:div w:id="258098026">
      <w:bodyDiv w:val="1"/>
      <w:marLeft w:val="0"/>
      <w:marRight w:val="0"/>
      <w:marTop w:val="0"/>
      <w:marBottom w:val="0"/>
      <w:divBdr>
        <w:top w:val="none" w:sz="0" w:space="0" w:color="auto"/>
        <w:left w:val="none" w:sz="0" w:space="0" w:color="auto"/>
        <w:bottom w:val="none" w:sz="0" w:space="0" w:color="auto"/>
        <w:right w:val="none" w:sz="0" w:space="0" w:color="auto"/>
      </w:divBdr>
    </w:div>
    <w:div w:id="260994424">
      <w:bodyDiv w:val="1"/>
      <w:marLeft w:val="0"/>
      <w:marRight w:val="0"/>
      <w:marTop w:val="0"/>
      <w:marBottom w:val="0"/>
      <w:divBdr>
        <w:top w:val="none" w:sz="0" w:space="0" w:color="auto"/>
        <w:left w:val="none" w:sz="0" w:space="0" w:color="auto"/>
        <w:bottom w:val="none" w:sz="0" w:space="0" w:color="auto"/>
        <w:right w:val="none" w:sz="0" w:space="0" w:color="auto"/>
      </w:divBdr>
    </w:div>
    <w:div w:id="262226413">
      <w:bodyDiv w:val="1"/>
      <w:marLeft w:val="0"/>
      <w:marRight w:val="0"/>
      <w:marTop w:val="0"/>
      <w:marBottom w:val="0"/>
      <w:divBdr>
        <w:top w:val="none" w:sz="0" w:space="0" w:color="auto"/>
        <w:left w:val="none" w:sz="0" w:space="0" w:color="auto"/>
        <w:bottom w:val="none" w:sz="0" w:space="0" w:color="auto"/>
        <w:right w:val="none" w:sz="0" w:space="0" w:color="auto"/>
      </w:divBdr>
    </w:div>
    <w:div w:id="284505614">
      <w:bodyDiv w:val="1"/>
      <w:marLeft w:val="0"/>
      <w:marRight w:val="0"/>
      <w:marTop w:val="0"/>
      <w:marBottom w:val="0"/>
      <w:divBdr>
        <w:top w:val="none" w:sz="0" w:space="0" w:color="auto"/>
        <w:left w:val="none" w:sz="0" w:space="0" w:color="auto"/>
        <w:bottom w:val="none" w:sz="0" w:space="0" w:color="auto"/>
        <w:right w:val="none" w:sz="0" w:space="0" w:color="auto"/>
      </w:divBdr>
    </w:div>
    <w:div w:id="288051052">
      <w:bodyDiv w:val="1"/>
      <w:marLeft w:val="0"/>
      <w:marRight w:val="0"/>
      <w:marTop w:val="0"/>
      <w:marBottom w:val="0"/>
      <w:divBdr>
        <w:top w:val="none" w:sz="0" w:space="0" w:color="auto"/>
        <w:left w:val="none" w:sz="0" w:space="0" w:color="auto"/>
        <w:bottom w:val="none" w:sz="0" w:space="0" w:color="auto"/>
        <w:right w:val="none" w:sz="0" w:space="0" w:color="auto"/>
      </w:divBdr>
    </w:div>
    <w:div w:id="304092784">
      <w:bodyDiv w:val="1"/>
      <w:marLeft w:val="0"/>
      <w:marRight w:val="0"/>
      <w:marTop w:val="0"/>
      <w:marBottom w:val="0"/>
      <w:divBdr>
        <w:top w:val="none" w:sz="0" w:space="0" w:color="auto"/>
        <w:left w:val="none" w:sz="0" w:space="0" w:color="auto"/>
        <w:bottom w:val="none" w:sz="0" w:space="0" w:color="auto"/>
        <w:right w:val="none" w:sz="0" w:space="0" w:color="auto"/>
      </w:divBdr>
    </w:div>
    <w:div w:id="310251150">
      <w:bodyDiv w:val="1"/>
      <w:marLeft w:val="0"/>
      <w:marRight w:val="0"/>
      <w:marTop w:val="0"/>
      <w:marBottom w:val="0"/>
      <w:divBdr>
        <w:top w:val="none" w:sz="0" w:space="0" w:color="auto"/>
        <w:left w:val="none" w:sz="0" w:space="0" w:color="auto"/>
        <w:bottom w:val="none" w:sz="0" w:space="0" w:color="auto"/>
        <w:right w:val="none" w:sz="0" w:space="0" w:color="auto"/>
      </w:divBdr>
    </w:div>
    <w:div w:id="323165377">
      <w:bodyDiv w:val="1"/>
      <w:marLeft w:val="0"/>
      <w:marRight w:val="0"/>
      <w:marTop w:val="0"/>
      <w:marBottom w:val="0"/>
      <w:divBdr>
        <w:top w:val="none" w:sz="0" w:space="0" w:color="auto"/>
        <w:left w:val="none" w:sz="0" w:space="0" w:color="auto"/>
        <w:bottom w:val="none" w:sz="0" w:space="0" w:color="auto"/>
        <w:right w:val="none" w:sz="0" w:space="0" w:color="auto"/>
      </w:divBdr>
    </w:div>
    <w:div w:id="328678151">
      <w:bodyDiv w:val="1"/>
      <w:marLeft w:val="0"/>
      <w:marRight w:val="0"/>
      <w:marTop w:val="0"/>
      <w:marBottom w:val="0"/>
      <w:divBdr>
        <w:top w:val="none" w:sz="0" w:space="0" w:color="auto"/>
        <w:left w:val="none" w:sz="0" w:space="0" w:color="auto"/>
        <w:bottom w:val="none" w:sz="0" w:space="0" w:color="auto"/>
        <w:right w:val="none" w:sz="0" w:space="0" w:color="auto"/>
      </w:divBdr>
    </w:div>
    <w:div w:id="337120292">
      <w:bodyDiv w:val="1"/>
      <w:marLeft w:val="0"/>
      <w:marRight w:val="0"/>
      <w:marTop w:val="0"/>
      <w:marBottom w:val="0"/>
      <w:divBdr>
        <w:top w:val="none" w:sz="0" w:space="0" w:color="auto"/>
        <w:left w:val="none" w:sz="0" w:space="0" w:color="auto"/>
        <w:bottom w:val="none" w:sz="0" w:space="0" w:color="auto"/>
        <w:right w:val="none" w:sz="0" w:space="0" w:color="auto"/>
      </w:divBdr>
    </w:div>
    <w:div w:id="350497059">
      <w:bodyDiv w:val="1"/>
      <w:marLeft w:val="0"/>
      <w:marRight w:val="0"/>
      <w:marTop w:val="0"/>
      <w:marBottom w:val="0"/>
      <w:divBdr>
        <w:top w:val="none" w:sz="0" w:space="0" w:color="auto"/>
        <w:left w:val="none" w:sz="0" w:space="0" w:color="auto"/>
        <w:bottom w:val="none" w:sz="0" w:space="0" w:color="auto"/>
        <w:right w:val="none" w:sz="0" w:space="0" w:color="auto"/>
      </w:divBdr>
    </w:div>
    <w:div w:id="367726852">
      <w:bodyDiv w:val="1"/>
      <w:marLeft w:val="0"/>
      <w:marRight w:val="0"/>
      <w:marTop w:val="0"/>
      <w:marBottom w:val="0"/>
      <w:divBdr>
        <w:top w:val="none" w:sz="0" w:space="0" w:color="auto"/>
        <w:left w:val="none" w:sz="0" w:space="0" w:color="auto"/>
        <w:bottom w:val="none" w:sz="0" w:space="0" w:color="auto"/>
        <w:right w:val="none" w:sz="0" w:space="0" w:color="auto"/>
      </w:divBdr>
    </w:div>
    <w:div w:id="386605899">
      <w:bodyDiv w:val="1"/>
      <w:marLeft w:val="0"/>
      <w:marRight w:val="0"/>
      <w:marTop w:val="0"/>
      <w:marBottom w:val="0"/>
      <w:divBdr>
        <w:top w:val="none" w:sz="0" w:space="0" w:color="auto"/>
        <w:left w:val="none" w:sz="0" w:space="0" w:color="auto"/>
        <w:bottom w:val="none" w:sz="0" w:space="0" w:color="auto"/>
        <w:right w:val="none" w:sz="0" w:space="0" w:color="auto"/>
      </w:divBdr>
    </w:div>
    <w:div w:id="397944880">
      <w:bodyDiv w:val="1"/>
      <w:marLeft w:val="0"/>
      <w:marRight w:val="0"/>
      <w:marTop w:val="0"/>
      <w:marBottom w:val="0"/>
      <w:divBdr>
        <w:top w:val="none" w:sz="0" w:space="0" w:color="auto"/>
        <w:left w:val="none" w:sz="0" w:space="0" w:color="auto"/>
        <w:bottom w:val="none" w:sz="0" w:space="0" w:color="auto"/>
        <w:right w:val="none" w:sz="0" w:space="0" w:color="auto"/>
      </w:divBdr>
    </w:div>
    <w:div w:id="401291037">
      <w:bodyDiv w:val="1"/>
      <w:marLeft w:val="0"/>
      <w:marRight w:val="0"/>
      <w:marTop w:val="0"/>
      <w:marBottom w:val="0"/>
      <w:divBdr>
        <w:top w:val="none" w:sz="0" w:space="0" w:color="auto"/>
        <w:left w:val="none" w:sz="0" w:space="0" w:color="auto"/>
        <w:bottom w:val="none" w:sz="0" w:space="0" w:color="auto"/>
        <w:right w:val="none" w:sz="0" w:space="0" w:color="auto"/>
      </w:divBdr>
    </w:div>
    <w:div w:id="408305833">
      <w:bodyDiv w:val="1"/>
      <w:marLeft w:val="0"/>
      <w:marRight w:val="0"/>
      <w:marTop w:val="0"/>
      <w:marBottom w:val="0"/>
      <w:divBdr>
        <w:top w:val="none" w:sz="0" w:space="0" w:color="auto"/>
        <w:left w:val="none" w:sz="0" w:space="0" w:color="auto"/>
        <w:bottom w:val="none" w:sz="0" w:space="0" w:color="auto"/>
        <w:right w:val="none" w:sz="0" w:space="0" w:color="auto"/>
      </w:divBdr>
    </w:div>
    <w:div w:id="412630591">
      <w:bodyDiv w:val="1"/>
      <w:marLeft w:val="0"/>
      <w:marRight w:val="0"/>
      <w:marTop w:val="0"/>
      <w:marBottom w:val="0"/>
      <w:divBdr>
        <w:top w:val="none" w:sz="0" w:space="0" w:color="auto"/>
        <w:left w:val="none" w:sz="0" w:space="0" w:color="auto"/>
        <w:bottom w:val="none" w:sz="0" w:space="0" w:color="auto"/>
        <w:right w:val="none" w:sz="0" w:space="0" w:color="auto"/>
      </w:divBdr>
      <w:divsChild>
        <w:div w:id="126506769">
          <w:marLeft w:val="0"/>
          <w:marRight w:val="0"/>
          <w:marTop w:val="0"/>
          <w:marBottom w:val="0"/>
          <w:divBdr>
            <w:top w:val="none" w:sz="0" w:space="0" w:color="auto"/>
            <w:left w:val="none" w:sz="0" w:space="0" w:color="auto"/>
            <w:bottom w:val="none" w:sz="0" w:space="0" w:color="auto"/>
            <w:right w:val="none" w:sz="0" w:space="0" w:color="auto"/>
          </w:divBdr>
        </w:div>
      </w:divsChild>
    </w:div>
    <w:div w:id="421876543">
      <w:bodyDiv w:val="1"/>
      <w:marLeft w:val="0"/>
      <w:marRight w:val="0"/>
      <w:marTop w:val="0"/>
      <w:marBottom w:val="0"/>
      <w:divBdr>
        <w:top w:val="none" w:sz="0" w:space="0" w:color="auto"/>
        <w:left w:val="none" w:sz="0" w:space="0" w:color="auto"/>
        <w:bottom w:val="none" w:sz="0" w:space="0" w:color="auto"/>
        <w:right w:val="none" w:sz="0" w:space="0" w:color="auto"/>
      </w:divBdr>
    </w:div>
    <w:div w:id="438573801">
      <w:bodyDiv w:val="1"/>
      <w:marLeft w:val="0"/>
      <w:marRight w:val="0"/>
      <w:marTop w:val="0"/>
      <w:marBottom w:val="0"/>
      <w:divBdr>
        <w:top w:val="none" w:sz="0" w:space="0" w:color="auto"/>
        <w:left w:val="none" w:sz="0" w:space="0" w:color="auto"/>
        <w:bottom w:val="none" w:sz="0" w:space="0" w:color="auto"/>
        <w:right w:val="none" w:sz="0" w:space="0" w:color="auto"/>
      </w:divBdr>
    </w:div>
    <w:div w:id="443615444">
      <w:bodyDiv w:val="1"/>
      <w:marLeft w:val="0"/>
      <w:marRight w:val="0"/>
      <w:marTop w:val="0"/>
      <w:marBottom w:val="0"/>
      <w:divBdr>
        <w:top w:val="none" w:sz="0" w:space="0" w:color="auto"/>
        <w:left w:val="none" w:sz="0" w:space="0" w:color="auto"/>
        <w:bottom w:val="none" w:sz="0" w:space="0" w:color="auto"/>
        <w:right w:val="none" w:sz="0" w:space="0" w:color="auto"/>
      </w:divBdr>
    </w:div>
    <w:div w:id="448622668">
      <w:bodyDiv w:val="1"/>
      <w:marLeft w:val="0"/>
      <w:marRight w:val="0"/>
      <w:marTop w:val="0"/>
      <w:marBottom w:val="0"/>
      <w:divBdr>
        <w:top w:val="none" w:sz="0" w:space="0" w:color="auto"/>
        <w:left w:val="none" w:sz="0" w:space="0" w:color="auto"/>
        <w:bottom w:val="none" w:sz="0" w:space="0" w:color="auto"/>
        <w:right w:val="none" w:sz="0" w:space="0" w:color="auto"/>
      </w:divBdr>
    </w:div>
    <w:div w:id="451098092">
      <w:bodyDiv w:val="1"/>
      <w:marLeft w:val="0"/>
      <w:marRight w:val="0"/>
      <w:marTop w:val="0"/>
      <w:marBottom w:val="0"/>
      <w:divBdr>
        <w:top w:val="none" w:sz="0" w:space="0" w:color="auto"/>
        <w:left w:val="none" w:sz="0" w:space="0" w:color="auto"/>
        <w:bottom w:val="none" w:sz="0" w:space="0" w:color="auto"/>
        <w:right w:val="none" w:sz="0" w:space="0" w:color="auto"/>
      </w:divBdr>
    </w:div>
    <w:div w:id="453793943">
      <w:bodyDiv w:val="1"/>
      <w:marLeft w:val="0"/>
      <w:marRight w:val="0"/>
      <w:marTop w:val="0"/>
      <w:marBottom w:val="0"/>
      <w:divBdr>
        <w:top w:val="none" w:sz="0" w:space="0" w:color="auto"/>
        <w:left w:val="none" w:sz="0" w:space="0" w:color="auto"/>
        <w:bottom w:val="none" w:sz="0" w:space="0" w:color="auto"/>
        <w:right w:val="none" w:sz="0" w:space="0" w:color="auto"/>
      </w:divBdr>
    </w:div>
    <w:div w:id="463356059">
      <w:bodyDiv w:val="1"/>
      <w:marLeft w:val="0"/>
      <w:marRight w:val="0"/>
      <w:marTop w:val="0"/>
      <w:marBottom w:val="0"/>
      <w:divBdr>
        <w:top w:val="none" w:sz="0" w:space="0" w:color="auto"/>
        <w:left w:val="none" w:sz="0" w:space="0" w:color="auto"/>
        <w:bottom w:val="none" w:sz="0" w:space="0" w:color="auto"/>
        <w:right w:val="none" w:sz="0" w:space="0" w:color="auto"/>
      </w:divBdr>
    </w:div>
    <w:div w:id="506559600">
      <w:bodyDiv w:val="1"/>
      <w:marLeft w:val="0"/>
      <w:marRight w:val="0"/>
      <w:marTop w:val="0"/>
      <w:marBottom w:val="0"/>
      <w:divBdr>
        <w:top w:val="none" w:sz="0" w:space="0" w:color="auto"/>
        <w:left w:val="none" w:sz="0" w:space="0" w:color="auto"/>
        <w:bottom w:val="none" w:sz="0" w:space="0" w:color="auto"/>
        <w:right w:val="none" w:sz="0" w:space="0" w:color="auto"/>
      </w:divBdr>
    </w:div>
    <w:div w:id="517240137">
      <w:bodyDiv w:val="1"/>
      <w:marLeft w:val="0"/>
      <w:marRight w:val="0"/>
      <w:marTop w:val="0"/>
      <w:marBottom w:val="0"/>
      <w:divBdr>
        <w:top w:val="none" w:sz="0" w:space="0" w:color="auto"/>
        <w:left w:val="none" w:sz="0" w:space="0" w:color="auto"/>
        <w:bottom w:val="none" w:sz="0" w:space="0" w:color="auto"/>
        <w:right w:val="none" w:sz="0" w:space="0" w:color="auto"/>
      </w:divBdr>
      <w:divsChild>
        <w:div w:id="296565891">
          <w:marLeft w:val="0"/>
          <w:marRight w:val="0"/>
          <w:marTop w:val="300"/>
          <w:marBottom w:val="0"/>
          <w:divBdr>
            <w:top w:val="none" w:sz="0" w:space="0" w:color="auto"/>
            <w:left w:val="none" w:sz="0" w:space="0" w:color="auto"/>
            <w:bottom w:val="none" w:sz="0" w:space="0" w:color="auto"/>
            <w:right w:val="none" w:sz="0" w:space="0" w:color="auto"/>
          </w:divBdr>
        </w:div>
      </w:divsChild>
    </w:div>
    <w:div w:id="534461388">
      <w:bodyDiv w:val="1"/>
      <w:marLeft w:val="0"/>
      <w:marRight w:val="0"/>
      <w:marTop w:val="0"/>
      <w:marBottom w:val="0"/>
      <w:divBdr>
        <w:top w:val="none" w:sz="0" w:space="0" w:color="auto"/>
        <w:left w:val="none" w:sz="0" w:space="0" w:color="auto"/>
        <w:bottom w:val="none" w:sz="0" w:space="0" w:color="auto"/>
        <w:right w:val="none" w:sz="0" w:space="0" w:color="auto"/>
      </w:divBdr>
    </w:div>
    <w:div w:id="535312506">
      <w:bodyDiv w:val="1"/>
      <w:marLeft w:val="0"/>
      <w:marRight w:val="0"/>
      <w:marTop w:val="0"/>
      <w:marBottom w:val="0"/>
      <w:divBdr>
        <w:top w:val="none" w:sz="0" w:space="0" w:color="auto"/>
        <w:left w:val="none" w:sz="0" w:space="0" w:color="auto"/>
        <w:bottom w:val="none" w:sz="0" w:space="0" w:color="auto"/>
        <w:right w:val="none" w:sz="0" w:space="0" w:color="auto"/>
      </w:divBdr>
    </w:div>
    <w:div w:id="548878802">
      <w:bodyDiv w:val="1"/>
      <w:marLeft w:val="0"/>
      <w:marRight w:val="0"/>
      <w:marTop w:val="0"/>
      <w:marBottom w:val="0"/>
      <w:divBdr>
        <w:top w:val="none" w:sz="0" w:space="0" w:color="auto"/>
        <w:left w:val="none" w:sz="0" w:space="0" w:color="auto"/>
        <w:bottom w:val="none" w:sz="0" w:space="0" w:color="auto"/>
        <w:right w:val="none" w:sz="0" w:space="0" w:color="auto"/>
      </w:divBdr>
    </w:div>
    <w:div w:id="557479479">
      <w:bodyDiv w:val="1"/>
      <w:marLeft w:val="0"/>
      <w:marRight w:val="0"/>
      <w:marTop w:val="0"/>
      <w:marBottom w:val="0"/>
      <w:divBdr>
        <w:top w:val="none" w:sz="0" w:space="0" w:color="auto"/>
        <w:left w:val="none" w:sz="0" w:space="0" w:color="auto"/>
        <w:bottom w:val="none" w:sz="0" w:space="0" w:color="auto"/>
        <w:right w:val="none" w:sz="0" w:space="0" w:color="auto"/>
      </w:divBdr>
    </w:div>
    <w:div w:id="558170974">
      <w:bodyDiv w:val="1"/>
      <w:marLeft w:val="0"/>
      <w:marRight w:val="0"/>
      <w:marTop w:val="0"/>
      <w:marBottom w:val="0"/>
      <w:divBdr>
        <w:top w:val="none" w:sz="0" w:space="0" w:color="auto"/>
        <w:left w:val="none" w:sz="0" w:space="0" w:color="auto"/>
        <w:bottom w:val="none" w:sz="0" w:space="0" w:color="auto"/>
        <w:right w:val="none" w:sz="0" w:space="0" w:color="auto"/>
      </w:divBdr>
    </w:div>
    <w:div w:id="581060474">
      <w:bodyDiv w:val="1"/>
      <w:marLeft w:val="0"/>
      <w:marRight w:val="0"/>
      <w:marTop w:val="0"/>
      <w:marBottom w:val="0"/>
      <w:divBdr>
        <w:top w:val="none" w:sz="0" w:space="0" w:color="auto"/>
        <w:left w:val="none" w:sz="0" w:space="0" w:color="auto"/>
        <w:bottom w:val="none" w:sz="0" w:space="0" w:color="auto"/>
        <w:right w:val="none" w:sz="0" w:space="0" w:color="auto"/>
      </w:divBdr>
    </w:div>
    <w:div w:id="604462860">
      <w:bodyDiv w:val="1"/>
      <w:marLeft w:val="0"/>
      <w:marRight w:val="0"/>
      <w:marTop w:val="0"/>
      <w:marBottom w:val="0"/>
      <w:divBdr>
        <w:top w:val="none" w:sz="0" w:space="0" w:color="auto"/>
        <w:left w:val="none" w:sz="0" w:space="0" w:color="auto"/>
        <w:bottom w:val="none" w:sz="0" w:space="0" w:color="auto"/>
        <w:right w:val="none" w:sz="0" w:space="0" w:color="auto"/>
      </w:divBdr>
    </w:div>
    <w:div w:id="605386179">
      <w:bodyDiv w:val="1"/>
      <w:marLeft w:val="0"/>
      <w:marRight w:val="0"/>
      <w:marTop w:val="0"/>
      <w:marBottom w:val="0"/>
      <w:divBdr>
        <w:top w:val="none" w:sz="0" w:space="0" w:color="auto"/>
        <w:left w:val="none" w:sz="0" w:space="0" w:color="auto"/>
        <w:bottom w:val="none" w:sz="0" w:space="0" w:color="auto"/>
        <w:right w:val="none" w:sz="0" w:space="0" w:color="auto"/>
      </w:divBdr>
    </w:div>
    <w:div w:id="617103618">
      <w:bodyDiv w:val="1"/>
      <w:marLeft w:val="0"/>
      <w:marRight w:val="0"/>
      <w:marTop w:val="0"/>
      <w:marBottom w:val="0"/>
      <w:divBdr>
        <w:top w:val="none" w:sz="0" w:space="0" w:color="auto"/>
        <w:left w:val="none" w:sz="0" w:space="0" w:color="auto"/>
        <w:bottom w:val="none" w:sz="0" w:space="0" w:color="auto"/>
        <w:right w:val="none" w:sz="0" w:space="0" w:color="auto"/>
      </w:divBdr>
    </w:div>
    <w:div w:id="630792977">
      <w:bodyDiv w:val="1"/>
      <w:marLeft w:val="0"/>
      <w:marRight w:val="0"/>
      <w:marTop w:val="0"/>
      <w:marBottom w:val="0"/>
      <w:divBdr>
        <w:top w:val="none" w:sz="0" w:space="0" w:color="auto"/>
        <w:left w:val="none" w:sz="0" w:space="0" w:color="auto"/>
        <w:bottom w:val="none" w:sz="0" w:space="0" w:color="auto"/>
        <w:right w:val="none" w:sz="0" w:space="0" w:color="auto"/>
      </w:divBdr>
      <w:divsChild>
        <w:div w:id="620308405">
          <w:marLeft w:val="0"/>
          <w:marRight w:val="0"/>
          <w:marTop w:val="300"/>
          <w:marBottom w:val="0"/>
          <w:divBdr>
            <w:top w:val="none" w:sz="0" w:space="0" w:color="auto"/>
            <w:left w:val="none" w:sz="0" w:space="0" w:color="auto"/>
            <w:bottom w:val="none" w:sz="0" w:space="0" w:color="auto"/>
            <w:right w:val="none" w:sz="0" w:space="0" w:color="auto"/>
          </w:divBdr>
        </w:div>
      </w:divsChild>
    </w:div>
    <w:div w:id="640816169">
      <w:bodyDiv w:val="1"/>
      <w:marLeft w:val="0"/>
      <w:marRight w:val="0"/>
      <w:marTop w:val="0"/>
      <w:marBottom w:val="0"/>
      <w:divBdr>
        <w:top w:val="none" w:sz="0" w:space="0" w:color="auto"/>
        <w:left w:val="none" w:sz="0" w:space="0" w:color="auto"/>
        <w:bottom w:val="none" w:sz="0" w:space="0" w:color="auto"/>
        <w:right w:val="none" w:sz="0" w:space="0" w:color="auto"/>
      </w:divBdr>
    </w:div>
    <w:div w:id="662466322">
      <w:bodyDiv w:val="1"/>
      <w:marLeft w:val="0"/>
      <w:marRight w:val="0"/>
      <w:marTop w:val="0"/>
      <w:marBottom w:val="0"/>
      <w:divBdr>
        <w:top w:val="none" w:sz="0" w:space="0" w:color="auto"/>
        <w:left w:val="none" w:sz="0" w:space="0" w:color="auto"/>
        <w:bottom w:val="none" w:sz="0" w:space="0" w:color="auto"/>
        <w:right w:val="none" w:sz="0" w:space="0" w:color="auto"/>
      </w:divBdr>
    </w:div>
    <w:div w:id="673655355">
      <w:bodyDiv w:val="1"/>
      <w:marLeft w:val="0"/>
      <w:marRight w:val="0"/>
      <w:marTop w:val="0"/>
      <w:marBottom w:val="0"/>
      <w:divBdr>
        <w:top w:val="none" w:sz="0" w:space="0" w:color="auto"/>
        <w:left w:val="none" w:sz="0" w:space="0" w:color="auto"/>
        <w:bottom w:val="none" w:sz="0" w:space="0" w:color="auto"/>
        <w:right w:val="none" w:sz="0" w:space="0" w:color="auto"/>
      </w:divBdr>
    </w:div>
    <w:div w:id="710960750">
      <w:bodyDiv w:val="1"/>
      <w:marLeft w:val="0"/>
      <w:marRight w:val="0"/>
      <w:marTop w:val="0"/>
      <w:marBottom w:val="0"/>
      <w:divBdr>
        <w:top w:val="none" w:sz="0" w:space="0" w:color="auto"/>
        <w:left w:val="none" w:sz="0" w:space="0" w:color="auto"/>
        <w:bottom w:val="none" w:sz="0" w:space="0" w:color="auto"/>
        <w:right w:val="none" w:sz="0" w:space="0" w:color="auto"/>
      </w:divBdr>
      <w:divsChild>
        <w:div w:id="421145093">
          <w:marLeft w:val="0"/>
          <w:marRight w:val="0"/>
          <w:marTop w:val="150"/>
          <w:marBottom w:val="0"/>
          <w:divBdr>
            <w:top w:val="none" w:sz="0" w:space="0" w:color="auto"/>
            <w:left w:val="none" w:sz="0" w:space="0" w:color="auto"/>
            <w:bottom w:val="none" w:sz="0" w:space="0" w:color="auto"/>
            <w:right w:val="none" w:sz="0" w:space="0" w:color="auto"/>
          </w:divBdr>
        </w:div>
        <w:div w:id="311254077">
          <w:marLeft w:val="0"/>
          <w:marRight w:val="0"/>
          <w:marTop w:val="150"/>
          <w:marBottom w:val="0"/>
          <w:divBdr>
            <w:top w:val="none" w:sz="0" w:space="0" w:color="auto"/>
            <w:left w:val="none" w:sz="0" w:space="0" w:color="auto"/>
            <w:bottom w:val="none" w:sz="0" w:space="0" w:color="auto"/>
            <w:right w:val="none" w:sz="0" w:space="0" w:color="auto"/>
          </w:divBdr>
        </w:div>
      </w:divsChild>
    </w:div>
    <w:div w:id="713041858">
      <w:bodyDiv w:val="1"/>
      <w:marLeft w:val="0"/>
      <w:marRight w:val="0"/>
      <w:marTop w:val="0"/>
      <w:marBottom w:val="0"/>
      <w:divBdr>
        <w:top w:val="none" w:sz="0" w:space="0" w:color="auto"/>
        <w:left w:val="none" w:sz="0" w:space="0" w:color="auto"/>
        <w:bottom w:val="none" w:sz="0" w:space="0" w:color="auto"/>
        <w:right w:val="none" w:sz="0" w:space="0" w:color="auto"/>
      </w:divBdr>
    </w:div>
    <w:div w:id="715199977">
      <w:bodyDiv w:val="1"/>
      <w:marLeft w:val="0"/>
      <w:marRight w:val="0"/>
      <w:marTop w:val="0"/>
      <w:marBottom w:val="0"/>
      <w:divBdr>
        <w:top w:val="none" w:sz="0" w:space="0" w:color="auto"/>
        <w:left w:val="none" w:sz="0" w:space="0" w:color="auto"/>
        <w:bottom w:val="none" w:sz="0" w:space="0" w:color="auto"/>
        <w:right w:val="none" w:sz="0" w:space="0" w:color="auto"/>
      </w:divBdr>
    </w:div>
    <w:div w:id="716667830">
      <w:bodyDiv w:val="1"/>
      <w:marLeft w:val="0"/>
      <w:marRight w:val="0"/>
      <w:marTop w:val="0"/>
      <w:marBottom w:val="0"/>
      <w:divBdr>
        <w:top w:val="none" w:sz="0" w:space="0" w:color="auto"/>
        <w:left w:val="none" w:sz="0" w:space="0" w:color="auto"/>
        <w:bottom w:val="none" w:sz="0" w:space="0" w:color="auto"/>
        <w:right w:val="none" w:sz="0" w:space="0" w:color="auto"/>
      </w:divBdr>
    </w:div>
    <w:div w:id="716703068">
      <w:bodyDiv w:val="1"/>
      <w:marLeft w:val="0"/>
      <w:marRight w:val="0"/>
      <w:marTop w:val="0"/>
      <w:marBottom w:val="0"/>
      <w:divBdr>
        <w:top w:val="none" w:sz="0" w:space="0" w:color="auto"/>
        <w:left w:val="none" w:sz="0" w:space="0" w:color="auto"/>
        <w:bottom w:val="none" w:sz="0" w:space="0" w:color="auto"/>
        <w:right w:val="none" w:sz="0" w:space="0" w:color="auto"/>
      </w:divBdr>
    </w:div>
    <w:div w:id="727345576">
      <w:bodyDiv w:val="1"/>
      <w:marLeft w:val="0"/>
      <w:marRight w:val="0"/>
      <w:marTop w:val="0"/>
      <w:marBottom w:val="0"/>
      <w:divBdr>
        <w:top w:val="none" w:sz="0" w:space="0" w:color="auto"/>
        <w:left w:val="none" w:sz="0" w:space="0" w:color="auto"/>
        <w:bottom w:val="none" w:sz="0" w:space="0" w:color="auto"/>
        <w:right w:val="none" w:sz="0" w:space="0" w:color="auto"/>
      </w:divBdr>
    </w:div>
    <w:div w:id="739058165">
      <w:bodyDiv w:val="1"/>
      <w:marLeft w:val="0"/>
      <w:marRight w:val="0"/>
      <w:marTop w:val="0"/>
      <w:marBottom w:val="0"/>
      <w:divBdr>
        <w:top w:val="none" w:sz="0" w:space="0" w:color="auto"/>
        <w:left w:val="none" w:sz="0" w:space="0" w:color="auto"/>
        <w:bottom w:val="none" w:sz="0" w:space="0" w:color="auto"/>
        <w:right w:val="none" w:sz="0" w:space="0" w:color="auto"/>
      </w:divBdr>
    </w:div>
    <w:div w:id="739863206">
      <w:bodyDiv w:val="1"/>
      <w:marLeft w:val="0"/>
      <w:marRight w:val="0"/>
      <w:marTop w:val="0"/>
      <w:marBottom w:val="0"/>
      <w:divBdr>
        <w:top w:val="none" w:sz="0" w:space="0" w:color="auto"/>
        <w:left w:val="none" w:sz="0" w:space="0" w:color="auto"/>
        <w:bottom w:val="none" w:sz="0" w:space="0" w:color="auto"/>
        <w:right w:val="none" w:sz="0" w:space="0" w:color="auto"/>
      </w:divBdr>
    </w:div>
    <w:div w:id="744568596">
      <w:bodyDiv w:val="1"/>
      <w:marLeft w:val="0"/>
      <w:marRight w:val="0"/>
      <w:marTop w:val="0"/>
      <w:marBottom w:val="0"/>
      <w:divBdr>
        <w:top w:val="none" w:sz="0" w:space="0" w:color="auto"/>
        <w:left w:val="none" w:sz="0" w:space="0" w:color="auto"/>
        <w:bottom w:val="none" w:sz="0" w:space="0" w:color="auto"/>
        <w:right w:val="none" w:sz="0" w:space="0" w:color="auto"/>
      </w:divBdr>
    </w:div>
    <w:div w:id="751656738">
      <w:bodyDiv w:val="1"/>
      <w:marLeft w:val="0"/>
      <w:marRight w:val="0"/>
      <w:marTop w:val="0"/>
      <w:marBottom w:val="0"/>
      <w:divBdr>
        <w:top w:val="none" w:sz="0" w:space="0" w:color="auto"/>
        <w:left w:val="none" w:sz="0" w:space="0" w:color="auto"/>
        <w:bottom w:val="none" w:sz="0" w:space="0" w:color="auto"/>
        <w:right w:val="none" w:sz="0" w:space="0" w:color="auto"/>
      </w:divBdr>
    </w:div>
    <w:div w:id="773743846">
      <w:bodyDiv w:val="1"/>
      <w:marLeft w:val="0"/>
      <w:marRight w:val="0"/>
      <w:marTop w:val="0"/>
      <w:marBottom w:val="0"/>
      <w:divBdr>
        <w:top w:val="none" w:sz="0" w:space="0" w:color="auto"/>
        <w:left w:val="none" w:sz="0" w:space="0" w:color="auto"/>
        <w:bottom w:val="none" w:sz="0" w:space="0" w:color="auto"/>
        <w:right w:val="none" w:sz="0" w:space="0" w:color="auto"/>
      </w:divBdr>
    </w:div>
    <w:div w:id="804616147">
      <w:bodyDiv w:val="1"/>
      <w:marLeft w:val="0"/>
      <w:marRight w:val="0"/>
      <w:marTop w:val="0"/>
      <w:marBottom w:val="0"/>
      <w:divBdr>
        <w:top w:val="none" w:sz="0" w:space="0" w:color="auto"/>
        <w:left w:val="none" w:sz="0" w:space="0" w:color="auto"/>
        <w:bottom w:val="none" w:sz="0" w:space="0" w:color="auto"/>
        <w:right w:val="none" w:sz="0" w:space="0" w:color="auto"/>
      </w:divBdr>
    </w:div>
    <w:div w:id="816386658">
      <w:bodyDiv w:val="1"/>
      <w:marLeft w:val="0"/>
      <w:marRight w:val="0"/>
      <w:marTop w:val="0"/>
      <w:marBottom w:val="0"/>
      <w:divBdr>
        <w:top w:val="none" w:sz="0" w:space="0" w:color="auto"/>
        <w:left w:val="none" w:sz="0" w:space="0" w:color="auto"/>
        <w:bottom w:val="none" w:sz="0" w:space="0" w:color="auto"/>
        <w:right w:val="none" w:sz="0" w:space="0" w:color="auto"/>
      </w:divBdr>
    </w:div>
    <w:div w:id="817960294">
      <w:bodyDiv w:val="1"/>
      <w:marLeft w:val="0"/>
      <w:marRight w:val="0"/>
      <w:marTop w:val="0"/>
      <w:marBottom w:val="0"/>
      <w:divBdr>
        <w:top w:val="none" w:sz="0" w:space="0" w:color="auto"/>
        <w:left w:val="none" w:sz="0" w:space="0" w:color="auto"/>
        <w:bottom w:val="none" w:sz="0" w:space="0" w:color="auto"/>
        <w:right w:val="none" w:sz="0" w:space="0" w:color="auto"/>
      </w:divBdr>
    </w:div>
    <w:div w:id="834613564">
      <w:bodyDiv w:val="1"/>
      <w:marLeft w:val="0"/>
      <w:marRight w:val="0"/>
      <w:marTop w:val="0"/>
      <w:marBottom w:val="0"/>
      <w:divBdr>
        <w:top w:val="none" w:sz="0" w:space="0" w:color="auto"/>
        <w:left w:val="none" w:sz="0" w:space="0" w:color="auto"/>
        <w:bottom w:val="none" w:sz="0" w:space="0" w:color="auto"/>
        <w:right w:val="none" w:sz="0" w:space="0" w:color="auto"/>
      </w:divBdr>
    </w:div>
    <w:div w:id="838154834">
      <w:bodyDiv w:val="1"/>
      <w:marLeft w:val="0"/>
      <w:marRight w:val="0"/>
      <w:marTop w:val="0"/>
      <w:marBottom w:val="0"/>
      <w:divBdr>
        <w:top w:val="none" w:sz="0" w:space="0" w:color="auto"/>
        <w:left w:val="none" w:sz="0" w:space="0" w:color="auto"/>
        <w:bottom w:val="none" w:sz="0" w:space="0" w:color="auto"/>
        <w:right w:val="none" w:sz="0" w:space="0" w:color="auto"/>
      </w:divBdr>
    </w:div>
    <w:div w:id="848059497">
      <w:bodyDiv w:val="1"/>
      <w:marLeft w:val="0"/>
      <w:marRight w:val="0"/>
      <w:marTop w:val="0"/>
      <w:marBottom w:val="0"/>
      <w:divBdr>
        <w:top w:val="none" w:sz="0" w:space="0" w:color="auto"/>
        <w:left w:val="none" w:sz="0" w:space="0" w:color="auto"/>
        <w:bottom w:val="none" w:sz="0" w:space="0" w:color="auto"/>
        <w:right w:val="none" w:sz="0" w:space="0" w:color="auto"/>
      </w:divBdr>
    </w:div>
    <w:div w:id="858471722">
      <w:bodyDiv w:val="1"/>
      <w:marLeft w:val="0"/>
      <w:marRight w:val="0"/>
      <w:marTop w:val="0"/>
      <w:marBottom w:val="0"/>
      <w:divBdr>
        <w:top w:val="none" w:sz="0" w:space="0" w:color="auto"/>
        <w:left w:val="none" w:sz="0" w:space="0" w:color="auto"/>
        <w:bottom w:val="none" w:sz="0" w:space="0" w:color="auto"/>
        <w:right w:val="none" w:sz="0" w:space="0" w:color="auto"/>
      </w:divBdr>
    </w:div>
    <w:div w:id="859397331">
      <w:bodyDiv w:val="1"/>
      <w:marLeft w:val="0"/>
      <w:marRight w:val="0"/>
      <w:marTop w:val="0"/>
      <w:marBottom w:val="0"/>
      <w:divBdr>
        <w:top w:val="none" w:sz="0" w:space="0" w:color="auto"/>
        <w:left w:val="none" w:sz="0" w:space="0" w:color="auto"/>
        <w:bottom w:val="none" w:sz="0" w:space="0" w:color="auto"/>
        <w:right w:val="none" w:sz="0" w:space="0" w:color="auto"/>
      </w:divBdr>
    </w:div>
    <w:div w:id="862212364">
      <w:bodyDiv w:val="1"/>
      <w:marLeft w:val="0"/>
      <w:marRight w:val="0"/>
      <w:marTop w:val="0"/>
      <w:marBottom w:val="0"/>
      <w:divBdr>
        <w:top w:val="none" w:sz="0" w:space="0" w:color="auto"/>
        <w:left w:val="none" w:sz="0" w:space="0" w:color="auto"/>
        <w:bottom w:val="none" w:sz="0" w:space="0" w:color="auto"/>
        <w:right w:val="none" w:sz="0" w:space="0" w:color="auto"/>
      </w:divBdr>
    </w:div>
    <w:div w:id="872501432">
      <w:bodyDiv w:val="1"/>
      <w:marLeft w:val="0"/>
      <w:marRight w:val="0"/>
      <w:marTop w:val="0"/>
      <w:marBottom w:val="0"/>
      <w:divBdr>
        <w:top w:val="none" w:sz="0" w:space="0" w:color="auto"/>
        <w:left w:val="none" w:sz="0" w:space="0" w:color="auto"/>
        <w:bottom w:val="none" w:sz="0" w:space="0" w:color="auto"/>
        <w:right w:val="none" w:sz="0" w:space="0" w:color="auto"/>
      </w:divBdr>
    </w:div>
    <w:div w:id="905653345">
      <w:bodyDiv w:val="1"/>
      <w:marLeft w:val="0"/>
      <w:marRight w:val="0"/>
      <w:marTop w:val="0"/>
      <w:marBottom w:val="0"/>
      <w:divBdr>
        <w:top w:val="none" w:sz="0" w:space="0" w:color="auto"/>
        <w:left w:val="none" w:sz="0" w:space="0" w:color="auto"/>
        <w:bottom w:val="none" w:sz="0" w:space="0" w:color="auto"/>
        <w:right w:val="none" w:sz="0" w:space="0" w:color="auto"/>
      </w:divBdr>
    </w:div>
    <w:div w:id="913590738">
      <w:bodyDiv w:val="1"/>
      <w:marLeft w:val="0"/>
      <w:marRight w:val="0"/>
      <w:marTop w:val="0"/>
      <w:marBottom w:val="0"/>
      <w:divBdr>
        <w:top w:val="none" w:sz="0" w:space="0" w:color="auto"/>
        <w:left w:val="none" w:sz="0" w:space="0" w:color="auto"/>
        <w:bottom w:val="none" w:sz="0" w:space="0" w:color="auto"/>
        <w:right w:val="none" w:sz="0" w:space="0" w:color="auto"/>
      </w:divBdr>
    </w:div>
    <w:div w:id="930090399">
      <w:bodyDiv w:val="1"/>
      <w:marLeft w:val="0"/>
      <w:marRight w:val="0"/>
      <w:marTop w:val="0"/>
      <w:marBottom w:val="0"/>
      <w:divBdr>
        <w:top w:val="none" w:sz="0" w:space="0" w:color="auto"/>
        <w:left w:val="none" w:sz="0" w:space="0" w:color="auto"/>
        <w:bottom w:val="none" w:sz="0" w:space="0" w:color="auto"/>
        <w:right w:val="none" w:sz="0" w:space="0" w:color="auto"/>
      </w:divBdr>
    </w:div>
    <w:div w:id="944505144">
      <w:bodyDiv w:val="1"/>
      <w:marLeft w:val="0"/>
      <w:marRight w:val="0"/>
      <w:marTop w:val="0"/>
      <w:marBottom w:val="0"/>
      <w:divBdr>
        <w:top w:val="none" w:sz="0" w:space="0" w:color="auto"/>
        <w:left w:val="none" w:sz="0" w:space="0" w:color="auto"/>
        <w:bottom w:val="none" w:sz="0" w:space="0" w:color="auto"/>
        <w:right w:val="none" w:sz="0" w:space="0" w:color="auto"/>
      </w:divBdr>
    </w:div>
    <w:div w:id="953295538">
      <w:bodyDiv w:val="1"/>
      <w:marLeft w:val="0"/>
      <w:marRight w:val="0"/>
      <w:marTop w:val="0"/>
      <w:marBottom w:val="0"/>
      <w:divBdr>
        <w:top w:val="none" w:sz="0" w:space="0" w:color="auto"/>
        <w:left w:val="none" w:sz="0" w:space="0" w:color="auto"/>
        <w:bottom w:val="none" w:sz="0" w:space="0" w:color="auto"/>
        <w:right w:val="none" w:sz="0" w:space="0" w:color="auto"/>
      </w:divBdr>
    </w:div>
    <w:div w:id="964238386">
      <w:bodyDiv w:val="1"/>
      <w:marLeft w:val="0"/>
      <w:marRight w:val="0"/>
      <w:marTop w:val="0"/>
      <w:marBottom w:val="0"/>
      <w:divBdr>
        <w:top w:val="none" w:sz="0" w:space="0" w:color="auto"/>
        <w:left w:val="none" w:sz="0" w:space="0" w:color="auto"/>
        <w:bottom w:val="none" w:sz="0" w:space="0" w:color="auto"/>
        <w:right w:val="none" w:sz="0" w:space="0" w:color="auto"/>
      </w:divBdr>
    </w:div>
    <w:div w:id="966858206">
      <w:bodyDiv w:val="1"/>
      <w:marLeft w:val="0"/>
      <w:marRight w:val="0"/>
      <w:marTop w:val="0"/>
      <w:marBottom w:val="0"/>
      <w:divBdr>
        <w:top w:val="none" w:sz="0" w:space="0" w:color="auto"/>
        <w:left w:val="none" w:sz="0" w:space="0" w:color="auto"/>
        <w:bottom w:val="none" w:sz="0" w:space="0" w:color="auto"/>
        <w:right w:val="none" w:sz="0" w:space="0" w:color="auto"/>
      </w:divBdr>
    </w:div>
    <w:div w:id="974455056">
      <w:bodyDiv w:val="1"/>
      <w:marLeft w:val="0"/>
      <w:marRight w:val="0"/>
      <w:marTop w:val="0"/>
      <w:marBottom w:val="0"/>
      <w:divBdr>
        <w:top w:val="none" w:sz="0" w:space="0" w:color="auto"/>
        <w:left w:val="none" w:sz="0" w:space="0" w:color="auto"/>
        <w:bottom w:val="none" w:sz="0" w:space="0" w:color="auto"/>
        <w:right w:val="none" w:sz="0" w:space="0" w:color="auto"/>
      </w:divBdr>
    </w:div>
    <w:div w:id="979729112">
      <w:bodyDiv w:val="1"/>
      <w:marLeft w:val="0"/>
      <w:marRight w:val="0"/>
      <w:marTop w:val="0"/>
      <w:marBottom w:val="0"/>
      <w:divBdr>
        <w:top w:val="none" w:sz="0" w:space="0" w:color="auto"/>
        <w:left w:val="none" w:sz="0" w:space="0" w:color="auto"/>
        <w:bottom w:val="none" w:sz="0" w:space="0" w:color="auto"/>
        <w:right w:val="none" w:sz="0" w:space="0" w:color="auto"/>
      </w:divBdr>
      <w:divsChild>
        <w:div w:id="1455951911">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96686425">
      <w:bodyDiv w:val="1"/>
      <w:marLeft w:val="0"/>
      <w:marRight w:val="0"/>
      <w:marTop w:val="0"/>
      <w:marBottom w:val="0"/>
      <w:divBdr>
        <w:top w:val="none" w:sz="0" w:space="0" w:color="auto"/>
        <w:left w:val="none" w:sz="0" w:space="0" w:color="auto"/>
        <w:bottom w:val="none" w:sz="0" w:space="0" w:color="auto"/>
        <w:right w:val="none" w:sz="0" w:space="0" w:color="auto"/>
      </w:divBdr>
    </w:div>
    <w:div w:id="1015573279">
      <w:bodyDiv w:val="1"/>
      <w:marLeft w:val="0"/>
      <w:marRight w:val="0"/>
      <w:marTop w:val="0"/>
      <w:marBottom w:val="0"/>
      <w:divBdr>
        <w:top w:val="none" w:sz="0" w:space="0" w:color="auto"/>
        <w:left w:val="none" w:sz="0" w:space="0" w:color="auto"/>
        <w:bottom w:val="none" w:sz="0" w:space="0" w:color="auto"/>
        <w:right w:val="none" w:sz="0" w:space="0" w:color="auto"/>
      </w:divBdr>
    </w:div>
    <w:div w:id="1025134705">
      <w:bodyDiv w:val="1"/>
      <w:marLeft w:val="0"/>
      <w:marRight w:val="0"/>
      <w:marTop w:val="0"/>
      <w:marBottom w:val="0"/>
      <w:divBdr>
        <w:top w:val="none" w:sz="0" w:space="0" w:color="auto"/>
        <w:left w:val="none" w:sz="0" w:space="0" w:color="auto"/>
        <w:bottom w:val="none" w:sz="0" w:space="0" w:color="auto"/>
        <w:right w:val="none" w:sz="0" w:space="0" w:color="auto"/>
      </w:divBdr>
    </w:div>
    <w:div w:id="1059785450">
      <w:bodyDiv w:val="1"/>
      <w:marLeft w:val="0"/>
      <w:marRight w:val="0"/>
      <w:marTop w:val="0"/>
      <w:marBottom w:val="0"/>
      <w:divBdr>
        <w:top w:val="none" w:sz="0" w:space="0" w:color="auto"/>
        <w:left w:val="none" w:sz="0" w:space="0" w:color="auto"/>
        <w:bottom w:val="none" w:sz="0" w:space="0" w:color="auto"/>
        <w:right w:val="none" w:sz="0" w:space="0" w:color="auto"/>
      </w:divBdr>
    </w:div>
    <w:div w:id="1072460271">
      <w:bodyDiv w:val="1"/>
      <w:marLeft w:val="0"/>
      <w:marRight w:val="0"/>
      <w:marTop w:val="0"/>
      <w:marBottom w:val="0"/>
      <w:divBdr>
        <w:top w:val="none" w:sz="0" w:space="0" w:color="auto"/>
        <w:left w:val="none" w:sz="0" w:space="0" w:color="auto"/>
        <w:bottom w:val="none" w:sz="0" w:space="0" w:color="auto"/>
        <w:right w:val="none" w:sz="0" w:space="0" w:color="auto"/>
      </w:divBdr>
    </w:div>
    <w:div w:id="1075470719">
      <w:bodyDiv w:val="1"/>
      <w:marLeft w:val="0"/>
      <w:marRight w:val="0"/>
      <w:marTop w:val="0"/>
      <w:marBottom w:val="0"/>
      <w:divBdr>
        <w:top w:val="none" w:sz="0" w:space="0" w:color="auto"/>
        <w:left w:val="none" w:sz="0" w:space="0" w:color="auto"/>
        <w:bottom w:val="none" w:sz="0" w:space="0" w:color="auto"/>
        <w:right w:val="none" w:sz="0" w:space="0" w:color="auto"/>
      </w:divBdr>
    </w:div>
    <w:div w:id="1082676085">
      <w:bodyDiv w:val="1"/>
      <w:marLeft w:val="0"/>
      <w:marRight w:val="0"/>
      <w:marTop w:val="0"/>
      <w:marBottom w:val="0"/>
      <w:divBdr>
        <w:top w:val="none" w:sz="0" w:space="0" w:color="auto"/>
        <w:left w:val="none" w:sz="0" w:space="0" w:color="auto"/>
        <w:bottom w:val="none" w:sz="0" w:space="0" w:color="auto"/>
        <w:right w:val="none" w:sz="0" w:space="0" w:color="auto"/>
      </w:divBdr>
    </w:div>
    <w:div w:id="1118646110">
      <w:bodyDiv w:val="1"/>
      <w:marLeft w:val="0"/>
      <w:marRight w:val="0"/>
      <w:marTop w:val="0"/>
      <w:marBottom w:val="0"/>
      <w:divBdr>
        <w:top w:val="none" w:sz="0" w:space="0" w:color="auto"/>
        <w:left w:val="none" w:sz="0" w:space="0" w:color="auto"/>
        <w:bottom w:val="none" w:sz="0" w:space="0" w:color="auto"/>
        <w:right w:val="none" w:sz="0" w:space="0" w:color="auto"/>
      </w:divBdr>
    </w:div>
    <w:div w:id="1119228406">
      <w:bodyDiv w:val="1"/>
      <w:marLeft w:val="0"/>
      <w:marRight w:val="0"/>
      <w:marTop w:val="0"/>
      <w:marBottom w:val="0"/>
      <w:divBdr>
        <w:top w:val="none" w:sz="0" w:space="0" w:color="auto"/>
        <w:left w:val="none" w:sz="0" w:space="0" w:color="auto"/>
        <w:bottom w:val="none" w:sz="0" w:space="0" w:color="auto"/>
        <w:right w:val="none" w:sz="0" w:space="0" w:color="auto"/>
      </w:divBdr>
      <w:divsChild>
        <w:div w:id="76175298">
          <w:marLeft w:val="0"/>
          <w:marRight w:val="0"/>
          <w:marTop w:val="75"/>
          <w:marBottom w:val="0"/>
          <w:divBdr>
            <w:top w:val="none" w:sz="0" w:space="0" w:color="auto"/>
            <w:left w:val="none" w:sz="0" w:space="0" w:color="auto"/>
            <w:bottom w:val="none" w:sz="0" w:space="0" w:color="auto"/>
            <w:right w:val="none" w:sz="0" w:space="0" w:color="auto"/>
          </w:divBdr>
        </w:div>
      </w:divsChild>
    </w:div>
    <w:div w:id="1119449843">
      <w:bodyDiv w:val="1"/>
      <w:marLeft w:val="0"/>
      <w:marRight w:val="0"/>
      <w:marTop w:val="0"/>
      <w:marBottom w:val="0"/>
      <w:divBdr>
        <w:top w:val="none" w:sz="0" w:space="0" w:color="auto"/>
        <w:left w:val="none" w:sz="0" w:space="0" w:color="auto"/>
        <w:bottom w:val="none" w:sz="0" w:space="0" w:color="auto"/>
        <w:right w:val="none" w:sz="0" w:space="0" w:color="auto"/>
      </w:divBdr>
    </w:div>
    <w:div w:id="1121219792">
      <w:bodyDiv w:val="1"/>
      <w:marLeft w:val="0"/>
      <w:marRight w:val="0"/>
      <w:marTop w:val="0"/>
      <w:marBottom w:val="0"/>
      <w:divBdr>
        <w:top w:val="none" w:sz="0" w:space="0" w:color="auto"/>
        <w:left w:val="none" w:sz="0" w:space="0" w:color="auto"/>
        <w:bottom w:val="none" w:sz="0" w:space="0" w:color="auto"/>
        <w:right w:val="none" w:sz="0" w:space="0" w:color="auto"/>
      </w:divBdr>
    </w:div>
    <w:div w:id="1131511125">
      <w:bodyDiv w:val="1"/>
      <w:marLeft w:val="0"/>
      <w:marRight w:val="0"/>
      <w:marTop w:val="0"/>
      <w:marBottom w:val="0"/>
      <w:divBdr>
        <w:top w:val="none" w:sz="0" w:space="0" w:color="auto"/>
        <w:left w:val="none" w:sz="0" w:space="0" w:color="auto"/>
        <w:bottom w:val="none" w:sz="0" w:space="0" w:color="auto"/>
        <w:right w:val="none" w:sz="0" w:space="0" w:color="auto"/>
      </w:divBdr>
    </w:div>
    <w:div w:id="1153915820">
      <w:bodyDiv w:val="1"/>
      <w:marLeft w:val="0"/>
      <w:marRight w:val="0"/>
      <w:marTop w:val="0"/>
      <w:marBottom w:val="0"/>
      <w:divBdr>
        <w:top w:val="none" w:sz="0" w:space="0" w:color="auto"/>
        <w:left w:val="none" w:sz="0" w:space="0" w:color="auto"/>
        <w:bottom w:val="none" w:sz="0" w:space="0" w:color="auto"/>
        <w:right w:val="none" w:sz="0" w:space="0" w:color="auto"/>
      </w:divBdr>
    </w:div>
    <w:div w:id="1161702297">
      <w:bodyDiv w:val="1"/>
      <w:marLeft w:val="0"/>
      <w:marRight w:val="0"/>
      <w:marTop w:val="0"/>
      <w:marBottom w:val="0"/>
      <w:divBdr>
        <w:top w:val="none" w:sz="0" w:space="0" w:color="auto"/>
        <w:left w:val="none" w:sz="0" w:space="0" w:color="auto"/>
        <w:bottom w:val="none" w:sz="0" w:space="0" w:color="auto"/>
        <w:right w:val="none" w:sz="0" w:space="0" w:color="auto"/>
      </w:divBdr>
    </w:div>
    <w:div w:id="1176774300">
      <w:bodyDiv w:val="1"/>
      <w:marLeft w:val="0"/>
      <w:marRight w:val="0"/>
      <w:marTop w:val="0"/>
      <w:marBottom w:val="0"/>
      <w:divBdr>
        <w:top w:val="none" w:sz="0" w:space="0" w:color="auto"/>
        <w:left w:val="none" w:sz="0" w:space="0" w:color="auto"/>
        <w:bottom w:val="none" w:sz="0" w:space="0" w:color="auto"/>
        <w:right w:val="none" w:sz="0" w:space="0" w:color="auto"/>
      </w:divBdr>
    </w:div>
    <w:div w:id="1182473920">
      <w:bodyDiv w:val="1"/>
      <w:marLeft w:val="0"/>
      <w:marRight w:val="0"/>
      <w:marTop w:val="0"/>
      <w:marBottom w:val="0"/>
      <w:divBdr>
        <w:top w:val="none" w:sz="0" w:space="0" w:color="auto"/>
        <w:left w:val="none" w:sz="0" w:space="0" w:color="auto"/>
        <w:bottom w:val="none" w:sz="0" w:space="0" w:color="auto"/>
        <w:right w:val="none" w:sz="0" w:space="0" w:color="auto"/>
      </w:divBdr>
    </w:div>
    <w:div w:id="1183785068">
      <w:bodyDiv w:val="1"/>
      <w:marLeft w:val="0"/>
      <w:marRight w:val="0"/>
      <w:marTop w:val="0"/>
      <w:marBottom w:val="0"/>
      <w:divBdr>
        <w:top w:val="none" w:sz="0" w:space="0" w:color="auto"/>
        <w:left w:val="none" w:sz="0" w:space="0" w:color="auto"/>
        <w:bottom w:val="none" w:sz="0" w:space="0" w:color="auto"/>
        <w:right w:val="none" w:sz="0" w:space="0" w:color="auto"/>
      </w:divBdr>
    </w:div>
    <w:div w:id="1184050588">
      <w:bodyDiv w:val="1"/>
      <w:marLeft w:val="0"/>
      <w:marRight w:val="0"/>
      <w:marTop w:val="0"/>
      <w:marBottom w:val="0"/>
      <w:divBdr>
        <w:top w:val="none" w:sz="0" w:space="0" w:color="auto"/>
        <w:left w:val="none" w:sz="0" w:space="0" w:color="auto"/>
        <w:bottom w:val="none" w:sz="0" w:space="0" w:color="auto"/>
        <w:right w:val="none" w:sz="0" w:space="0" w:color="auto"/>
      </w:divBdr>
    </w:div>
    <w:div w:id="1185241395">
      <w:bodyDiv w:val="1"/>
      <w:marLeft w:val="0"/>
      <w:marRight w:val="0"/>
      <w:marTop w:val="0"/>
      <w:marBottom w:val="0"/>
      <w:divBdr>
        <w:top w:val="none" w:sz="0" w:space="0" w:color="auto"/>
        <w:left w:val="none" w:sz="0" w:space="0" w:color="auto"/>
        <w:bottom w:val="none" w:sz="0" w:space="0" w:color="auto"/>
        <w:right w:val="none" w:sz="0" w:space="0" w:color="auto"/>
      </w:divBdr>
    </w:div>
    <w:div w:id="1185440352">
      <w:bodyDiv w:val="1"/>
      <w:marLeft w:val="0"/>
      <w:marRight w:val="0"/>
      <w:marTop w:val="0"/>
      <w:marBottom w:val="0"/>
      <w:divBdr>
        <w:top w:val="none" w:sz="0" w:space="0" w:color="auto"/>
        <w:left w:val="none" w:sz="0" w:space="0" w:color="auto"/>
        <w:bottom w:val="none" w:sz="0" w:space="0" w:color="auto"/>
        <w:right w:val="none" w:sz="0" w:space="0" w:color="auto"/>
      </w:divBdr>
    </w:div>
    <w:div w:id="1190224130">
      <w:bodyDiv w:val="1"/>
      <w:marLeft w:val="0"/>
      <w:marRight w:val="0"/>
      <w:marTop w:val="0"/>
      <w:marBottom w:val="0"/>
      <w:divBdr>
        <w:top w:val="none" w:sz="0" w:space="0" w:color="auto"/>
        <w:left w:val="none" w:sz="0" w:space="0" w:color="auto"/>
        <w:bottom w:val="none" w:sz="0" w:space="0" w:color="auto"/>
        <w:right w:val="none" w:sz="0" w:space="0" w:color="auto"/>
      </w:divBdr>
    </w:div>
    <w:div w:id="1194150208">
      <w:bodyDiv w:val="1"/>
      <w:marLeft w:val="0"/>
      <w:marRight w:val="0"/>
      <w:marTop w:val="0"/>
      <w:marBottom w:val="0"/>
      <w:divBdr>
        <w:top w:val="none" w:sz="0" w:space="0" w:color="auto"/>
        <w:left w:val="none" w:sz="0" w:space="0" w:color="auto"/>
        <w:bottom w:val="none" w:sz="0" w:space="0" w:color="auto"/>
        <w:right w:val="none" w:sz="0" w:space="0" w:color="auto"/>
      </w:divBdr>
    </w:div>
    <w:div w:id="1216509046">
      <w:bodyDiv w:val="1"/>
      <w:marLeft w:val="0"/>
      <w:marRight w:val="0"/>
      <w:marTop w:val="0"/>
      <w:marBottom w:val="0"/>
      <w:divBdr>
        <w:top w:val="none" w:sz="0" w:space="0" w:color="auto"/>
        <w:left w:val="none" w:sz="0" w:space="0" w:color="auto"/>
        <w:bottom w:val="none" w:sz="0" w:space="0" w:color="auto"/>
        <w:right w:val="none" w:sz="0" w:space="0" w:color="auto"/>
      </w:divBdr>
    </w:div>
    <w:div w:id="1222250723">
      <w:bodyDiv w:val="1"/>
      <w:marLeft w:val="0"/>
      <w:marRight w:val="0"/>
      <w:marTop w:val="0"/>
      <w:marBottom w:val="0"/>
      <w:divBdr>
        <w:top w:val="none" w:sz="0" w:space="0" w:color="auto"/>
        <w:left w:val="none" w:sz="0" w:space="0" w:color="auto"/>
        <w:bottom w:val="none" w:sz="0" w:space="0" w:color="auto"/>
        <w:right w:val="none" w:sz="0" w:space="0" w:color="auto"/>
      </w:divBdr>
      <w:divsChild>
        <w:div w:id="726998354">
          <w:marLeft w:val="0"/>
          <w:marRight w:val="0"/>
          <w:marTop w:val="150"/>
          <w:marBottom w:val="0"/>
          <w:divBdr>
            <w:top w:val="none" w:sz="0" w:space="0" w:color="auto"/>
            <w:left w:val="none" w:sz="0" w:space="0" w:color="auto"/>
            <w:bottom w:val="none" w:sz="0" w:space="0" w:color="auto"/>
            <w:right w:val="none" w:sz="0" w:space="0" w:color="auto"/>
          </w:divBdr>
        </w:div>
        <w:div w:id="1836799100">
          <w:marLeft w:val="0"/>
          <w:marRight w:val="0"/>
          <w:marTop w:val="150"/>
          <w:marBottom w:val="0"/>
          <w:divBdr>
            <w:top w:val="none" w:sz="0" w:space="0" w:color="auto"/>
            <w:left w:val="none" w:sz="0" w:space="0" w:color="auto"/>
            <w:bottom w:val="none" w:sz="0" w:space="0" w:color="auto"/>
            <w:right w:val="none" w:sz="0" w:space="0" w:color="auto"/>
          </w:divBdr>
        </w:div>
      </w:divsChild>
    </w:div>
    <w:div w:id="1231115385">
      <w:bodyDiv w:val="1"/>
      <w:marLeft w:val="0"/>
      <w:marRight w:val="0"/>
      <w:marTop w:val="0"/>
      <w:marBottom w:val="0"/>
      <w:divBdr>
        <w:top w:val="none" w:sz="0" w:space="0" w:color="auto"/>
        <w:left w:val="none" w:sz="0" w:space="0" w:color="auto"/>
        <w:bottom w:val="none" w:sz="0" w:space="0" w:color="auto"/>
        <w:right w:val="none" w:sz="0" w:space="0" w:color="auto"/>
      </w:divBdr>
    </w:div>
    <w:div w:id="1237323738">
      <w:bodyDiv w:val="1"/>
      <w:marLeft w:val="0"/>
      <w:marRight w:val="0"/>
      <w:marTop w:val="0"/>
      <w:marBottom w:val="0"/>
      <w:divBdr>
        <w:top w:val="none" w:sz="0" w:space="0" w:color="auto"/>
        <w:left w:val="none" w:sz="0" w:space="0" w:color="auto"/>
        <w:bottom w:val="none" w:sz="0" w:space="0" w:color="auto"/>
        <w:right w:val="none" w:sz="0" w:space="0" w:color="auto"/>
      </w:divBdr>
    </w:div>
    <w:div w:id="1243678092">
      <w:bodyDiv w:val="1"/>
      <w:marLeft w:val="0"/>
      <w:marRight w:val="0"/>
      <w:marTop w:val="0"/>
      <w:marBottom w:val="0"/>
      <w:divBdr>
        <w:top w:val="none" w:sz="0" w:space="0" w:color="auto"/>
        <w:left w:val="none" w:sz="0" w:space="0" w:color="auto"/>
        <w:bottom w:val="none" w:sz="0" w:space="0" w:color="auto"/>
        <w:right w:val="none" w:sz="0" w:space="0" w:color="auto"/>
      </w:divBdr>
    </w:div>
    <w:div w:id="1251700402">
      <w:bodyDiv w:val="1"/>
      <w:marLeft w:val="0"/>
      <w:marRight w:val="0"/>
      <w:marTop w:val="0"/>
      <w:marBottom w:val="0"/>
      <w:divBdr>
        <w:top w:val="none" w:sz="0" w:space="0" w:color="auto"/>
        <w:left w:val="none" w:sz="0" w:space="0" w:color="auto"/>
        <w:bottom w:val="none" w:sz="0" w:space="0" w:color="auto"/>
        <w:right w:val="none" w:sz="0" w:space="0" w:color="auto"/>
      </w:divBdr>
    </w:div>
    <w:div w:id="1260790556">
      <w:bodyDiv w:val="1"/>
      <w:marLeft w:val="0"/>
      <w:marRight w:val="0"/>
      <w:marTop w:val="0"/>
      <w:marBottom w:val="0"/>
      <w:divBdr>
        <w:top w:val="none" w:sz="0" w:space="0" w:color="auto"/>
        <w:left w:val="none" w:sz="0" w:space="0" w:color="auto"/>
        <w:bottom w:val="none" w:sz="0" w:space="0" w:color="auto"/>
        <w:right w:val="none" w:sz="0" w:space="0" w:color="auto"/>
      </w:divBdr>
    </w:div>
    <w:div w:id="1275399781">
      <w:bodyDiv w:val="1"/>
      <w:marLeft w:val="0"/>
      <w:marRight w:val="0"/>
      <w:marTop w:val="0"/>
      <w:marBottom w:val="0"/>
      <w:divBdr>
        <w:top w:val="none" w:sz="0" w:space="0" w:color="auto"/>
        <w:left w:val="none" w:sz="0" w:space="0" w:color="auto"/>
        <w:bottom w:val="none" w:sz="0" w:space="0" w:color="auto"/>
        <w:right w:val="none" w:sz="0" w:space="0" w:color="auto"/>
      </w:divBdr>
    </w:div>
    <w:div w:id="1287197364">
      <w:bodyDiv w:val="1"/>
      <w:marLeft w:val="0"/>
      <w:marRight w:val="0"/>
      <w:marTop w:val="0"/>
      <w:marBottom w:val="0"/>
      <w:divBdr>
        <w:top w:val="none" w:sz="0" w:space="0" w:color="auto"/>
        <w:left w:val="none" w:sz="0" w:space="0" w:color="auto"/>
        <w:bottom w:val="none" w:sz="0" w:space="0" w:color="auto"/>
        <w:right w:val="none" w:sz="0" w:space="0" w:color="auto"/>
      </w:divBdr>
    </w:div>
    <w:div w:id="1291401667">
      <w:bodyDiv w:val="1"/>
      <w:marLeft w:val="0"/>
      <w:marRight w:val="0"/>
      <w:marTop w:val="0"/>
      <w:marBottom w:val="0"/>
      <w:divBdr>
        <w:top w:val="none" w:sz="0" w:space="0" w:color="auto"/>
        <w:left w:val="none" w:sz="0" w:space="0" w:color="auto"/>
        <w:bottom w:val="none" w:sz="0" w:space="0" w:color="auto"/>
        <w:right w:val="none" w:sz="0" w:space="0" w:color="auto"/>
      </w:divBdr>
    </w:div>
    <w:div w:id="1305962177">
      <w:bodyDiv w:val="1"/>
      <w:marLeft w:val="0"/>
      <w:marRight w:val="0"/>
      <w:marTop w:val="0"/>
      <w:marBottom w:val="0"/>
      <w:divBdr>
        <w:top w:val="none" w:sz="0" w:space="0" w:color="auto"/>
        <w:left w:val="none" w:sz="0" w:space="0" w:color="auto"/>
        <w:bottom w:val="none" w:sz="0" w:space="0" w:color="auto"/>
        <w:right w:val="none" w:sz="0" w:space="0" w:color="auto"/>
      </w:divBdr>
    </w:div>
    <w:div w:id="1367290573">
      <w:bodyDiv w:val="1"/>
      <w:marLeft w:val="0"/>
      <w:marRight w:val="0"/>
      <w:marTop w:val="0"/>
      <w:marBottom w:val="0"/>
      <w:divBdr>
        <w:top w:val="none" w:sz="0" w:space="0" w:color="auto"/>
        <w:left w:val="none" w:sz="0" w:space="0" w:color="auto"/>
        <w:bottom w:val="none" w:sz="0" w:space="0" w:color="auto"/>
        <w:right w:val="none" w:sz="0" w:space="0" w:color="auto"/>
      </w:divBdr>
    </w:div>
    <w:div w:id="1370379611">
      <w:bodyDiv w:val="1"/>
      <w:marLeft w:val="0"/>
      <w:marRight w:val="0"/>
      <w:marTop w:val="0"/>
      <w:marBottom w:val="0"/>
      <w:divBdr>
        <w:top w:val="none" w:sz="0" w:space="0" w:color="auto"/>
        <w:left w:val="none" w:sz="0" w:space="0" w:color="auto"/>
        <w:bottom w:val="none" w:sz="0" w:space="0" w:color="auto"/>
        <w:right w:val="none" w:sz="0" w:space="0" w:color="auto"/>
      </w:divBdr>
      <w:divsChild>
        <w:div w:id="1926768391">
          <w:marLeft w:val="0"/>
          <w:marRight w:val="0"/>
          <w:marTop w:val="0"/>
          <w:marBottom w:val="0"/>
          <w:divBdr>
            <w:top w:val="none" w:sz="0" w:space="0" w:color="auto"/>
            <w:left w:val="none" w:sz="0" w:space="0" w:color="auto"/>
            <w:bottom w:val="none" w:sz="0" w:space="0" w:color="auto"/>
            <w:right w:val="none" w:sz="0" w:space="0" w:color="auto"/>
          </w:divBdr>
          <w:divsChild>
            <w:div w:id="1127624420">
              <w:marLeft w:val="0"/>
              <w:marRight w:val="0"/>
              <w:marTop w:val="0"/>
              <w:marBottom w:val="0"/>
              <w:divBdr>
                <w:top w:val="none" w:sz="0" w:space="0" w:color="auto"/>
                <w:left w:val="none" w:sz="0" w:space="0" w:color="auto"/>
                <w:bottom w:val="none" w:sz="0" w:space="0" w:color="auto"/>
                <w:right w:val="none" w:sz="0" w:space="0" w:color="auto"/>
              </w:divBdr>
            </w:div>
          </w:divsChild>
        </w:div>
        <w:div w:id="1500076164">
          <w:marLeft w:val="0"/>
          <w:marRight w:val="0"/>
          <w:marTop w:val="0"/>
          <w:marBottom w:val="0"/>
          <w:divBdr>
            <w:top w:val="none" w:sz="0" w:space="0" w:color="auto"/>
            <w:left w:val="none" w:sz="0" w:space="0" w:color="auto"/>
            <w:bottom w:val="none" w:sz="0" w:space="0" w:color="auto"/>
            <w:right w:val="none" w:sz="0" w:space="0" w:color="auto"/>
          </w:divBdr>
        </w:div>
      </w:divsChild>
    </w:div>
    <w:div w:id="1378314136">
      <w:bodyDiv w:val="1"/>
      <w:marLeft w:val="0"/>
      <w:marRight w:val="0"/>
      <w:marTop w:val="0"/>
      <w:marBottom w:val="0"/>
      <w:divBdr>
        <w:top w:val="none" w:sz="0" w:space="0" w:color="auto"/>
        <w:left w:val="none" w:sz="0" w:space="0" w:color="auto"/>
        <w:bottom w:val="none" w:sz="0" w:space="0" w:color="auto"/>
        <w:right w:val="none" w:sz="0" w:space="0" w:color="auto"/>
      </w:divBdr>
    </w:div>
    <w:div w:id="1387529561">
      <w:bodyDiv w:val="1"/>
      <w:marLeft w:val="0"/>
      <w:marRight w:val="0"/>
      <w:marTop w:val="0"/>
      <w:marBottom w:val="0"/>
      <w:divBdr>
        <w:top w:val="none" w:sz="0" w:space="0" w:color="auto"/>
        <w:left w:val="none" w:sz="0" w:space="0" w:color="auto"/>
        <w:bottom w:val="none" w:sz="0" w:space="0" w:color="auto"/>
        <w:right w:val="none" w:sz="0" w:space="0" w:color="auto"/>
      </w:divBdr>
      <w:divsChild>
        <w:div w:id="1443917990">
          <w:marLeft w:val="0"/>
          <w:marRight w:val="0"/>
          <w:marTop w:val="0"/>
          <w:marBottom w:val="0"/>
          <w:divBdr>
            <w:top w:val="none" w:sz="0" w:space="0" w:color="auto"/>
            <w:left w:val="none" w:sz="0" w:space="0" w:color="auto"/>
            <w:bottom w:val="none" w:sz="0" w:space="0" w:color="auto"/>
            <w:right w:val="none" w:sz="0" w:space="0" w:color="auto"/>
          </w:divBdr>
          <w:divsChild>
            <w:div w:id="2028630857">
              <w:marLeft w:val="0"/>
              <w:marRight w:val="0"/>
              <w:marTop w:val="0"/>
              <w:marBottom w:val="0"/>
              <w:divBdr>
                <w:top w:val="none" w:sz="0" w:space="0" w:color="auto"/>
                <w:left w:val="none" w:sz="0" w:space="0" w:color="auto"/>
                <w:bottom w:val="none" w:sz="0" w:space="0" w:color="auto"/>
                <w:right w:val="none" w:sz="0" w:space="0" w:color="auto"/>
              </w:divBdr>
            </w:div>
          </w:divsChild>
        </w:div>
        <w:div w:id="941955683">
          <w:marLeft w:val="0"/>
          <w:marRight w:val="0"/>
          <w:marTop w:val="0"/>
          <w:marBottom w:val="0"/>
          <w:divBdr>
            <w:top w:val="none" w:sz="0" w:space="0" w:color="auto"/>
            <w:left w:val="none" w:sz="0" w:space="0" w:color="auto"/>
            <w:bottom w:val="none" w:sz="0" w:space="0" w:color="auto"/>
            <w:right w:val="none" w:sz="0" w:space="0" w:color="auto"/>
          </w:divBdr>
        </w:div>
      </w:divsChild>
    </w:div>
    <w:div w:id="1399590703">
      <w:bodyDiv w:val="1"/>
      <w:marLeft w:val="0"/>
      <w:marRight w:val="0"/>
      <w:marTop w:val="0"/>
      <w:marBottom w:val="0"/>
      <w:divBdr>
        <w:top w:val="none" w:sz="0" w:space="0" w:color="auto"/>
        <w:left w:val="none" w:sz="0" w:space="0" w:color="auto"/>
        <w:bottom w:val="none" w:sz="0" w:space="0" w:color="auto"/>
        <w:right w:val="none" w:sz="0" w:space="0" w:color="auto"/>
      </w:divBdr>
    </w:div>
    <w:div w:id="1409040857">
      <w:bodyDiv w:val="1"/>
      <w:marLeft w:val="0"/>
      <w:marRight w:val="0"/>
      <w:marTop w:val="0"/>
      <w:marBottom w:val="0"/>
      <w:divBdr>
        <w:top w:val="none" w:sz="0" w:space="0" w:color="auto"/>
        <w:left w:val="none" w:sz="0" w:space="0" w:color="auto"/>
        <w:bottom w:val="none" w:sz="0" w:space="0" w:color="auto"/>
        <w:right w:val="none" w:sz="0" w:space="0" w:color="auto"/>
      </w:divBdr>
    </w:div>
    <w:div w:id="1414010620">
      <w:bodyDiv w:val="1"/>
      <w:marLeft w:val="0"/>
      <w:marRight w:val="0"/>
      <w:marTop w:val="0"/>
      <w:marBottom w:val="0"/>
      <w:divBdr>
        <w:top w:val="none" w:sz="0" w:space="0" w:color="auto"/>
        <w:left w:val="none" w:sz="0" w:space="0" w:color="auto"/>
        <w:bottom w:val="none" w:sz="0" w:space="0" w:color="auto"/>
        <w:right w:val="none" w:sz="0" w:space="0" w:color="auto"/>
      </w:divBdr>
    </w:div>
    <w:div w:id="1456437784">
      <w:bodyDiv w:val="1"/>
      <w:marLeft w:val="0"/>
      <w:marRight w:val="0"/>
      <w:marTop w:val="0"/>
      <w:marBottom w:val="0"/>
      <w:divBdr>
        <w:top w:val="none" w:sz="0" w:space="0" w:color="auto"/>
        <w:left w:val="none" w:sz="0" w:space="0" w:color="auto"/>
        <w:bottom w:val="none" w:sz="0" w:space="0" w:color="auto"/>
        <w:right w:val="none" w:sz="0" w:space="0" w:color="auto"/>
      </w:divBdr>
    </w:div>
    <w:div w:id="1465343001">
      <w:bodyDiv w:val="1"/>
      <w:marLeft w:val="0"/>
      <w:marRight w:val="0"/>
      <w:marTop w:val="0"/>
      <w:marBottom w:val="0"/>
      <w:divBdr>
        <w:top w:val="none" w:sz="0" w:space="0" w:color="auto"/>
        <w:left w:val="none" w:sz="0" w:space="0" w:color="auto"/>
        <w:bottom w:val="none" w:sz="0" w:space="0" w:color="auto"/>
        <w:right w:val="none" w:sz="0" w:space="0" w:color="auto"/>
      </w:divBdr>
    </w:div>
    <w:div w:id="1475218293">
      <w:bodyDiv w:val="1"/>
      <w:marLeft w:val="0"/>
      <w:marRight w:val="0"/>
      <w:marTop w:val="0"/>
      <w:marBottom w:val="0"/>
      <w:divBdr>
        <w:top w:val="none" w:sz="0" w:space="0" w:color="auto"/>
        <w:left w:val="none" w:sz="0" w:space="0" w:color="auto"/>
        <w:bottom w:val="none" w:sz="0" w:space="0" w:color="auto"/>
        <w:right w:val="none" w:sz="0" w:space="0" w:color="auto"/>
      </w:divBdr>
    </w:div>
    <w:div w:id="1493985524">
      <w:bodyDiv w:val="1"/>
      <w:marLeft w:val="0"/>
      <w:marRight w:val="0"/>
      <w:marTop w:val="0"/>
      <w:marBottom w:val="0"/>
      <w:divBdr>
        <w:top w:val="none" w:sz="0" w:space="0" w:color="auto"/>
        <w:left w:val="none" w:sz="0" w:space="0" w:color="auto"/>
        <w:bottom w:val="none" w:sz="0" w:space="0" w:color="auto"/>
        <w:right w:val="none" w:sz="0" w:space="0" w:color="auto"/>
      </w:divBdr>
    </w:div>
    <w:div w:id="1497108503">
      <w:bodyDiv w:val="1"/>
      <w:marLeft w:val="0"/>
      <w:marRight w:val="0"/>
      <w:marTop w:val="0"/>
      <w:marBottom w:val="0"/>
      <w:divBdr>
        <w:top w:val="none" w:sz="0" w:space="0" w:color="auto"/>
        <w:left w:val="none" w:sz="0" w:space="0" w:color="auto"/>
        <w:bottom w:val="none" w:sz="0" w:space="0" w:color="auto"/>
        <w:right w:val="none" w:sz="0" w:space="0" w:color="auto"/>
      </w:divBdr>
    </w:div>
    <w:div w:id="1512717556">
      <w:bodyDiv w:val="1"/>
      <w:marLeft w:val="0"/>
      <w:marRight w:val="0"/>
      <w:marTop w:val="0"/>
      <w:marBottom w:val="0"/>
      <w:divBdr>
        <w:top w:val="none" w:sz="0" w:space="0" w:color="auto"/>
        <w:left w:val="none" w:sz="0" w:space="0" w:color="auto"/>
        <w:bottom w:val="none" w:sz="0" w:space="0" w:color="auto"/>
        <w:right w:val="none" w:sz="0" w:space="0" w:color="auto"/>
      </w:divBdr>
    </w:div>
    <w:div w:id="1517885334">
      <w:bodyDiv w:val="1"/>
      <w:marLeft w:val="0"/>
      <w:marRight w:val="0"/>
      <w:marTop w:val="0"/>
      <w:marBottom w:val="0"/>
      <w:divBdr>
        <w:top w:val="none" w:sz="0" w:space="0" w:color="auto"/>
        <w:left w:val="none" w:sz="0" w:space="0" w:color="auto"/>
        <w:bottom w:val="none" w:sz="0" w:space="0" w:color="auto"/>
        <w:right w:val="none" w:sz="0" w:space="0" w:color="auto"/>
      </w:divBdr>
    </w:div>
    <w:div w:id="1528593429">
      <w:bodyDiv w:val="1"/>
      <w:marLeft w:val="0"/>
      <w:marRight w:val="0"/>
      <w:marTop w:val="0"/>
      <w:marBottom w:val="0"/>
      <w:divBdr>
        <w:top w:val="none" w:sz="0" w:space="0" w:color="auto"/>
        <w:left w:val="none" w:sz="0" w:space="0" w:color="auto"/>
        <w:bottom w:val="none" w:sz="0" w:space="0" w:color="auto"/>
        <w:right w:val="none" w:sz="0" w:space="0" w:color="auto"/>
      </w:divBdr>
    </w:div>
    <w:div w:id="1564488802">
      <w:bodyDiv w:val="1"/>
      <w:marLeft w:val="0"/>
      <w:marRight w:val="0"/>
      <w:marTop w:val="0"/>
      <w:marBottom w:val="0"/>
      <w:divBdr>
        <w:top w:val="none" w:sz="0" w:space="0" w:color="auto"/>
        <w:left w:val="none" w:sz="0" w:space="0" w:color="auto"/>
        <w:bottom w:val="none" w:sz="0" w:space="0" w:color="auto"/>
        <w:right w:val="none" w:sz="0" w:space="0" w:color="auto"/>
      </w:divBdr>
    </w:div>
    <w:div w:id="1574857260">
      <w:bodyDiv w:val="1"/>
      <w:marLeft w:val="0"/>
      <w:marRight w:val="0"/>
      <w:marTop w:val="0"/>
      <w:marBottom w:val="0"/>
      <w:divBdr>
        <w:top w:val="none" w:sz="0" w:space="0" w:color="auto"/>
        <w:left w:val="none" w:sz="0" w:space="0" w:color="auto"/>
        <w:bottom w:val="none" w:sz="0" w:space="0" w:color="auto"/>
        <w:right w:val="none" w:sz="0" w:space="0" w:color="auto"/>
      </w:divBdr>
    </w:div>
    <w:div w:id="1584992829">
      <w:bodyDiv w:val="1"/>
      <w:marLeft w:val="0"/>
      <w:marRight w:val="0"/>
      <w:marTop w:val="0"/>
      <w:marBottom w:val="0"/>
      <w:divBdr>
        <w:top w:val="none" w:sz="0" w:space="0" w:color="auto"/>
        <w:left w:val="none" w:sz="0" w:space="0" w:color="auto"/>
        <w:bottom w:val="none" w:sz="0" w:space="0" w:color="auto"/>
        <w:right w:val="none" w:sz="0" w:space="0" w:color="auto"/>
      </w:divBdr>
    </w:div>
    <w:div w:id="1590771981">
      <w:bodyDiv w:val="1"/>
      <w:marLeft w:val="0"/>
      <w:marRight w:val="0"/>
      <w:marTop w:val="0"/>
      <w:marBottom w:val="0"/>
      <w:divBdr>
        <w:top w:val="none" w:sz="0" w:space="0" w:color="auto"/>
        <w:left w:val="none" w:sz="0" w:space="0" w:color="auto"/>
        <w:bottom w:val="none" w:sz="0" w:space="0" w:color="auto"/>
        <w:right w:val="none" w:sz="0" w:space="0" w:color="auto"/>
      </w:divBdr>
    </w:div>
    <w:div w:id="1593978165">
      <w:bodyDiv w:val="1"/>
      <w:marLeft w:val="0"/>
      <w:marRight w:val="0"/>
      <w:marTop w:val="0"/>
      <w:marBottom w:val="0"/>
      <w:divBdr>
        <w:top w:val="none" w:sz="0" w:space="0" w:color="auto"/>
        <w:left w:val="none" w:sz="0" w:space="0" w:color="auto"/>
        <w:bottom w:val="none" w:sz="0" w:space="0" w:color="auto"/>
        <w:right w:val="none" w:sz="0" w:space="0" w:color="auto"/>
      </w:divBdr>
    </w:div>
    <w:div w:id="1596132587">
      <w:bodyDiv w:val="1"/>
      <w:marLeft w:val="0"/>
      <w:marRight w:val="0"/>
      <w:marTop w:val="0"/>
      <w:marBottom w:val="0"/>
      <w:divBdr>
        <w:top w:val="none" w:sz="0" w:space="0" w:color="auto"/>
        <w:left w:val="none" w:sz="0" w:space="0" w:color="auto"/>
        <w:bottom w:val="none" w:sz="0" w:space="0" w:color="auto"/>
        <w:right w:val="none" w:sz="0" w:space="0" w:color="auto"/>
      </w:divBdr>
    </w:div>
    <w:div w:id="1604923145">
      <w:bodyDiv w:val="1"/>
      <w:marLeft w:val="0"/>
      <w:marRight w:val="0"/>
      <w:marTop w:val="0"/>
      <w:marBottom w:val="0"/>
      <w:divBdr>
        <w:top w:val="none" w:sz="0" w:space="0" w:color="auto"/>
        <w:left w:val="none" w:sz="0" w:space="0" w:color="auto"/>
        <w:bottom w:val="none" w:sz="0" w:space="0" w:color="auto"/>
        <w:right w:val="none" w:sz="0" w:space="0" w:color="auto"/>
      </w:divBdr>
    </w:div>
    <w:div w:id="1609586699">
      <w:bodyDiv w:val="1"/>
      <w:marLeft w:val="0"/>
      <w:marRight w:val="0"/>
      <w:marTop w:val="0"/>
      <w:marBottom w:val="0"/>
      <w:divBdr>
        <w:top w:val="none" w:sz="0" w:space="0" w:color="auto"/>
        <w:left w:val="none" w:sz="0" w:space="0" w:color="auto"/>
        <w:bottom w:val="none" w:sz="0" w:space="0" w:color="auto"/>
        <w:right w:val="none" w:sz="0" w:space="0" w:color="auto"/>
      </w:divBdr>
    </w:div>
    <w:div w:id="1622149087">
      <w:bodyDiv w:val="1"/>
      <w:marLeft w:val="0"/>
      <w:marRight w:val="0"/>
      <w:marTop w:val="0"/>
      <w:marBottom w:val="0"/>
      <w:divBdr>
        <w:top w:val="none" w:sz="0" w:space="0" w:color="auto"/>
        <w:left w:val="none" w:sz="0" w:space="0" w:color="auto"/>
        <w:bottom w:val="none" w:sz="0" w:space="0" w:color="auto"/>
        <w:right w:val="none" w:sz="0" w:space="0" w:color="auto"/>
      </w:divBdr>
    </w:div>
    <w:div w:id="1642467231">
      <w:bodyDiv w:val="1"/>
      <w:marLeft w:val="0"/>
      <w:marRight w:val="0"/>
      <w:marTop w:val="0"/>
      <w:marBottom w:val="0"/>
      <w:divBdr>
        <w:top w:val="none" w:sz="0" w:space="0" w:color="auto"/>
        <w:left w:val="none" w:sz="0" w:space="0" w:color="auto"/>
        <w:bottom w:val="none" w:sz="0" w:space="0" w:color="auto"/>
        <w:right w:val="none" w:sz="0" w:space="0" w:color="auto"/>
      </w:divBdr>
    </w:div>
    <w:div w:id="1650288133">
      <w:bodyDiv w:val="1"/>
      <w:marLeft w:val="0"/>
      <w:marRight w:val="0"/>
      <w:marTop w:val="0"/>
      <w:marBottom w:val="0"/>
      <w:divBdr>
        <w:top w:val="none" w:sz="0" w:space="0" w:color="auto"/>
        <w:left w:val="none" w:sz="0" w:space="0" w:color="auto"/>
        <w:bottom w:val="none" w:sz="0" w:space="0" w:color="auto"/>
        <w:right w:val="none" w:sz="0" w:space="0" w:color="auto"/>
      </w:divBdr>
      <w:divsChild>
        <w:div w:id="2058577640">
          <w:marLeft w:val="0"/>
          <w:marRight w:val="0"/>
          <w:marTop w:val="300"/>
          <w:marBottom w:val="0"/>
          <w:divBdr>
            <w:top w:val="none" w:sz="0" w:space="0" w:color="auto"/>
            <w:left w:val="none" w:sz="0" w:space="0" w:color="auto"/>
            <w:bottom w:val="none" w:sz="0" w:space="0" w:color="auto"/>
            <w:right w:val="none" w:sz="0" w:space="0" w:color="auto"/>
          </w:divBdr>
        </w:div>
        <w:div w:id="1963460721">
          <w:marLeft w:val="0"/>
          <w:marRight w:val="0"/>
          <w:marTop w:val="300"/>
          <w:marBottom w:val="0"/>
          <w:divBdr>
            <w:top w:val="none" w:sz="0" w:space="0" w:color="auto"/>
            <w:left w:val="none" w:sz="0" w:space="0" w:color="auto"/>
            <w:bottom w:val="none" w:sz="0" w:space="0" w:color="auto"/>
            <w:right w:val="none" w:sz="0" w:space="0" w:color="auto"/>
          </w:divBdr>
        </w:div>
      </w:divsChild>
    </w:div>
    <w:div w:id="1654748723">
      <w:bodyDiv w:val="1"/>
      <w:marLeft w:val="0"/>
      <w:marRight w:val="0"/>
      <w:marTop w:val="0"/>
      <w:marBottom w:val="0"/>
      <w:divBdr>
        <w:top w:val="none" w:sz="0" w:space="0" w:color="auto"/>
        <w:left w:val="none" w:sz="0" w:space="0" w:color="auto"/>
        <w:bottom w:val="none" w:sz="0" w:space="0" w:color="auto"/>
        <w:right w:val="none" w:sz="0" w:space="0" w:color="auto"/>
      </w:divBdr>
      <w:divsChild>
        <w:div w:id="1444421870">
          <w:marLeft w:val="0"/>
          <w:marRight w:val="0"/>
          <w:marTop w:val="300"/>
          <w:marBottom w:val="0"/>
          <w:divBdr>
            <w:top w:val="none" w:sz="0" w:space="0" w:color="auto"/>
            <w:left w:val="none" w:sz="0" w:space="0" w:color="auto"/>
            <w:bottom w:val="none" w:sz="0" w:space="0" w:color="auto"/>
            <w:right w:val="none" w:sz="0" w:space="0" w:color="auto"/>
          </w:divBdr>
        </w:div>
        <w:div w:id="1293631698">
          <w:marLeft w:val="0"/>
          <w:marRight w:val="0"/>
          <w:marTop w:val="300"/>
          <w:marBottom w:val="0"/>
          <w:divBdr>
            <w:top w:val="none" w:sz="0" w:space="0" w:color="auto"/>
            <w:left w:val="none" w:sz="0" w:space="0" w:color="auto"/>
            <w:bottom w:val="none" w:sz="0" w:space="0" w:color="auto"/>
            <w:right w:val="none" w:sz="0" w:space="0" w:color="auto"/>
          </w:divBdr>
        </w:div>
      </w:divsChild>
    </w:div>
    <w:div w:id="1670979257">
      <w:bodyDiv w:val="1"/>
      <w:marLeft w:val="0"/>
      <w:marRight w:val="0"/>
      <w:marTop w:val="0"/>
      <w:marBottom w:val="0"/>
      <w:divBdr>
        <w:top w:val="none" w:sz="0" w:space="0" w:color="auto"/>
        <w:left w:val="none" w:sz="0" w:space="0" w:color="auto"/>
        <w:bottom w:val="none" w:sz="0" w:space="0" w:color="auto"/>
        <w:right w:val="none" w:sz="0" w:space="0" w:color="auto"/>
      </w:divBdr>
    </w:div>
    <w:div w:id="1689600662">
      <w:bodyDiv w:val="1"/>
      <w:marLeft w:val="0"/>
      <w:marRight w:val="0"/>
      <w:marTop w:val="0"/>
      <w:marBottom w:val="0"/>
      <w:divBdr>
        <w:top w:val="none" w:sz="0" w:space="0" w:color="auto"/>
        <w:left w:val="none" w:sz="0" w:space="0" w:color="auto"/>
        <w:bottom w:val="none" w:sz="0" w:space="0" w:color="auto"/>
        <w:right w:val="none" w:sz="0" w:space="0" w:color="auto"/>
      </w:divBdr>
    </w:div>
    <w:div w:id="1693220600">
      <w:bodyDiv w:val="1"/>
      <w:marLeft w:val="0"/>
      <w:marRight w:val="0"/>
      <w:marTop w:val="0"/>
      <w:marBottom w:val="0"/>
      <w:divBdr>
        <w:top w:val="none" w:sz="0" w:space="0" w:color="auto"/>
        <w:left w:val="none" w:sz="0" w:space="0" w:color="auto"/>
        <w:bottom w:val="none" w:sz="0" w:space="0" w:color="auto"/>
        <w:right w:val="none" w:sz="0" w:space="0" w:color="auto"/>
      </w:divBdr>
    </w:div>
    <w:div w:id="1698309027">
      <w:bodyDiv w:val="1"/>
      <w:marLeft w:val="0"/>
      <w:marRight w:val="0"/>
      <w:marTop w:val="0"/>
      <w:marBottom w:val="0"/>
      <w:divBdr>
        <w:top w:val="none" w:sz="0" w:space="0" w:color="auto"/>
        <w:left w:val="none" w:sz="0" w:space="0" w:color="auto"/>
        <w:bottom w:val="none" w:sz="0" w:space="0" w:color="auto"/>
        <w:right w:val="none" w:sz="0" w:space="0" w:color="auto"/>
      </w:divBdr>
    </w:div>
    <w:div w:id="1699432541">
      <w:bodyDiv w:val="1"/>
      <w:marLeft w:val="0"/>
      <w:marRight w:val="0"/>
      <w:marTop w:val="0"/>
      <w:marBottom w:val="0"/>
      <w:divBdr>
        <w:top w:val="none" w:sz="0" w:space="0" w:color="auto"/>
        <w:left w:val="none" w:sz="0" w:space="0" w:color="auto"/>
        <w:bottom w:val="none" w:sz="0" w:space="0" w:color="auto"/>
        <w:right w:val="none" w:sz="0" w:space="0" w:color="auto"/>
      </w:divBdr>
    </w:div>
    <w:div w:id="1707949675">
      <w:bodyDiv w:val="1"/>
      <w:marLeft w:val="0"/>
      <w:marRight w:val="0"/>
      <w:marTop w:val="0"/>
      <w:marBottom w:val="0"/>
      <w:divBdr>
        <w:top w:val="none" w:sz="0" w:space="0" w:color="auto"/>
        <w:left w:val="none" w:sz="0" w:space="0" w:color="auto"/>
        <w:bottom w:val="none" w:sz="0" w:space="0" w:color="auto"/>
        <w:right w:val="none" w:sz="0" w:space="0" w:color="auto"/>
      </w:divBdr>
    </w:div>
    <w:div w:id="1719696743">
      <w:bodyDiv w:val="1"/>
      <w:marLeft w:val="0"/>
      <w:marRight w:val="0"/>
      <w:marTop w:val="0"/>
      <w:marBottom w:val="0"/>
      <w:divBdr>
        <w:top w:val="none" w:sz="0" w:space="0" w:color="auto"/>
        <w:left w:val="none" w:sz="0" w:space="0" w:color="auto"/>
        <w:bottom w:val="none" w:sz="0" w:space="0" w:color="auto"/>
        <w:right w:val="none" w:sz="0" w:space="0" w:color="auto"/>
      </w:divBdr>
    </w:div>
    <w:div w:id="1727409109">
      <w:bodyDiv w:val="1"/>
      <w:marLeft w:val="0"/>
      <w:marRight w:val="0"/>
      <w:marTop w:val="0"/>
      <w:marBottom w:val="0"/>
      <w:divBdr>
        <w:top w:val="none" w:sz="0" w:space="0" w:color="auto"/>
        <w:left w:val="none" w:sz="0" w:space="0" w:color="auto"/>
        <w:bottom w:val="none" w:sz="0" w:space="0" w:color="auto"/>
        <w:right w:val="none" w:sz="0" w:space="0" w:color="auto"/>
      </w:divBdr>
    </w:div>
    <w:div w:id="1727988522">
      <w:bodyDiv w:val="1"/>
      <w:marLeft w:val="0"/>
      <w:marRight w:val="0"/>
      <w:marTop w:val="0"/>
      <w:marBottom w:val="0"/>
      <w:divBdr>
        <w:top w:val="none" w:sz="0" w:space="0" w:color="auto"/>
        <w:left w:val="none" w:sz="0" w:space="0" w:color="auto"/>
        <w:bottom w:val="none" w:sz="0" w:space="0" w:color="auto"/>
        <w:right w:val="none" w:sz="0" w:space="0" w:color="auto"/>
      </w:divBdr>
    </w:div>
    <w:div w:id="1749768276">
      <w:bodyDiv w:val="1"/>
      <w:marLeft w:val="0"/>
      <w:marRight w:val="0"/>
      <w:marTop w:val="0"/>
      <w:marBottom w:val="0"/>
      <w:divBdr>
        <w:top w:val="none" w:sz="0" w:space="0" w:color="auto"/>
        <w:left w:val="none" w:sz="0" w:space="0" w:color="auto"/>
        <w:bottom w:val="none" w:sz="0" w:space="0" w:color="auto"/>
        <w:right w:val="none" w:sz="0" w:space="0" w:color="auto"/>
      </w:divBdr>
    </w:div>
    <w:div w:id="1752004509">
      <w:bodyDiv w:val="1"/>
      <w:marLeft w:val="0"/>
      <w:marRight w:val="0"/>
      <w:marTop w:val="0"/>
      <w:marBottom w:val="0"/>
      <w:divBdr>
        <w:top w:val="none" w:sz="0" w:space="0" w:color="auto"/>
        <w:left w:val="none" w:sz="0" w:space="0" w:color="auto"/>
        <w:bottom w:val="none" w:sz="0" w:space="0" w:color="auto"/>
        <w:right w:val="none" w:sz="0" w:space="0" w:color="auto"/>
      </w:divBdr>
    </w:div>
    <w:div w:id="1752309505">
      <w:bodyDiv w:val="1"/>
      <w:marLeft w:val="0"/>
      <w:marRight w:val="0"/>
      <w:marTop w:val="0"/>
      <w:marBottom w:val="0"/>
      <w:divBdr>
        <w:top w:val="none" w:sz="0" w:space="0" w:color="auto"/>
        <w:left w:val="none" w:sz="0" w:space="0" w:color="auto"/>
        <w:bottom w:val="none" w:sz="0" w:space="0" w:color="auto"/>
        <w:right w:val="none" w:sz="0" w:space="0" w:color="auto"/>
      </w:divBdr>
    </w:div>
    <w:div w:id="1764254452">
      <w:bodyDiv w:val="1"/>
      <w:marLeft w:val="0"/>
      <w:marRight w:val="0"/>
      <w:marTop w:val="0"/>
      <w:marBottom w:val="0"/>
      <w:divBdr>
        <w:top w:val="none" w:sz="0" w:space="0" w:color="auto"/>
        <w:left w:val="none" w:sz="0" w:space="0" w:color="auto"/>
        <w:bottom w:val="none" w:sz="0" w:space="0" w:color="auto"/>
        <w:right w:val="none" w:sz="0" w:space="0" w:color="auto"/>
      </w:divBdr>
    </w:div>
    <w:div w:id="1766654226">
      <w:bodyDiv w:val="1"/>
      <w:marLeft w:val="0"/>
      <w:marRight w:val="0"/>
      <w:marTop w:val="0"/>
      <w:marBottom w:val="0"/>
      <w:divBdr>
        <w:top w:val="none" w:sz="0" w:space="0" w:color="auto"/>
        <w:left w:val="none" w:sz="0" w:space="0" w:color="auto"/>
        <w:bottom w:val="none" w:sz="0" w:space="0" w:color="auto"/>
        <w:right w:val="none" w:sz="0" w:space="0" w:color="auto"/>
      </w:divBdr>
      <w:divsChild>
        <w:div w:id="847216371">
          <w:marLeft w:val="0"/>
          <w:marRight w:val="0"/>
          <w:marTop w:val="75"/>
          <w:marBottom w:val="0"/>
          <w:divBdr>
            <w:top w:val="none" w:sz="0" w:space="0" w:color="auto"/>
            <w:left w:val="none" w:sz="0" w:space="0" w:color="auto"/>
            <w:bottom w:val="none" w:sz="0" w:space="0" w:color="auto"/>
            <w:right w:val="none" w:sz="0" w:space="0" w:color="auto"/>
          </w:divBdr>
        </w:div>
      </w:divsChild>
    </w:div>
    <w:div w:id="1767187557">
      <w:bodyDiv w:val="1"/>
      <w:marLeft w:val="0"/>
      <w:marRight w:val="0"/>
      <w:marTop w:val="0"/>
      <w:marBottom w:val="0"/>
      <w:divBdr>
        <w:top w:val="none" w:sz="0" w:space="0" w:color="auto"/>
        <w:left w:val="none" w:sz="0" w:space="0" w:color="auto"/>
        <w:bottom w:val="none" w:sz="0" w:space="0" w:color="auto"/>
        <w:right w:val="none" w:sz="0" w:space="0" w:color="auto"/>
      </w:divBdr>
    </w:div>
    <w:div w:id="1771466722">
      <w:bodyDiv w:val="1"/>
      <w:marLeft w:val="0"/>
      <w:marRight w:val="0"/>
      <w:marTop w:val="0"/>
      <w:marBottom w:val="0"/>
      <w:divBdr>
        <w:top w:val="none" w:sz="0" w:space="0" w:color="auto"/>
        <w:left w:val="none" w:sz="0" w:space="0" w:color="auto"/>
        <w:bottom w:val="none" w:sz="0" w:space="0" w:color="auto"/>
        <w:right w:val="none" w:sz="0" w:space="0" w:color="auto"/>
      </w:divBdr>
    </w:div>
    <w:div w:id="1771971653">
      <w:bodyDiv w:val="1"/>
      <w:marLeft w:val="0"/>
      <w:marRight w:val="0"/>
      <w:marTop w:val="0"/>
      <w:marBottom w:val="0"/>
      <w:divBdr>
        <w:top w:val="none" w:sz="0" w:space="0" w:color="auto"/>
        <w:left w:val="none" w:sz="0" w:space="0" w:color="auto"/>
        <w:bottom w:val="none" w:sz="0" w:space="0" w:color="auto"/>
        <w:right w:val="none" w:sz="0" w:space="0" w:color="auto"/>
      </w:divBdr>
    </w:div>
    <w:div w:id="1776246185">
      <w:bodyDiv w:val="1"/>
      <w:marLeft w:val="0"/>
      <w:marRight w:val="0"/>
      <w:marTop w:val="0"/>
      <w:marBottom w:val="0"/>
      <w:divBdr>
        <w:top w:val="none" w:sz="0" w:space="0" w:color="auto"/>
        <w:left w:val="none" w:sz="0" w:space="0" w:color="auto"/>
        <w:bottom w:val="none" w:sz="0" w:space="0" w:color="auto"/>
        <w:right w:val="none" w:sz="0" w:space="0" w:color="auto"/>
      </w:divBdr>
    </w:div>
    <w:div w:id="1779790969">
      <w:bodyDiv w:val="1"/>
      <w:marLeft w:val="0"/>
      <w:marRight w:val="0"/>
      <w:marTop w:val="0"/>
      <w:marBottom w:val="0"/>
      <w:divBdr>
        <w:top w:val="none" w:sz="0" w:space="0" w:color="auto"/>
        <w:left w:val="none" w:sz="0" w:space="0" w:color="auto"/>
        <w:bottom w:val="none" w:sz="0" w:space="0" w:color="auto"/>
        <w:right w:val="none" w:sz="0" w:space="0" w:color="auto"/>
      </w:divBdr>
    </w:div>
    <w:div w:id="1784962390">
      <w:bodyDiv w:val="1"/>
      <w:marLeft w:val="0"/>
      <w:marRight w:val="0"/>
      <w:marTop w:val="0"/>
      <w:marBottom w:val="0"/>
      <w:divBdr>
        <w:top w:val="none" w:sz="0" w:space="0" w:color="auto"/>
        <w:left w:val="none" w:sz="0" w:space="0" w:color="auto"/>
        <w:bottom w:val="none" w:sz="0" w:space="0" w:color="auto"/>
        <w:right w:val="none" w:sz="0" w:space="0" w:color="auto"/>
      </w:divBdr>
    </w:div>
    <w:div w:id="1813786745">
      <w:bodyDiv w:val="1"/>
      <w:marLeft w:val="0"/>
      <w:marRight w:val="0"/>
      <w:marTop w:val="0"/>
      <w:marBottom w:val="0"/>
      <w:divBdr>
        <w:top w:val="none" w:sz="0" w:space="0" w:color="auto"/>
        <w:left w:val="none" w:sz="0" w:space="0" w:color="auto"/>
        <w:bottom w:val="none" w:sz="0" w:space="0" w:color="auto"/>
        <w:right w:val="none" w:sz="0" w:space="0" w:color="auto"/>
      </w:divBdr>
    </w:div>
    <w:div w:id="1824464615">
      <w:bodyDiv w:val="1"/>
      <w:marLeft w:val="0"/>
      <w:marRight w:val="0"/>
      <w:marTop w:val="0"/>
      <w:marBottom w:val="0"/>
      <w:divBdr>
        <w:top w:val="none" w:sz="0" w:space="0" w:color="auto"/>
        <w:left w:val="none" w:sz="0" w:space="0" w:color="auto"/>
        <w:bottom w:val="none" w:sz="0" w:space="0" w:color="auto"/>
        <w:right w:val="none" w:sz="0" w:space="0" w:color="auto"/>
      </w:divBdr>
    </w:div>
    <w:div w:id="1834685171">
      <w:bodyDiv w:val="1"/>
      <w:marLeft w:val="0"/>
      <w:marRight w:val="0"/>
      <w:marTop w:val="0"/>
      <w:marBottom w:val="0"/>
      <w:divBdr>
        <w:top w:val="none" w:sz="0" w:space="0" w:color="auto"/>
        <w:left w:val="none" w:sz="0" w:space="0" w:color="auto"/>
        <w:bottom w:val="none" w:sz="0" w:space="0" w:color="auto"/>
        <w:right w:val="none" w:sz="0" w:space="0" w:color="auto"/>
      </w:divBdr>
    </w:div>
    <w:div w:id="1840536225">
      <w:bodyDiv w:val="1"/>
      <w:marLeft w:val="0"/>
      <w:marRight w:val="0"/>
      <w:marTop w:val="0"/>
      <w:marBottom w:val="0"/>
      <w:divBdr>
        <w:top w:val="none" w:sz="0" w:space="0" w:color="auto"/>
        <w:left w:val="none" w:sz="0" w:space="0" w:color="auto"/>
        <w:bottom w:val="none" w:sz="0" w:space="0" w:color="auto"/>
        <w:right w:val="none" w:sz="0" w:space="0" w:color="auto"/>
      </w:divBdr>
    </w:div>
    <w:div w:id="1843666165">
      <w:bodyDiv w:val="1"/>
      <w:marLeft w:val="0"/>
      <w:marRight w:val="0"/>
      <w:marTop w:val="0"/>
      <w:marBottom w:val="0"/>
      <w:divBdr>
        <w:top w:val="none" w:sz="0" w:space="0" w:color="auto"/>
        <w:left w:val="none" w:sz="0" w:space="0" w:color="auto"/>
        <w:bottom w:val="none" w:sz="0" w:space="0" w:color="auto"/>
        <w:right w:val="none" w:sz="0" w:space="0" w:color="auto"/>
      </w:divBdr>
    </w:div>
    <w:div w:id="1859002122">
      <w:bodyDiv w:val="1"/>
      <w:marLeft w:val="0"/>
      <w:marRight w:val="0"/>
      <w:marTop w:val="0"/>
      <w:marBottom w:val="0"/>
      <w:divBdr>
        <w:top w:val="none" w:sz="0" w:space="0" w:color="auto"/>
        <w:left w:val="none" w:sz="0" w:space="0" w:color="auto"/>
        <w:bottom w:val="none" w:sz="0" w:space="0" w:color="auto"/>
        <w:right w:val="none" w:sz="0" w:space="0" w:color="auto"/>
      </w:divBdr>
    </w:div>
    <w:div w:id="1871450600">
      <w:bodyDiv w:val="1"/>
      <w:marLeft w:val="0"/>
      <w:marRight w:val="0"/>
      <w:marTop w:val="0"/>
      <w:marBottom w:val="0"/>
      <w:divBdr>
        <w:top w:val="none" w:sz="0" w:space="0" w:color="auto"/>
        <w:left w:val="none" w:sz="0" w:space="0" w:color="auto"/>
        <w:bottom w:val="none" w:sz="0" w:space="0" w:color="auto"/>
        <w:right w:val="none" w:sz="0" w:space="0" w:color="auto"/>
      </w:divBdr>
    </w:div>
    <w:div w:id="1874270435">
      <w:bodyDiv w:val="1"/>
      <w:marLeft w:val="0"/>
      <w:marRight w:val="0"/>
      <w:marTop w:val="0"/>
      <w:marBottom w:val="0"/>
      <w:divBdr>
        <w:top w:val="none" w:sz="0" w:space="0" w:color="auto"/>
        <w:left w:val="none" w:sz="0" w:space="0" w:color="auto"/>
        <w:bottom w:val="none" w:sz="0" w:space="0" w:color="auto"/>
        <w:right w:val="none" w:sz="0" w:space="0" w:color="auto"/>
      </w:divBdr>
    </w:div>
    <w:div w:id="1911766256">
      <w:bodyDiv w:val="1"/>
      <w:marLeft w:val="0"/>
      <w:marRight w:val="0"/>
      <w:marTop w:val="0"/>
      <w:marBottom w:val="0"/>
      <w:divBdr>
        <w:top w:val="none" w:sz="0" w:space="0" w:color="auto"/>
        <w:left w:val="none" w:sz="0" w:space="0" w:color="auto"/>
        <w:bottom w:val="none" w:sz="0" w:space="0" w:color="auto"/>
        <w:right w:val="none" w:sz="0" w:space="0" w:color="auto"/>
      </w:divBdr>
    </w:div>
    <w:div w:id="1938520601">
      <w:bodyDiv w:val="1"/>
      <w:marLeft w:val="0"/>
      <w:marRight w:val="0"/>
      <w:marTop w:val="0"/>
      <w:marBottom w:val="0"/>
      <w:divBdr>
        <w:top w:val="none" w:sz="0" w:space="0" w:color="auto"/>
        <w:left w:val="none" w:sz="0" w:space="0" w:color="auto"/>
        <w:bottom w:val="none" w:sz="0" w:space="0" w:color="auto"/>
        <w:right w:val="none" w:sz="0" w:space="0" w:color="auto"/>
      </w:divBdr>
    </w:div>
    <w:div w:id="1938828854">
      <w:bodyDiv w:val="1"/>
      <w:marLeft w:val="0"/>
      <w:marRight w:val="0"/>
      <w:marTop w:val="0"/>
      <w:marBottom w:val="0"/>
      <w:divBdr>
        <w:top w:val="none" w:sz="0" w:space="0" w:color="auto"/>
        <w:left w:val="none" w:sz="0" w:space="0" w:color="auto"/>
        <w:bottom w:val="none" w:sz="0" w:space="0" w:color="auto"/>
        <w:right w:val="none" w:sz="0" w:space="0" w:color="auto"/>
      </w:divBdr>
    </w:div>
    <w:div w:id="1949580588">
      <w:bodyDiv w:val="1"/>
      <w:marLeft w:val="0"/>
      <w:marRight w:val="0"/>
      <w:marTop w:val="0"/>
      <w:marBottom w:val="0"/>
      <w:divBdr>
        <w:top w:val="none" w:sz="0" w:space="0" w:color="auto"/>
        <w:left w:val="none" w:sz="0" w:space="0" w:color="auto"/>
        <w:bottom w:val="none" w:sz="0" w:space="0" w:color="auto"/>
        <w:right w:val="none" w:sz="0" w:space="0" w:color="auto"/>
      </w:divBdr>
    </w:div>
    <w:div w:id="1953583931">
      <w:bodyDiv w:val="1"/>
      <w:marLeft w:val="0"/>
      <w:marRight w:val="0"/>
      <w:marTop w:val="0"/>
      <w:marBottom w:val="0"/>
      <w:divBdr>
        <w:top w:val="none" w:sz="0" w:space="0" w:color="auto"/>
        <w:left w:val="none" w:sz="0" w:space="0" w:color="auto"/>
        <w:bottom w:val="none" w:sz="0" w:space="0" w:color="auto"/>
        <w:right w:val="none" w:sz="0" w:space="0" w:color="auto"/>
      </w:divBdr>
    </w:div>
    <w:div w:id="1954702848">
      <w:bodyDiv w:val="1"/>
      <w:marLeft w:val="0"/>
      <w:marRight w:val="0"/>
      <w:marTop w:val="0"/>
      <w:marBottom w:val="0"/>
      <w:divBdr>
        <w:top w:val="none" w:sz="0" w:space="0" w:color="auto"/>
        <w:left w:val="none" w:sz="0" w:space="0" w:color="auto"/>
        <w:bottom w:val="none" w:sz="0" w:space="0" w:color="auto"/>
        <w:right w:val="none" w:sz="0" w:space="0" w:color="auto"/>
      </w:divBdr>
    </w:div>
    <w:div w:id="1955212437">
      <w:bodyDiv w:val="1"/>
      <w:marLeft w:val="0"/>
      <w:marRight w:val="0"/>
      <w:marTop w:val="0"/>
      <w:marBottom w:val="0"/>
      <w:divBdr>
        <w:top w:val="none" w:sz="0" w:space="0" w:color="auto"/>
        <w:left w:val="none" w:sz="0" w:space="0" w:color="auto"/>
        <w:bottom w:val="none" w:sz="0" w:space="0" w:color="auto"/>
        <w:right w:val="none" w:sz="0" w:space="0" w:color="auto"/>
      </w:divBdr>
    </w:div>
    <w:div w:id="1997369433">
      <w:bodyDiv w:val="1"/>
      <w:marLeft w:val="0"/>
      <w:marRight w:val="0"/>
      <w:marTop w:val="0"/>
      <w:marBottom w:val="0"/>
      <w:divBdr>
        <w:top w:val="none" w:sz="0" w:space="0" w:color="auto"/>
        <w:left w:val="none" w:sz="0" w:space="0" w:color="auto"/>
        <w:bottom w:val="none" w:sz="0" w:space="0" w:color="auto"/>
        <w:right w:val="none" w:sz="0" w:space="0" w:color="auto"/>
      </w:divBdr>
    </w:div>
    <w:div w:id="2007634813">
      <w:bodyDiv w:val="1"/>
      <w:marLeft w:val="0"/>
      <w:marRight w:val="0"/>
      <w:marTop w:val="0"/>
      <w:marBottom w:val="0"/>
      <w:divBdr>
        <w:top w:val="none" w:sz="0" w:space="0" w:color="auto"/>
        <w:left w:val="none" w:sz="0" w:space="0" w:color="auto"/>
        <w:bottom w:val="none" w:sz="0" w:space="0" w:color="auto"/>
        <w:right w:val="none" w:sz="0" w:space="0" w:color="auto"/>
      </w:divBdr>
    </w:div>
    <w:div w:id="2036343291">
      <w:bodyDiv w:val="1"/>
      <w:marLeft w:val="0"/>
      <w:marRight w:val="0"/>
      <w:marTop w:val="0"/>
      <w:marBottom w:val="0"/>
      <w:divBdr>
        <w:top w:val="none" w:sz="0" w:space="0" w:color="auto"/>
        <w:left w:val="none" w:sz="0" w:space="0" w:color="auto"/>
        <w:bottom w:val="none" w:sz="0" w:space="0" w:color="auto"/>
        <w:right w:val="none" w:sz="0" w:space="0" w:color="auto"/>
      </w:divBdr>
      <w:divsChild>
        <w:div w:id="670568165">
          <w:marLeft w:val="0"/>
          <w:marRight w:val="0"/>
          <w:marTop w:val="0"/>
          <w:marBottom w:val="0"/>
          <w:divBdr>
            <w:top w:val="none" w:sz="0" w:space="0" w:color="auto"/>
            <w:left w:val="none" w:sz="0" w:space="0" w:color="auto"/>
            <w:bottom w:val="none" w:sz="0" w:space="0" w:color="auto"/>
            <w:right w:val="none" w:sz="0" w:space="0" w:color="auto"/>
          </w:divBdr>
        </w:div>
      </w:divsChild>
    </w:div>
    <w:div w:id="2036343298">
      <w:bodyDiv w:val="1"/>
      <w:marLeft w:val="0"/>
      <w:marRight w:val="0"/>
      <w:marTop w:val="0"/>
      <w:marBottom w:val="0"/>
      <w:divBdr>
        <w:top w:val="none" w:sz="0" w:space="0" w:color="auto"/>
        <w:left w:val="none" w:sz="0" w:space="0" w:color="auto"/>
        <w:bottom w:val="none" w:sz="0" w:space="0" w:color="auto"/>
        <w:right w:val="none" w:sz="0" w:space="0" w:color="auto"/>
      </w:divBdr>
    </w:div>
    <w:div w:id="2039113161">
      <w:bodyDiv w:val="1"/>
      <w:marLeft w:val="0"/>
      <w:marRight w:val="0"/>
      <w:marTop w:val="0"/>
      <w:marBottom w:val="0"/>
      <w:divBdr>
        <w:top w:val="none" w:sz="0" w:space="0" w:color="auto"/>
        <w:left w:val="none" w:sz="0" w:space="0" w:color="auto"/>
        <w:bottom w:val="none" w:sz="0" w:space="0" w:color="auto"/>
        <w:right w:val="none" w:sz="0" w:space="0" w:color="auto"/>
      </w:divBdr>
    </w:div>
    <w:div w:id="2043171078">
      <w:bodyDiv w:val="1"/>
      <w:marLeft w:val="0"/>
      <w:marRight w:val="0"/>
      <w:marTop w:val="0"/>
      <w:marBottom w:val="0"/>
      <w:divBdr>
        <w:top w:val="none" w:sz="0" w:space="0" w:color="auto"/>
        <w:left w:val="none" w:sz="0" w:space="0" w:color="auto"/>
        <w:bottom w:val="none" w:sz="0" w:space="0" w:color="auto"/>
        <w:right w:val="none" w:sz="0" w:space="0" w:color="auto"/>
      </w:divBdr>
    </w:div>
    <w:div w:id="2047027827">
      <w:bodyDiv w:val="1"/>
      <w:marLeft w:val="0"/>
      <w:marRight w:val="0"/>
      <w:marTop w:val="0"/>
      <w:marBottom w:val="0"/>
      <w:divBdr>
        <w:top w:val="none" w:sz="0" w:space="0" w:color="auto"/>
        <w:left w:val="none" w:sz="0" w:space="0" w:color="auto"/>
        <w:bottom w:val="none" w:sz="0" w:space="0" w:color="auto"/>
        <w:right w:val="none" w:sz="0" w:space="0" w:color="auto"/>
      </w:divBdr>
    </w:div>
    <w:div w:id="2048486322">
      <w:bodyDiv w:val="1"/>
      <w:marLeft w:val="0"/>
      <w:marRight w:val="0"/>
      <w:marTop w:val="0"/>
      <w:marBottom w:val="0"/>
      <w:divBdr>
        <w:top w:val="none" w:sz="0" w:space="0" w:color="auto"/>
        <w:left w:val="none" w:sz="0" w:space="0" w:color="auto"/>
        <w:bottom w:val="none" w:sz="0" w:space="0" w:color="auto"/>
        <w:right w:val="none" w:sz="0" w:space="0" w:color="auto"/>
      </w:divBdr>
    </w:div>
    <w:div w:id="2059280247">
      <w:bodyDiv w:val="1"/>
      <w:marLeft w:val="0"/>
      <w:marRight w:val="0"/>
      <w:marTop w:val="0"/>
      <w:marBottom w:val="0"/>
      <w:divBdr>
        <w:top w:val="none" w:sz="0" w:space="0" w:color="auto"/>
        <w:left w:val="none" w:sz="0" w:space="0" w:color="auto"/>
        <w:bottom w:val="none" w:sz="0" w:space="0" w:color="auto"/>
        <w:right w:val="none" w:sz="0" w:space="0" w:color="auto"/>
      </w:divBdr>
    </w:div>
    <w:div w:id="2102795580">
      <w:bodyDiv w:val="1"/>
      <w:marLeft w:val="0"/>
      <w:marRight w:val="0"/>
      <w:marTop w:val="0"/>
      <w:marBottom w:val="0"/>
      <w:divBdr>
        <w:top w:val="none" w:sz="0" w:space="0" w:color="auto"/>
        <w:left w:val="none" w:sz="0" w:space="0" w:color="auto"/>
        <w:bottom w:val="none" w:sz="0" w:space="0" w:color="auto"/>
        <w:right w:val="none" w:sz="0" w:space="0" w:color="auto"/>
      </w:divBdr>
    </w:div>
    <w:div w:id="2106728349">
      <w:bodyDiv w:val="1"/>
      <w:marLeft w:val="0"/>
      <w:marRight w:val="0"/>
      <w:marTop w:val="0"/>
      <w:marBottom w:val="0"/>
      <w:divBdr>
        <w:top w:val="none" w:sz="0" w:space="0" w:color="auto"/>
        <w:left w:val="none" w:sz="0" w:space="0" w:color="auto"/>
        <w:bottom w:val="none" w:sz="0" w:space="0" w:color="auto"/>
        <w:right w:val="none" w:sz="0" w:space="0" w:color="auto"/>
      </w:divBdr>
    </w:div>
    <w:div w:id="2111657743">
      <w:bodyDiv w:val="1"/>
      <w:marLeft w:val="0"/>
      <w:marRight w:val="0"/>
      <w:marTop w:val="0"/>
      <w:marBottom w:val="0"/>
      <w:divBdr>
        <w:top w:val="none" w:sz="0" w:space="0" w:color="auto"/>
        <w:left w:val="none" w:sz="0" w:space="0" w:color="auto"/>
        <w:bottom w:val="none" w:sz="0" w:space="0" w:color="auto"/>
        <w:right w:val="none" w:sz="0" w:space="0" w:color="auto"/>
      </w:divBdr>
    </w:div>
    <w:div w:id="2113042113">
      <w:bodyDiv w:val="1"/>
      <w:marLeft w:val="0"/>
      <w:marRight w:val="0"/>
      <w:marTop w:val="0"/>
      <w:marBottom w:val="0"/>
      <w:divBdr>
        <w:top w:val="none" w:sz="0" w:space="0" w:color="auto"/>
        <w:left w:val="none" w:sz="0" w:space="0" w:color="auto"/>
        <w:bottom w:val="none" w:sz="0" w:space="0" w:color="auto"/>
        <w:right w:val="none" w:sz="0" w:space="0" w:color="auto"/>
      </w:divBdr>
    </w:div>
    <w:div w:id="2114744241">
      <w:bodyDiv w:val="1"/>
      <w:marLeft w:val="0"/>
      <w:marRight w:val="0"/>
      <w:marTop w:val="0"/>
      <w:marBottom w:val="0"/>
      <w:divBdr>
        <w:top w:val="none" w:sz="0" w:space="0" w:color="auto"/>
        <w:left w:val="none" w:sz="0" w:space="0" w:color="auto"/>
        <w:bottom w:val="none" w:sz="0" w:space="0" w:color="auto"/>
        <w:right w:val="none" w:sz="0" w:space="0" w:color="auto"/>
      </w:divBdr>
    </w:div>
    <w:div w:id="2119641461">
      <w:bodyDiv w:val="1"/>
      <w:marLeft w:val="0"/>
      <w:marRight w:val="0"/>
      <w:marTop w:val="0"/>
      <w:marBottom w:val="0"/>
      <w:divBdr>
        <w:top w:val="none" w:sz="0" w:space="0" w:color="auto"/>
        <w:left w:val="none" w:sz="0" w:space="0" w:color="auto"/>
        <w:bottom w:val="none" w:sz="0" w:space="0" w:color="auto"/>
        <w:right w:val="none" w:sz="0" w:space="0" w:color="auto"/>
      </w:divBdr>
    </w:div>
    <w:div w:id="2138714462">
      <w:bodyDiv w:val="1"/>
      <w:marLeft w:val="0"/>
      <w:marRight w:val="0"/>
      <w:marTop w:val="0"/>
      <w:marBottom w:val="0"/>
      <w:divBdr>
        <w:top w:val="none" w:sz="0" w:space="0" w:color="auto"/>
        <w:left w:val="none" w:sz="0" w:space="0" w:color="auto"/>
        <w:bottom w:val="none" w:sz="0" w:space="0" w:color="auto"/>
        <w:right w:val="none" w:sz="0" w:space="0" w:color="auto"/>
      </w:divBdr>
    </w:div>
    <w:div w:id="214650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dershipupdaterbwm.ovw9.juniperwebsites.co.uk/page/?title=Ofsted+sets+out+measures+to+ensure+a+steady+and+assured+start&amp;pid=341" TargetMode="External"/><Relationship Id="rId18" Type="http://schemas.openxmlformats.org/officeDocument/2006/relationships/hyperlink" Target="https://news.service.education.gov.uk/598F8724CC2E5E7535CF17226CFA181CDBAD9EF6982B560922FF5403B4E1762F/26CAA300657940B31FEDB2E86B63B897/LE35" TargetMode="External"/><Relationship Id="rId26" Type="http://schemas.openxmlformats.org/officeDocument/2006/relationships/hyperlink" Target="https://www.gov.uk/government/publications/managing-academy-trust-reserves?utm_medium=email&amp;utm_campaign=govuk-notifications-topic&amp;utm_source=918d15df-8a0c-4b20-b557-97722ed477f4&amp;utm_content=immediately" TargetMode="External"/><Relationship Id="rId39" Type="http://schemas.openxmlformats.org/officeDocument/2006/relationships/hyperlink" Target="https://www.youtube.com/watch?v=G4ntSqMCSUI" TargetMode="External"/><Relationship Id="rId21" Type="http://schemas.openxmlformats.org/officeDocument/2006/relationships/hyperlink" Target="https://news.service.education.gov.uk/A6006EC9E8BABC5FB4047ACEFA2B6ACA3FD93558E2E17C42AA897BD0EAF1218A/26CAA300657940B31FEDB2E86B63B897/LE35" TargetMode="External"/><Relationship Id="rId34" Type="http://schemas.openxmlformats.org/officeDocument/2006/relationships/hyperlink" Target="https://news.service.education.gov.uk/29C5EC103DE68AEAF571D0FEDDF9A53694FBC87400E22756F4E26707AE6D76F4/26CAA300657940B31FEDB2E86B63B897/LE35" TargetMode="External"/><Relationship Id="rId42" Type="http://schemas.openxmlformats.org/officeDocument/2006/relationships/hyperlink" Target="https://www.leadershipupdate-rbwm.co.uk/national-safeguarding-review" TargetMode="External"/><Relationship Id="rId47" Type="http://schemas.openxmlformats.org/officeDocument/2006/relationships/hyperlink" Target="https://www.leadershipupdate-rbwm.co.uk/new-prevent-duty-1" TargetMode="External"/><Relationship Id="rId50" Type="http://schemas.openxmlformats.org/officeDocument/2006/relationships/hyperlink" Target="https://news.service.education.gov.uk/BB8CFE3C43DFBDD7ACF0224B750E029697DEEF60D215EBD782806A1A6E3E410A/26CAA300657940B31FEDB2E86B63B897/LE35" TargetMode="External"/><Relationship Id="rId55" Type="http://schemas.openxmlformats.org/officeDocument/2006/relationships/theme" Target="theme/theme1.xml"/><Relationship Id="rId7" Type="http://schemas.openxmlformats.org/officeDocument/2006/relationships/hyperlink" Target="https://www.leadershipupdate-rbwm.co.uk/" TargetMode="External"/><Relationship Id="rId2" Type="http://schemas.openxmlformats.org/officeDocument/2006/relationships/styles" Target="styles.xml"/><Relationship Id="rId16" Type="http://schemas.openxmlformats.org/officeDocument/2006/relationships/hyperlink" Target="https://www.leadershipupdate-rbwm.co.uk/new-dfe-launch-pe-and-school-sport-inclusion-progr" TargetMode="External"/><Relationship Id="rId29" Type="http://schemas.openxmlformats.org/officeDocument/2006/relationships/hyperlink" Target="https://www.leadershipupdate-rbwm.co.uk/page/?title=New+Ofsted+Framework+Webinars&amp;pid=339" TargetMode="External"/><Relationship Id="rId11" Type="http://schemas.openxmlformats.org/officeDocument/2006/relationships/hyperlink" Target="https://leadershipupdaterbwm.ovw9.juniperwebsites.co.uk/page/?title=DfE+Launches+Early+Years+Strategy&amp;pid=353" TargetMode="External"/><Relationship Id="rId24" Type="http://schemas.openxmlformats.org/officeDocument/2006/relationships/hyperlink" Target="https://www.leadershipupdate-rbwm.co.uk/new-dfe-expands-school-mental-health-support" TargetMode="External"/><Relationship Id="rId32" Type="http://schemas.openxmlformats.org/officeDocument/2006/relationships/hyperlink" Target="https://www.gov.uk/government/publications/conversation-guide-for-workload-and-wellbeing-in-schools-and-academy-trusts" TargetMode="External"/><Relationship Id="rId37" Type="http://schemas.openxmlformats.org/officeDocument/2006/relationships/hyperlink" Target="https://nga.us4.list-manage.com/track/click?u=61b50c958d6d8bdc66ca58bbd&amp;id=28319b043d&amp;e=efe1c84100" TargetMode="External"/><Relationship Id="rId40" Type="http://schemas.openxmlformats.org/officeDocument/2006/relationships/hyperlink" Target="https://www.leadershipupdate-rbwm.co.uk/operation-encompass" TargetMode="External"/><Relationship Id="rId45" Type="http://schemas.openxmlformats.org/officeDocument/2006/relationships/hyperlink" Target="https://www.leadershipupdate-rbwm.co.uk/cyber-attack"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eadershipupdaterbwm.ovw9.juniperwebsites.co.uk/page/?title=Access+Evidence%2DBased+Writing+Guidance&amp;pid=350" TargetMode="External"/><Relationship Id="rId19" Type="http://schemas.openxmlformats.org/officeDocument/2006/relationships/hyperlink" Target="https://www.leadershipupdate-rbwm.co.uk/page/?title=Eraly+Years+Funding&amp;pid=340" TargetMode="External"/><Relationship Id="rId31" Type="http://schemas.openxmlformats.org/officeDocument/2006/relationships/hyperlink" Target="https://www.leadershipupdate-rbwm.co.uk/page/?title=Workloads+In+School&amp;pid=343" TargetMode="External"/><Relationship Id="rId44" Type="http://schemas.openxmlformats.org/officeDocument/2006/relationships/hyperlink" Target="https://www.leadershipupdate-rbwm.co.uk/guidance-sharing-of-nude-and-semi-nude-images" TargetMode="External"/><Relationship Id="rId52" Type="http://schemas.openxmlformats.org/officeDocument/2006/relationships/hyperlink" Target="https://www.leadershipupdate-rbwm.co.uk/schools-bulletin/" TargetMode="External"/><Relationship Id="rId4" Type="http://schemas.openxmlformats.org/officeDocument/2006/relationships/webSettings" Target="webSettings.xml"/><Relationship Id="rId9" Type="http://schemas.openxmlformats.org/officeDocument/2006/relationships/hyperlink" Target="https://leadershipupdaterbwm.ovw9.juniperwebsites.co.uk/new-revisions-to-the-eyfs-from-september-2025" TargetMode="External"/><Relationship Id="rId14" Type="http://schemas.openxmlformats.org/officeDocument/2006/relationships/hyperlink" Target="https://leadershipupdaterbwm.ovw9.juniperwebsites.co.uk/page/?title=Updated+Relationship+and+Sex+Education+Guidance&amp;pid=342" TargetMode="External"/><Relationship Id="rId22" Type="http://schemas.openxmlformats.org/officeDocument/2006/relationships/hyperlink" Target="https://www.leadershipupdate-rbwm.co.uk/new-free-school-meals" TargetMode="External"/><Relationship Id="rId27" Type="http://schemas.openxmlformats.org/officeDocument/2006/relationships/hyperlink" Target="https://www.leadershipupdate-rbwm.co.uk/new-dfe-guidance-on-send-for-governing-boards" TargetMode="External"/><Relationship Id="rId30" Type="http://schemas.openxmlformats.org/officeDocument/2006/relationships/hyperlink" Target="https://anglican.us2.list-manage.com/track/click?u=14501d5eebc3e98fa3015a290&amp;id=27827933db&amp;e=c359869053" TargetMode="External"/><Relationship Id="rId35" Type="http://schemas.openxmlformats.org/officeDocument/2006/relationships/hyperlink" Target="https://news.service.education.gov.uk/29C5EC103DE68AEAF571D0FEDDF9A53694FBC87400E22756F4E26707AE6D76F4/26CAA300657940B31FEDB2E86B63B897/LE35" TargetMode="External"/><Relationship Id="rId43" Type="http://schemas.openxmlformats.org/officeDocument/2006/relationships/hyperlink" Target="%20%20https:/www.leadershipupdate-rbwm.co.uk/new-update-basic-awareness-slides-for-schools-2024/" TargetMode="External"/><Relationship Id="rId48" Type="http://schemas.openxmlformats.org/officeDocument/2006/relationships/hyperlink" Target="https://www.leadershipupdate-rbwm.co.uk/single-central-record-guidance" TargetMode="External"/><Relationship Id="rId8" Type="http://schemas.openxmlformats.org/officeDocument/2006/relationships/hyperlink" Target="https://leadershipupdaterbwm.ovw9.juniperwebsites.co.uk/new-standards-and-testing-agency%20%20%20" TargetMode="External"/><Relationship Id="rId51" Type="http://schemas.openxmlformats.org/officeDocument/2006/relationships/hyperlink" Target="https://news.service.education.gov.uk/3413AC1E7447D813081295A88D9ECB9D602584A0324F2BE9BB0FF6D6D9DFC97C/26CAA300657940B31FEDB2E86B63B897/LE35" TargetMode="External"/><Relationship Id="rId3" Type="http://schemas.openxmlformats.org/officeDocument/2006/relationships/settings" Target="settings.xml"/><Relationship Id="rId12" Type="http://schemas.openxmlformats.org/officeDocument/2006/relationships/hyperlink" Target="https://nga.us4.list-manage.com/track/click?u=61b50c958d6d8bdc66ca58bbd&amp;id=b66380decc&amp;e=efe1c84100" TargetMode="External"/><Relationship Id="rId17" Type="http://schemas.openxmlformats.org/officeDocument/2006/relationships/hyperlink" Target="https://www.leadershipupdate-rbwm.co.uk/new-supporting-reading-in-secondary-school" TargetMode="External"/><Relationship Id="rId25" Type="http://schemas.openxmlformats.org/officeDocument/2006/relationships/hyperlink" Target="https://www.leadershipupdate-rbwm.co.uk/new-dfe-to-cut-school-uniform-costs" TargetMode="External"/><Relationship Id="rId33" Type="http://schemas.openxmlformats.org/officeDocument/2006/relationships/hyperlink" Target="https://www.leadershipupdate-rbwm.co.uk/consultation-on-the-use-of-reasonable-force" TargetMode="External"/><Relationship Id="rId38" Type="http://schemas.openxmlformats.org/officeDocument/2006/relationships/hyperlink" Target="https://www.leadershipupdate-rbwm.co.uk/new-young-peoples-version-of-its-statutory-guidanc" TargetMode="External"/><Relationship Id="rId46" Type="http://schemas.openxmlformats.org/officeDocument/2006/relationships/hyperlink" Target="https://www.leadershipupdate-rbwm.co.uk/new-child-on-child-tool-kit/" TargetMode="External"/><Relationship Id="rId20" Type="http://schemas.openxmlformats.org/officeDocument/2006/relationships/hyperlink" Target="https://www.leadershipupdate-rbwm.co.uk/page/?title=Grant+Funding+for+the+Early+Career+Teacher&amp;pid=348" TargetMode="External"/><Relationship Id="rId41" Type="http://schemas.openxmlformats.org/officeDocument/2006/relationships/hyperlink" Target="https://www.leadershipupdate-rbwm.co.uk/encompass-teachers-national-helpline/"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eadershipupdate-rbwm.co.uk/new-ensure-accurate-recording-of-attendance" TargetMode="External"/><Relationship Id="rId23" Type="http://schemas.openxmlformats.org/officeDocument/2006/relationships/hyperlink" Target="https://www.leadershipupdate-rbwm.co.uk/new-updates-sta" TargetMode="External"/><Relationship Id="rId28" Type="http://schemas.openxmlformats.org/officeDocument/2006/relationships/hyperlink" Target="https://www.leadershipupdate-rbwm.co.uk/page/?title=A+message+from+Lee+Owston+%2D+HMI%2C+National+Director%2C+Education&amp;pid=361" TargetMode="External"/><Relationship Id="rId36" Type="http://schemas.openxmlformats.org/officeDocument/2006/relationships/hyperlink" Target="https://www.leadershipupdate-rbwm.co.uk/page/?title=SEND+Attainment+Gap+Continuing+to+Widen&amp;pid=344" TargetMode="External"/><Relationship Id="rId49" Type="http://schemas.openxmlformats.org/officeDocument/2006/relationships/hyperlink" Target="https://www.leadershipupdate-rbwm.co.uk/page/?title=Keeping+Children+Safe+in+Education+2025&amp;pid=3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2658</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2025-09-15T07:14:00Z</dcterms:created>
  <dcterms:modified xsi:type="dcterms:W3CDTF">2025-09-15T07:14:00Z</dcterms:modified>
</cp:coreProperties>
</file>